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8" w:rsidRPr="001C7B88" w:rsidRDefault="001C7B88">
      <w:pPr>
        <w:rPr>
          <w:b/>
          <w:u w:val="single"/>
        </w:rPr>
      </w:pPr>
    </w:p>
    <w:p w:rsidR="00E214EF" w:rsidRPr="00DE4A8B" w:rsidRDefault="00D976F5">
      <w:pPr>
        <w:rPr>
          <w:b/>
        </w:rPr>
      </w:pPr>
      <w:r w:rsidRPr="00DE4A8B">
        <w:rPr>
          <w:b/>
        </w:rPr>
        <w:t>INSTITUTO SUPERIOR DEL PROFESORADO N°</w:t>
      </w:r>
      <w:r w:rsidR="002E4DD0" w:rsidRPr="00DE4A8B">
        <w:rPr>
          <w:b/>
        </w:rPr>
        <w:t>7</w:t>
      </w:r>
    </w:p>
    <w:p w:rsidR="002E4DD0" w:rsidRPr="00DE4A8B" w:rsidRDefault="00D976F5">
      <w:pPr>
        <w:rPr>
          <w:b/>
        </w:rPr>
      </w:pPr>
      <w:r w:rsidRPr="00DE4A8B">
        <w:rPr>
          <w:b/>
        </w:rPr>
        <w:t>CARRERA</w:t>
      </w:r>
      <w:r w:rsidR="002E4DD0" w:rsidRPr="00DE4A8B">
        <w:rPr>
          <w:b/>
        </w:rPr>
        <w:t xml:space="preserve">: </w:t>
      </w:r>
      <w:r w:rsidR="000C4918">
        <w:rPr>
          <w:b/>
        </w:rPr>
        <w:t>PROFESORADO DE EDUCACIÓ</w:t>
      </w:r>
      <w:r w:rsidRPr="00DE4A8B">
        <w:rPr>
          <w:b/>
        </w:rPr>
        <w:t>N ESPECIAL</w:t>
      </w:r>
    </w:p>
    <w:p w:rsidR="00650F35" w:rsidRPr="00DE4A8B" w:rsidRDefault="00D976F5">
      <w:pPr>
        <w:rPr>
          <w:b/>
        </w:rPr>
      </w:pPr>
      <w:r w:rsidRPr="00DE4A8B">
        <w:rPr>
          <w:b/>
        </w:rPr>
        <w:t>AÑO: CUARTO</w:t>
      </w:r>
    </w:p>
    <w:p w:rsidR="00650F35" w:rsidRPr="00DE4A8B" w:rsidRDefault="000C4918">
      <w:pPr>
        <w:rPr>
          <w:b/>
        </w:rPr>
      </w:pPr>
      <w:r>
        <w:rPr>
          <w:b/>
        </w:rPr>
        <w:t>DOCENTE: MARCELA E. RODRÍ</w:t>
      </w:r>
      <w:r w:rsidR="00D976F5" w:rsidRPr="00DE4A8B">
        <w:rPr>
          <w:b/>
        </w:rPr>
        <w:t>GUEZ</w:t>
      </w:r>
    </w:p>
    <w:p w:rsidR="00650F35" w:rsidRPr="00DE4A8B" w:rsidRDefault="00B731F5">
      <w:pPr>
        <w:rPr>
          <w:b/>
        </w:rPr>
      </w:pPr>
      <w:r>
        <w:rPr>
          <w:b/>
        </w:rPr>
        <w:t>AÑO LECTIVO: 2019</w:t>
      </w:r>
      <w:bookmarkStart w:id="0" w:name="_GoBack"/>
      <w:bookmarkEnd w:id="0"/>
    </w:p>
    <w:p w:rsidR="00E457E3" w:rsidRPr="001C7B88" w:rsidRDefault="00E457E3"/>
    <w:p w:rsidR="00E457E3" w:rsidRPr="00DE4A8B" w:rsidRDefault="00E457E3">
      <w:pPr>
        <w:rPr>
          <w:b/>
          <w:u w:val="single"/>
        </w:rPr>
      </w:pPr>
      <w:r w:rsidRPr="00DE4A8B">
        <w:rPr>
          <w:b/>
          <w:u w:val="single"/>
        </w:rPr>
        <w:t xml:space="preserve">Área temática </w:t>
      </w:r>
      <w:r w:rsidR="00947DA2" w:rsidRPr="00DE4A8B">
        <w:rPr>
          <w:b/>
          <w:u w:val="single"/>
        </w:rPr>
        <w:t>N</w:t>
      </w:r>
      <w:r w:rsidR="00EC768C" w:rsidRPr="00DE4A8B">
        <w:rPr>
          <w:b/>
          <w:u w:val="single"/>
        </w:rPr>
        <w:t>° 1:</w:t>
      </w:r>
      <w:r w:rsidR="003E25BE" w:rsidRPr="00DE4A8B">
        <w:rPr>
          <w:u w:val="single"/>
        </w:rPr>
        <w:t xml:space="preserve"> </w:t>
      </w:r>
      <w:r w:rsidR="00EC768C" w:rsidRPr="00DE4A8B">
        <w:rPr>
          <w:b/>
          <w:u w:val="single"/>
        </w:rPr>
        <w:t xml:space="preserve">La psicología Social y las </w:t>
      </w:r>
      <w:r w:rsidR="00867E37" w:rsidRPr="00DE4A8B">
        <w:rPr>
          <w:b/>
          <w:u w:val="single"/>
        </w:rPr>
        <w:t>Ciencias Sociales</w:t>
      </w:r>
      <w:r w:rsidR="00CD4BFB" w:rsidRPr="00DE4A8B">
        <w:rPr>
          <w:b/>
          <w:u w:val="single"/>
        </w:rPr>
        <w:t>.</w:t>
      </w:r>
    </w:p>
    <w:p w:rsidR="00CD4BFB" w:rsidRDefault="00AD0CED" w:rsidP="00AD0CED">
      <w:pPr>
        <w:spacing w:after="0"/>
      </w:pPr>
      <w:r>
        <w:t xml:space="preserve">Tema N°1: </w:t>
      </w:r>
    </w:p>
    <w:p w:rsidR="00867E37" w:rsidRDefault="0086447E" w:rsidP="00AD0CED">
      <w:pPr>
        <w:spacing w:after="0"/>
      </w:pPr>
      <w:r>
        <w:t xml:space="preserve">La psicología Social </w:t>
      </w:r>
      <w:r w:rsidR="00FD7F2F" w:rsidRPr="001C7B88">
        <w:t xml:space="preserve"> y sus principales representantes históricos</w:t>
      </w:r>
      <w:r w:rsidR="000B4448" w:rsidRPr="001C7B88">
        <w:t>. Los aportes de S Freud.</w:t>
      </w:r>
    </w:p>
    <w:p w:rsidR="00CD4BFB" w:rsidRPr="001C7B88" w:rsidRDefault="00CD4BFB" w:rsidP="00AD0CED">
      <w:pPr>
        <w:spacing w:after="0"/>
      </w:pPr>
    </w:p>
    <w:p w:rsidR="00CD4BFB" w:rsidRDefault="00AD0CED" w:rsidP="00AD0CED">
      <w:pPr>
        <w:spacing w:after="0"/>
      </w:pPr>
      <w:r>
        <w:t xml:space="preserve">Tema N°2: </w:t>
      </w:r>
    </w:p>
    <w:p w:rsidR="008C7BB3" w:rsidRPr="001C7B88" w:rsidRDefault="0083732D" w:rsidP="00AD0CED">
      <w:pPr>
        <w:spacing w:after="0"/>
      </w:pPr>
      <w:r w:rsidRPr="001C7B88">
        <w:t xml:space="preserve">La Psicología Social de Enrique Pichón </w:t>
      </w:r>
      <w:proofErr w:type="spellStart"/>
      <w:r w:rsidRPr="001C7B88">
        <w:t>Rivi</w:t>
      </w:r>
      <w:r w:rsidR="00462605" w:rsidRPr="001C7B88">
        <w:t>ére</w:t>
      </w:r>
      <w:proofErr w:type="spellEnd"/>
      <w:r w:rsidR="00462605" w:rsidRPr="001C7B88">
        <w:t xml:space="preserve">. La concepción del </w:t>
      </w:r>
      <w:r w:rsidR="000C4918" w:rsidRPr="001C7B88">
        <w:t>Sujeto (</w:t>
      </w:r>
      <w:r w:rsidR="00462605" w:rsidRPr="001C7B88">
        <w:t>vínculos, nece</w:t>
      </w:r>
      <w:r w:rsidR="00F30FEB" w:rsidRPr="001C7B88">
        <w:t>sidad,</w:t>
      </w:r>
      <w:r w:rsidR="00947DA2">
        <w:t xml:space="preserve"> </w:t>
      </w:r>
      <w:r w:rsidR="00F30FEB" w:rsidRPr="001C7B88">
        <w:t>satisfacción</w:t>
      </w:r>
      <w:r w:rsidR="000C4918" w:rsidRPr="001C7B88">
        <w:t>). ECRO</w:t>
      </w:r>
      <w:r w:rsidR="008C7BB3" w:rsidRPr="001C7B88">
        <w:t>.</w:t>
      </w:r>
      <w:r w:rsidR="00947DA2">
        <w:t xml:space="preserve"> </w:t>
      </w:r>
      <w:r w:rsidR="008C7BB3" w:rsidRPr="001C7B88">
        <w:t>Psicoanálisis y Psicología Social</w:t>
      </w:r>
      <w:r w:rsidR="00947DA2">
        <w:t xml:space="preserve"> </w:t>
      </w:r>
      <w:r w:rsidR="00791262" w:rsidRPr="001C7B88">
        <w:t xml:space="preserve">(lo </w:t>
      </w:r>
      <w:proofErr w:type="spellStart"/>
      <w:r w:rsidR="00791262" w:rsidRPr="001C7B88">
        <w:t>intrasubjetal</w:t>
      </w:r>
      <w:proofErr w:type="spellEnd"/>
      <w:r w:rsidR="00791262" w:rsidRPr="001C7B88">
        <w:t xml:space="preserve"> y lo intersubjetivo)</w:t>
      </w:r>
    </w:p>
    <w:p w:rsidR="00791262" w:rsidRPr="001C7B88" w:rsidRDefault="00791262" w:rsidP="00947DA2">
      <w:pPr>
        <w:spacing w:after="120"/>
      </w:pPr>
    </w:p>
    <w:p w:rsidR="00791262" w:rsidRPr="00DE4A8B" w:rsidRDefault="00791262">
      <w:pPr>
        <w:rPr>
          <w:b/>
          <w:u w:val="single"/>
        </w:rPr>
      </w:pPr>
      <w:r w:rsidRPr="00DE4A8B">
        <w:rPr>
          <w:b/>
          <w:u w:val="single"/>
        </w:rPr>
        <w:t xml:space="preserve">Área </w:t>
      </w:r>
      <w:r w:rsidR="00947DA2" w:rsidRPr="00DE4A8B">
        <w:rPr>
          <w:b/>
          <w:u w:val="single"/>
        </w:rPr>
        <w:t>temática</w:t>
      </w:r>
      <w:r w:rsidRPr="00DE4A8B">
        <w:rPr>
          <w:b/>
          <w:u w:val="single"/>
        </w:rPr>
        <w:t xml:space="preserve"> </w:t>
      </w:r>
      <w:r w:rsidR="0027330C" w:rsidRPr="00DE4A8B">
        <w:rPr>
          <w:b/>
          <w:u w:val="single"/>
        </w:rPr>
        <w:t>N°</w:t>
      </w:r>
      <w:r w:rsidRPr="00DE4A8B">
        <w:rPr>
          <w:b/>
          <w:u w:val="single"/>
        </w:rPr>
        <w:t>2</w:t>
      </w:r>
      <w:r w:rsidR="00EA20D8" w:rsidRPr="00DE4A8B">
        <w:rPr>
          <w:b/>
          <w:u w:val="single"/>
        </w:rPr>
        <w:t>:</w:t>
      </w:r>
      <w:r w:rsidR="0027330C" w:rsidRPr="00DE4A8B">
        <w:rPr>
          <w:u w:val="single"/>
        </w:rPr>
        <w:t xml:space="preserve"> </w:t>
      </w:r>
      <w:r w:rsidR="00EA20D8" w:rsidRPr="00DE4A8B">
        <w:rPr>
          <w:b/>
          <w:u w:val="single"/>
        </w:rPr>
        <w:t>La constitución Social del Sujeto.</w:t>
      </w:r>
    </w:p>
    <w:p w:rsidR="00CD4BFB" w:rsidRDefault="00AD0CED" w:rsidP="00AD0CED">
      <w:pPr>
        <w:spacing w:after="120"/>
      </w:pPr>
      <w:r>
        <w:t xml:space="preserve">Tema N°1: </w:t>
      </w:r>
    </w:p>
    <w:p w:rsidR="00E2003F" w:rsidRPr="001C7B88" w:rsidRDefault="00B276A3" w:rsidP="00AD0CED">
      <w:pPr>
        <w:spacing w:after="120"/>
      </w:pPr>
      <w:r w:rsidRPr="001C7B88">
        <w:t>Determinación social del Sujeto.</w:t>
      </w:r>
      <w:r w:rsidR="00437B50">
        <w:t xml:space="preserve"> </w:t>
      </w:r>
      <w:r w:rsidRPr="001C7B88">
        <w:t>La</w:t>
      </w:r>
      <w:r w:rsidR="00E2003F" w:rsidRPr="001C7B88">
        <w:t xml:space="preserve"> familia, vínculos.</w:t>
      </w:r>
      <w:r w:rsidR="0027330C">
        <w:t xml:space="preserve"> </w:t>
      </w:r>
      <w:r w:rsidR="00E2003F" w:rsidRPr="001C7B88">
        <w:t>Aparato psíquico</w:t>
      </w:r>
      <w:r w:rsidR="00437B50">
        <w:t xml:space="preserve"> </w:t>
      </w:r>
      <w:r w:rsidR="00667A2A" w:rsidRPr="001C7B88">
        <w:t>(primer</w:t>
      </w:r>
      <w:r w:rsidR="00AD23E2">
        <w:t>a y segunda tópicas de S. Freud).</w:t>
      </w:r>
    </w:p>
    <w:p w:rsidR="00CD4BFB" w:rsidRDefault="00AD0CED" w:rsidP="00AD0CED">
      <w:pPr>
        <w:spacing w:after="120"/>
      </w:pPr>
      <w:r>
        <w:t>Tema N°2:</w:t>
      </w:r>
      <w:r w:rsidR="00CD4BFB">
        <w:t xml:space="preserve"> </w:t>
      </w:r>
    </w:p>
    <w:p w:rsidR="006D7E6F" w:rsidRDefault="006D7E6F" w:rsidP="00AD0CED">
      <w:pPr>
        <w:spacing w:after="120"/>
      </w:pPr>
      <w:r w:rsidRPr="001C7B88">
        <w:t xml:space="preserve">La construcción del vínculo, </w:t>
      </w:r>
      <w:proofErr w:type="spellStart"/>
      <w:r w:rsidRPr="001C7B88">
        <w:t>protovínculo</w:t>
      </w:r>
      <w:proofErr w:type="spellEnd"/>
      <w:r w:rsidRPr="001C7B88">
        <w:t>.</w:t>
      </w:r>
      <w:r w:rsidR="00437B50">
        <w:t xml:space="preserve"> </w:t>
      </w:r>
      <w:r w:rsidR="00B229EE" w:rsidRPr="001C7B88">
        <w:t>Patología del mismo.</w:t>
      </w:r>
      <w:r w:rsidR="00437B50">
        <w:t xml:space="preserve"> </w:t>
      </w:r>
      <w:r w:rsidR="00B229EE" w:rsidRPr="001C7B88">
        <w:t xml:space="preserve">Criterios de salud y enfermedad, su relación con el </w:t>
      </w:r>
      <w:r w:rsidR="00437B50">
        <w:t xml:space="preserve">aprendizaje </w:t>
      </w:r>
      <w:r w:rsidR="00A40143" w:rsidRPr="001C7B88">
        <w:t>(roles,</w:t>
      </w:r>
      <w:r w:rsidR="00437B50">
        <w:t xml:space="preserve"> </w:t>
      </w:r>
      <w:r w:rsidR="00A40143" w:rsidRPr="001C7B88">
        <w:t>mundo interno).</w:t>
      </w:r>
    </w:p>
    <w:p w:rsidR="00AD0CED" w:rsidRPr="001C7B88" w:rsidRDefault="00AD0CED" w:rsidP="00AD0CED">
      <w:pPr>
        <w:spacing w:after="120"/>
      </w:pPr>
    </w:p>
    <w:p w:rsidR="008618EC" w:rsidRPr="00DE4A8B" w:rsidRDefault="00C4753C">
      <w:pPr>
        <w:rPr>
          <w:b/>
          <w:u w:val="single"/>
        </w:rPr>
      </w:pPr>
      <w:r w:rsidRPr="00DE4A8B">
        <w:rPr>
          <w:b/>
          <w:u w:val="single"/>
        </w:rPr>
        <w:t>Área temática n° 3:</w:t>
      </w:r>
      <w:r w:rsidR="00AD0CED" w:rsidRPr="00DE4A8B">
        <w:rPr>
          <w:b/>
          <w:u w:val="single"/>
        </w:rPr>
        <w:t xml:space="preserve"> </w:t>
      </w:r>
      <w:r w:rsidRPr="00DE4A8B">
        <w:rPr>
          <w:b/>
          <w:u w:val="single"/>
        </w:rPr>
        <w:t>La Psicología social como crítica de la vida cotidiana</w:t>
      </w:r>
      <w:r w:rsidR="00464F33" w:rsidRPr="00DE4A8B">
        <w:rPr>
          <w:b/>
          <w:u w:val="single"/>
        </w:rPr>
        <w:t>.</w:t>
      </w:r>
    </w:p>
    <w:p w:rsidR="00980EA1" w:rsidRDefault="00AD0CED">
      <w:r>
        <w:t xml:space="preserve">Tema N° 1: </w:t>
      </w:r>
    </w:p>
    <w:p w:rsidR="00464F33" w:rsidRPr="001C7B88" w:rsidRDefault="00464F33">
      <w:r w:rsidRPr="001C7B88">
        <w:t>Qué se entiende por vida cotidiana</w:t>
      </w:r>
      <w:r w:rsidR="009D6355" w:rsidRPr="001C7B88">
        <w:t>. Relaciones familiares. Las relaciones de pr</w:t>
      </w:r>
      <w:r w:rsidR="00032809" w:rsidRPr="001C7B88">
        <w:t>oducción y su incidencia en la configuración del psiquismo</w:t>
      </w:r>
      <w:r w:rsidR="00FE58D0" w:rsidRPr="001C7B88">
        <w:t>.</w:t>
      </w:r>
    </w:p>
    <w:p w:rsidR="00980EA1" w:rsidRDefault="00CD4BFB">
      <w:r>
        <w:t xml:space="preserve">Tema N° 2: </w:t>
      </w:r>
    </w:p>
    <w:p w:rsidR="00FE58D0" w:rsidRPr="001C7B88" w:rsidRDefault="00FE58D0">
      <w:r w:rsidRPr="001C7B88">
        <w:t>Las crisis y sus efectos.</w:t>
      </w:r>
      <w:r w:rsidR="00CD4BFB">
        <w:t xml:space="preserve"> </w:t>
      </w:r>
      <w:r w:rsidRPr="001C7B88">
        <w:t>Concepto de cr</w:t>
      </w:r>
      <w:r w:rsidR="003165CC" w:rsidRPr="001C7B88">
        <w:t>isis.</w:t>
      </w:r>
    </w:p>
    <w:p w:rsidR="003165CC" w:rsidRPr="001C7B88" w:rsidRDefault="003165CC"/>
    <w:p w:rsidR="003165CC" w:rsidRPr="00DE4A8B" w:rsidRDefault="00980EA1">
      <w:pPr>
        <w:rPr>
          <w:b/>
          <w:u w:val="single"/>
        </w:rPr>
      </w:pPr>
      <w:r w:rsidRPr="00DE4A8B">
        <w:rPr>
          <w:b/>
          <w:u w:val="single"/>
        </w:rPr>
        <w:lastRenderedPageBreak/>
        <w:t>Área temática N</w:t>
      </w:r>
      <w:r w:rsidR="003165CC" w:rsidRPr="00DE4A8B">
        <w:rPr>
          <w:b/>
          <w:u w:val="single"/>
        </w:rPr>
        <w:t>° 4:</w:t>
      </w:r>
      <w:r w:rsidRPr="00DE4A8B">
        <w:rPr>
          <w:b/>
          <w:u w:val="single"/>
        </w:rPr>
        <w:t xml:space="preserve"> </w:t>
      </w:r>
      <w:r w:rsidR="003165CC" w:rsidRPr="00DE4A8B">
        <w:rPr>
          <w:b/>
          <w:u w:val="single"/>
        </w:rPr>
        <w:t>Concepción del aprendizaje.</w:t>
      </w:r>
    </w:p>
    <w:p w:rsidR="003165CC" w:rsidRPr="001C7B88" w:rsidRDefault="00980EA1">
      <w:r>
        <w:t>Tema N</w:t>
      </w:r>
      <w:r w:rsidR="00040AB6" w:rsidRPr="001C7B88">
        <w:t>° 1:</w:t>
      </w:r>
    </w:p>
    <w:p w:rsidR="00040AB6" w:rsidRPr="001C7B88" w:rsidRDefault="00040AB6">
      <w:r w:rsidRPr="001C7B88">
        <w:t>Concepción de aprendizaje para la Psicología Social.</w:t>
      </w:r>
    </w:p>
    <w:p w:rsidR="00040AB6" w:rsidRPr="001C7B88" w:rsidRDefault="00980EA1">
      <w:r>
        <w:t>Tema N</w:t>
      </w:r>
      <w:r w:rsidR="00487861" w:rsidRPr="001C7B88">
        <w:t>° 2:</w:t>
      </w:r>
    </w:p>
    <w:p w:rsidR="00487861" w:rsidRPr="001C7B88" w:rsidRDefault="00487861">
      <w:r w:rsidRPr="001C7B88">
        <w:t>Matri</w:t>
      </w:r>
      <w:r w:rsidR="00980EA1">
        <w:t xml:space="preserve">ces de Aprendizaje. </w:t>
      </w:r>
      <w:proofErr w:type="spellStart"/>
      <w:r w:rsidR="00980EA1">
        <w:t>Multidetermi</w:t>
      </w:r>
      <w:r w:rsidRPr="001C7B88">
        <w:t>nación</w:t>
      </w:r>
      <w:proofErr w:type="spellEnd"/>
      <w:r w:rsidRPr="001C7B88">
        <w:t xml:space="preserve"> de los modelos internos.</w:t>
      </w:r>
    </w:p>
    <w:p w:rsidR="008D5BAD" w:rsidRPr="001C7B88" w:rsidRDefault="00980EA1">
      <w:r>
        <w:t>Tema N</w:t>
      </w:r>
      <w:r w:rsidR="0068247A" w:rsidRPr="001C7B88">
        <w:t>° 3:</w:t>
      </w:r>
    </w:p>
    <w:p w:rsidR="0068247A" w:rsidRDefault="0068247A">
      <w:r w:rsidRPr="001C7B88">
        <w:t>Ámbit</w:t>
      </w:r>
      <w:r w:rsidR="00DF0EA7" w:rsidRPr="001C7B88">
        <w:t xml:space="preserve">o de </w:t>
      </w:r>
      <w:r w:rsidR="00ED1998" w:rsidRPr="001C7B88">
        <w:t>configur</w:t>
      </w:r>
      <w:r w:rsidR="00980EA1">
        <w:t>ación de las matrices de aprendi</w:t>
      </w:r>
      <w:r w:rsidR="00ED1998" w:rsidRPr="001C7B88">
        <w:t>zaje</w:t>
      </w:r>
      <w:r w:rsidR="00C20E41" w:rsidRPr="001C7B88">
        <w:t>:</w:t>
      </w:r>
      <w:r w:rsidR="00980EA1">
        <w:t xml:space="preserve"> </w:t>
      </w:r>
      <w:r w:rsidR="00C20E41" w:rsidRPr="001C7B88">
        <w:t xml:space="preserve">el grupo familiar, sistema educativo, medios de </w:t>
      </w:r>
      <w:r w:rsidR="00274A69" w:rsidRPr="001C7B88">
        <w:t>comunicación</w:t>
      </w:r>
      <w:r w:rsidR="00980EA1">
        <w:t xml:space="preserve"> </w:t>
      </w:r>
      <w:r w:rsidR="00274A69" w:rsidRPr="001C7B88">
        <w:t>(efectos y consecuencias)</w:t>
      </w:r>
    </w:p>
    <w:p w:rsidR="009D4434" w:rsidRPr="001C7B88" w:rsidRDefault="009D4434"/>
    <w:p w:rsidR="00274A69" w:rsidRPr="00DE4A8B" w:rsidRDefault="009D4434">
      <w:pPr>
        <w:rPr>
          <w:b/>
          <w:u w:val="single"/>
        </w:rPr>
      </w:pPr>
      <w:r w:rsidRPr="00DE4A8B">
        <w:rPr>
          <w:b/>
          <w:u w:val="single"/>
        </w:rPr>
        <w:t>Área temática n° 5: Los pro</w:t>
      </w:r>
      <w:r w:rsidR="00274A69" w:rsidRPr="00DE4A8B">
        <w:rPr>
          <w:b/>
          <w:u w:val="single"/>
        </w:rPr>
        <w:t>cesos grupales.</w:t>
      </w:r>
    </w:p>
    <w:p w:rsidR="00274A69" w:rsidRPr="001C7B88" w:rsidRDefault="009D4434">
      <w:r>
        <w:t>Tema N</w:t>
      </w:r>
      <w:r w:rsidR="00E92D4F" w:rsidRPr="001C7B88">
        <w:t>° 1:</w:t>
      </w:r>
    </w:p>
    <w:p w:rsidR="00E92D4F" w:rsidRPr="001C7B88" w:rsidRDefault="00E92D4F">
      <w:r w:rsidRPr="001C7B88">
        <w:t>Definición de grupo.</w:t>
      </w:r>
    </w:p>
    <w:p w:rsidR="00E92D4F" w:rsidRPr="001C7B88" w:rsidRDefault="009D4434">
      <w:r>
        <w:t>Tema N</w:t>
      </w:r>
      <w:r w:rsidR="00E92D4F" w:rsidRPr="001C7B88">
        <w:t>° 2:</w:t>
      </w:r>
    </w:p>
    <w:p w:rsidR="003165CC" w:rsidRPr="001C7B88" w:rsidRDefault="00E92D4F">
      <w:r w:rsidRPr="001C7B88">
        <w:t>El grupo como organizador de la subjetividad.</w:t>
      </w:r>
      <w:r w:rsidR="009D4434">
        <w:t xml:space="preserve"> </w:t>
      </w:r>
      <w:r w:rsidR="00EC618C" w:rsidRPr="001C7B88">
        <w:t>Los principios organizadores de la estruct</w:t>
      </w:r>
      <w:r w:rsidR="009D4434">
        <w:t>u</w:t>
      </w:r>
      <w:r w:rsidR="00EC618C" w:rsidRPr="001C7B88">
        <w:t>ra grupal</w:t>
      </w:r>
      <w:r w:rsidR="009D4434">
        <w:t xml:space="preserve"> </w:t>
      </w:r>
      <w:r w:rsidR="00EC618C" w:rsidRPr="001C7B88">
        <w:t>(necesidad, tarea,</w:t>
      </w:r>
      <w:r w:rsidR="009D4434">
        <w:t xml:space="preserve"> </w:t>
      </w:r>
      <w:r w:rsidR="00EC618C" w:rsidRPr="001C7B88">
        <w:t>roles).</w:t>
      </w:r>
    </w:p>
    <w:p w:rsidR="00EC618C" w:rsidRPr="001C7B88" w:rsidRDefault="00DE4A8B">
      <w:r>
        <w:t>Tema  N</w:t>
      </w:r>
      <w:r w:rsidR="003068B5" w:rsidRPr="001C7B88">
        <w:t xml:space="preserve"> 3:</w:t>
      </w:r>
    </w:p>
    <w:p w:rsidR="003068B5" w:rsidRPr="001C7B88" w:rsidRDefault="00573440">
      <w:r w:rsidRPr="001C7B88">
        <w:t>La operatividad de los grupos.</w:t>
      </w:r>
      <w:r w:rsidR="00E71C31">
        <w:t xml:space="preserve"> </w:t>
      </w:r>
      <w:r w:rsidRPr="001C7B88">
        <w:t>La función del portavoz</w:t>
      </w:r>
      <w:r w:rsidR="004B3304" w:rsidRPr="001C7B88">
        <w:t>,</w:t>
      </w:r>
      <w:r w:rsidR="00E71C31">
        <w:t xml:space="preserve"> </w:t>
      </w:r>
      <w:r w:rsidR="004B3304" w:rsidRPr="001C7B88">
        <w:t>ansiedades y defensas.</w:t>
      </w:r>
    </w:p>
    <w:p w:rsidR="00945587" w:rsidRPr="001C7B88" w:rsidRDefault="00945587">
      <w:r w:rsidRPr="001C7B88">
        <w:t xml:space="preserve">Tema </w:t>
      </w:r>
      <w:r w:rsidR="00E71C31">
        <w:t>N</w:t>
      </w:r>
      <w:r w:rsidR="004F5B6F" w:rsidRPr="001C7B88">
        <w:t>° 4:</w:t>
      </w:r>
    </w:p>
    <w:p w:rsidR="004F5B6F" w:rsidRPr="001C7B88" w:rsidRDefault="004F5B6F">
      <w:r w:rsidRPr="001C7B88">
        <w:t xml:space="preserve">La familia como grupo. El grupo familiar como unidad de </w:t>
      </w:r>
      <w:r w:rsidR="00E57670" w:rsidRPr="001C7B88">
        <w:t>análisis</w:t>
      </w:r>
      <w:r w:rsidR="00E71C31">
        <w:t xml:space="preserve"> </w:t>
      </w:r>
      <w:r w:rsidR="00E57670" w:rsidRPr="001C7B88">
        <w:t>(interacción)</w:t>
      </w:r>
    </w:p>
    <w:p w:rsidR="00E57670" w:rsidRPr="001C7B88" w:rsidRDefault="00E71C31">
      <w:r>
        <w:t>Tema N</w:t>
      </w:r>
      <w:r w:rsidR="00F94277" w:rsidRPr="001C7B88">
        <w:t>° 5:</w:t>
      </w:r>
    </w:p>
    <w:p w:rsidR="00F94277" w:rsidRDefault="00F94277">
      <w:r w:rsidRPr="001C7B88">
        <w:t>Las técnicas en los grupos operativos</w:t>
      </w:r>
      <w:r w:rsidR="00E71C31">
        <w:t xml:space="preserve"> </w:t>
      </w:r>
      <w:r w:rsidR="0037093D" w:rsidRPr="001C7B88">
        <w:t>(instrumento de aprendizaje). Evaluación de los procesos grupales</w:t>
      </w:r>
      <w:r w:rsidR="004C76DE" w:rsidRPr="001C7B88">
        <w:t>,</w:t>
      </w:r>
      <w:r w:rsidR="00E71C31">
        <w:t xml:space="preserve"> </w:t>
      </w:r>
      <w:r w:rsidR="004C76DE" w:rsidRPr="001C7B88">
        <w:t>el cono invertido.</w:t>
      </w:r>
      <w:r w:rsidR="00E71C31">
        <w:t xml:space="preserve"> </w:t>
      </w:r>
      <w:r w:rsidR="004C76DE" w:rsidRPr="001C7B88">
        <w:t>Los roles,</w:t>
      </w:r>
      <w:r w:rsidR="00E71C31">
        <w:t xml:space="preserve"> </w:t>
      </w:r>
      <w:r w:rsidR="004C76DE" w:rsidRPr="001C7B88">
        <w:t>coordinador,</w:t>
      </w:r>
      <w:r w:rsidR="00E71C31">
        <w:t xml:space="preserve"> </w:t>
      </w:r>
      <w:r w:rsidR="004C76DE" w:rsidRPr="001C7B88">
        <w:t>observador,</w:t>
      </w:r>
      <w:r w:rsidR="00E71C31">
        <w:t xml:space="preserve"> </w:t>
      </w:r>
      <w:r w:rsidR="004C76DE" w:rsidRPr="001C7B88">
        <w:t>integrantes.</w:t>
      </w:r>
      <w:r w:rsidR="00E71C31">
        <w:t xml:space="preserve"> </w:t>
      </w:r>
      <w:r w:rsidR="00E81BE7" w:rsidRPr="001C7B88">
        <w:t>Ansiedades básicas, el cambio como motor de los aprendizajes.</w:t>
      </w:r>
      <w:r w:rsidR="00E71C31">
        <w:t xml:space="preserve"> </w:t>
      </w:r>
      <w:r w:rsidR="004D6A10" w:rsidRPr="001C7B88">
        <w:t xml:space="preserve">Abordaje y análisis de las </w:t>
      </w:r>
      <w:r w:rsidR="008864F5" w:rsidRPr="001C7B88">
        <w:t>contradicciones desde la técnica de los grupos operativos.</w:t>
      </w:r>
    </w:p>
    <w:p w:rsidR="008F09BC" w:rsidRDefault="008F09BC">
      <w:r>
        <w:t>BIBLIOGRAFIA:</w:t>
      </w:r>
    </w:p>
    <w:p w:rsidR="008F09BC" w:rsidRDefault="00A44956">
      <w:r>
        <w:t>-</w:t>
      </w:r>
      <w:r w:rsidR="00765550">
        <w:t xml:space="preserve">Ana p. de Quiroga .La concepción del sujeto para Enrique Pichón </w:t>
      </w:r>
      <w:proofErr w:type="spellStart"/>
      <w:r w:rsidR="00765550">
        <w:t>Riviére</w:t>
      </w:r>
      <w:proofErr w:type="spellEnd"/>
      <w:r w:rsidR="00765550">
        <w:t>, en Enfoques y perspectivas en Psicología Social.</w:t>
      </w:r>
    </w:p>
    <w:p w:rsidR="000D6FFB" w:rsidRDefault="000D6FFB">
      <w:r>
        <w:t xml:space="preserve">-Enrique Pichón </w:t>
      </w:r>
      <w:proofErr w:type="spellStart"/>
      <w:r>
        <w:t>Riviére</w:t>
      </w:r>
      <w:proofErr w:type="spellEnd"/>
      <w:r>
        <w:t>. Prólogo de El Proceso Grupal.</w:t>
      </w:r>
    </w:p>
    <w:p w:rsidR="000D6FFB" w:rsidRDefault="00556E9A">
      <w:r>
        <w:lastRenderedPageBreak/>
        <w:t xml:space="preserve">-Enrique Pichón </w:t>
      </w:r>
      <w:proofErr w:type="spellStart"/>
      <w:r>
        <w:t>Riviére</w:t>
      </w:r>
      <w:proofErr w:type="spellEnd"/>
      <w:r>
        <w:t>. Freud: Punto de partida de la Psicología Social, de El proceso Grupal.</w:t>
      </w:r>
    </w:p>
    <w:p w:rsidR="00EC4A77" w:rsidRDefault="00EC4A77">
      <w:r>
        <w:t xml:space="preserve">-Enrique Pichón </w:t>
      </w:r>
      <w:proofErr w:type="spellStart"/>
      <w:r>
        <w:t>Riviére</w:t>
      </w:r>
      <w:proofErr w:type="spellEnd"/>
      <w:r>
        <w:t>. Aportaciones a la didáctica de la Psicología Social, en El proceso Grupal.</w:t>
      </w:r>
    </w:p>
    <w:p w:rsidR="00261DF6" w:rsidRDefault="00261DF6">
      <w:r>
        <w:t xml:space="preserve">-Enrique Pichón </w:t>
      </w:r>
      <w:proofErr w:type="spellStart"/>
      <w:r>
        <w:t>Riviére</w:t>
      </w:r>
      <w:proofErr w:type="spellEnd"/>
      <w:r>
        <w:t>. Grupos Familiares. Un enfoque operativo, de El proceso Grupal.</w:t>
      </w:r>
    </w:p>
    <w:p w:rsidR="004637D8" w:rsidRDefault="004637D8">
      <w:r>
        <w:t>-</w:t>
      </w:r>
      <w:r w:rsidR="005736BE">
        <w:t xml:space="preserve">Enrique Pichón </w:t>
      </w:r>
      <w:proofErr w:type="spellStart"/>
      <w:r w:rsidR="005736BE">
        <w:t>Riviére</w:t>
      </w:r>
      <w:proofErr w:type="spellEnd"/>
      <w:r w:rsidR="005736BE">
        <w:t>. Técnica de los grupos operativos, en El Proceso Grupal.</w:t>
      </w:r>
    </w:p>
    <w:p w:rsidR="00657B55" w:rsidRDefault="00657B55">
      <w:r>
        <w:t xml:space="preserve">-Enrique Pichón </w:t>
      </w:r>
      <w:proofErr w:type="spellStart"/>
      <w:r>
        <w:t>Riviére</w:t>
      </w:r>
      <w:proofErr w:type="spellEnd"/>
      <w:r>
        <w:t>. Estructura de una Escuela destina</w:t>
      </w:r>
      <w:r w:rsidR="00B731F5">
        <w:t xml:space="preserve">da a la formación de Psicólogos </w:t>
      </w:r>
      <w:r>
        <w:t>Sociales, en El proceso Grupal.</w:t>
      </w:r>
    </w:p>
    <w:p w:rsidR="00201741" w:rsidRDefault="00201741">
      <w:r>
        <w:t>-Artículo de un sitio de la web, Espiral dialéctico. ¿ Por</w:t>
      </w:r>
      <w:r w:rsidR="00030818">
        <w:t xml:space="preserve"> </w:t>
      </w:r>
      <w:r>
        <w:t>qué Espiral Dialéctica?</w:t>
      </w:r>
    </w:p>
    <w:p w:rsidR="001B6D6C" w:rsidRDefault="001B6D6C">
      <w:r>
        <w:t>-</w:t>
      </w:r>
      <w:r w:rsidR="003D4A71">
        <w:t>Ana P. de Quiroga. Psicología Social y Crítica de la vida cotidiana, en Enfoques y Perspectivas en Psicología Social.</w:t>
      </w:r>
    </w:p>
    <w:p w:rsidR="00294083" w:rsidRDefault="00294083">
      <w:r>
        <w:t xml:space="preserve">-Escuela de Psicología Social. Quilmes. Aparato Psíquico de Carlos </w:t>
      </w:r>
      <w:proofErr w:type="spellStart"/>
      <w:r>
        <w:t>Furlanetto</w:t>
      </w:r>
      <w:proofErr w:type="spellEnd"/>
      <w:r>
        <w:t>.</w:t>
      </w:r>
    </w:p>
    <w:p w:rsidR="004637D8" w:rsidRDefault="004637D8"/>
    <w:p w:rsidR="00556E9A" w:rsidRPr="001C7B88" w:rsidRDefault="00556E9A">
      <w:r>
        <w:t>-</w:t>
      </w:r>
    </w:p>
    <w:p w:rsidR="00F94277" w:rsidRPr="001C7B88" w:rsidRDefault="00F94277"/>
    <w:sectPr w:rsidR="00F94277" w:rsidRPr="001C7B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78" w:rsidRDefault="008A1278" w:rsidP="0086447E">
      <w:pPr>
        <w:spacing w:after="0" w:line="240" w:lineRule="auto"/>
      </w:pPr>
      <w:r>
        <w:separator/>
      </w:r>
    </w:p>
  </w:endnote>
  <w:endnote w:type="continuationSeparator" w:id="0">
    <w:p w:rsidR="008A1278" w:rsidRDefault="008A1278" w:rsidP="008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176721"/>
      <w:docPartObj>
        <w:docPartGallery w:val="Page Numbers (Bottom of Page)"/>
        <w:docPartUnique/>
      </w:docPartObj>
    </w:sdtPr>
    <w:sdtEndPr/>
    <w:sdtContent>
      <w:p w:rsidR="007F4696" w:rsidRDefault="007F46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F5" w:rsidRPr="00B731F5">
          <w:rPr>
            <w:noProof/>
            <w:lang w:val="es-ES"/>
          </w:rPr>
          <w:t>1</w:t>
        </w:r>
        <w:r>
          <w:fldChar w:fldCharType="end"/>
        </w:r>
      </w:p>
    </w:sdtContent>
  </w:sdt>
  <w:p w:rsidR="007F4696" w:rsidRDefault="007F46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78" w:rsidRDefault="008A1278" w:rsidP="0086447E">
      <w:pPr>
        <w:spacing w:after="0" w:line="240" w:lineRule="auto"/>
      </w:pPr>
      <w:r>
        <w:separator/>
      </w:r>
    </w:p>
  </w:footnote>
  <w:footnote w:type="continuationSeparator" w:id="0">
    <w:p w:rsidR="008A1278" w:rsidRDefault="008A1278" w:rsidP="008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E" w:rsidRPr="0086447E" w:rsidRDefault="0086447E" w:rsidP="0086447E">
    <w:pPr>
      <w:pStyle w:val="Encabezado"/>
      <w:jc w:val="center"/>
      <w:rPr>
        <w:b/>
        <w:sz w:val="24"/>
        <w:szCs w:val="24"/>
        <w:u w:val="single"/>
      </w:rPr>
    </w:pPr>
    <w:r w:rsidRPr="0086447E">
      <w:rPr>
        <w:b/>
        <w:sz w:val="24"/>
        <w:szCs w:val="24"/>
        <w:u w:val="single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1D"/>
    <w:multiLevelType w:val="hybridMultilevel"/>
    <w:tmpl w:val="171606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59B"/>
    <w:multiLevelType w:val="hybridMultilevel"/>
    <w:tmpl w:val="F8BCCF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7"/>
    <w:rsid w:val="00030818"/>
    <w:rsid w:val="00032809"/>
    <w:rsid w:val="00040AB6"/>
    <w:rsid w:val="00091A7E"/>
    <w:rsid w:val="000B4448"/>
    <w:rsid w:val="000C4918"/>
    <w:rsid w:val="000C66B8"/>
    <w:rsid w:val="000D6FFB"/>
    <w:rsid w:val="000E1E77"/>
    <w:rsid w:val="001B6D6C"/>
    <w:rsid w:val="001C7B88"/>
    <w:rsid w:val="00201741"/>
    <w:rsid w:val="00234384"/>
    <w:rsid w:val="00261DF6"/>
    <w:rsid w:val="0027330C"/>
    <w:rsid w:val="00274A69"/>
    <w:rsid w:val="00294083"/>
    <w:rsid w:val="002A7D15"/>
    <w:rsid w:val="002E4DD0"/>
    <w:rsid w:val="003068B5"/>
    <w:rsid w:val="003165CC"/>
    <w:rsid w:val="0037093D"/>
    <w:rsid w:val="003D4A71"/>
    <w:rsid w:val="003E25BE"/>
    <w:rsid w:val="00437B50"/>
    <w:rsid w:val="00462605"/>
    <w:rsid w:val="004637D8"/>
    <w:rsid w:val="00464F33"/>
    <w:rsid w:val="00487861"/>
    <w:rsid w:val="004B3304"/>
    <w:rsid w:val="004C76DE"/>
    <w:rsid w:val="004D6A10"/>
    <w:rsid w:val="004F5B6F"/>
    <w:rsid w:val="00556E9A"/>
    <w:rsid w:val="00573440"/>
    <w:rsid w:val="005736BE"/>
    <w:rsid w:val="00615BE8"/>
    <w:rsid w:val="00650F35"/>
    <w:rsid w:val="00657B55"/>
    <w:rsid w:val="00667A2A"/>
    <w:rsid w:val="0068247A"/>
    <w:rsid w:val="0068277E"/>
    <w:rsid w:val="006D7E6F"/>
    <w:rsid w:val="00765550"/>
    <w:rsid w:val="0078036D"/>
    <w:rsid w:val="00791262"/>
    <w:rsid w:val="007F4696"/>
    <w:rsid w:val="0083732D"/>
    <w:rsid w:val="008618EC"/>
    <w:rsid w:val="0086447E"/>
    <w:rsid w:val="00867E37"/>
    <w:rsid w:val="008864F5"/>
    <w:rsid w:val="008A1278"/>
    <w:rsid w:val="008C7BB3"/>
    <w:rsid w:val="008D5BAD"/>
    <w:rsid w:val="008F09BC"/>
    <w:rsid w:val="00945587"/>
    <w:rsid w:val="00947DA2"/>
    <w:rsid w:val="00980EA1"/>
    <w:rsid w:val="009868AB"/>
    <w:rsid w:val="009D4434"/>
    <w:rsid w:val="009D6355"/>
    <w:rsid w:val="00A40143"/>
    <w:rsid w:val="00A44956"/>
    <w:rsid w:val="00AD0CED"/>
    <w:rsid w:val="00AD23E2"/>
    <w:rsid w:val="00B229EE"/>
    <w:rsid w:val="00B276A3"/>
    <w:rsid w:val="00B731F5"/>
    <w:rsid w:val="00C20E41"/>
    <w:rsid w:val="00C4753C"/>
    <w:rsid w:val="00CC5733"/>
    <w:rsid w:val="00CD4BFB"/>
    <w:rsid w:val="00D976F5"/>
    <w:rsid w:val="00DE4A8B"/>
    <w:rsid w:val="00DF0EA7"/>
    <w:rsid w:val="00E2003F"/>
    <w:rsid w:val="00E214EF"/>
    <w:rsid w:val="00E457E3"/>
    <w:rsid w:val="00E57670"/>
    <w:rsid w:val="00E71C31"/>
    <w:rsid w:val="00E81BE7"/>
    <w:rsid w:val="00E9193F"/>
    <w:rsid w:val="00E92D4F"/>
    <w:rsid w:val="00EA20D8"/>
    <w:rsid w:val="00EA3EB4"/>
    <w:rsid w:val="00EC4A77"/>
    <w:rsid w:val="00EC618C"/>
    <w:rsid w:val="00EC768C"/>
    <w:rsid w:val="00ED1998"/>
    <w:rsid w:val="00F30FEB"/>
    <w:rsid w:val="00F94277"/>
    <w:rsid w:val="00FD7F2F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47E"/>
  </w:style>
  <w:style w:type="paragraph" w:styleId="Piedepgina">
    <w:name w:val="footer"/>
    <w:basedOn w:val="Normal"/>
    <w:link w:val="Piedepgina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47E"/>
  </w:style>
  <w:style w:type="paragraph" w:styleId="Piedepgina">
    <w:name w:val="footer"/>
    <w:basedOn w:val="Normal"/>
    <w:link w:val="Piedepgina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CC9-C387-4DF6-8551-028DFB71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Eva Rodriguez</cp:lastModifiedBy>
  <cp:revision>29</cp:revision>
  <cp:lastPrinted>2015-11-11T23:05:00Z</cp:lastPrinted>
  <dcterms:created xsi:type="dcterms:W3CDTF">2013-11-27T20:41:00Z</dcterms:created>
  <dcterms:modified xsi:type="dcterms:W3CDTF">2019-11-29T23:07:00Z</dcterms:modified>
</cp:coreProperties>
</file>