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9A" w:rsidRPr="0057603B" w:rsidRDefault="00452CF0" w:rsidP="0078549A">
      <w:pPr>
        <w:spacing w:after="0" w:line="360" w:lineRule="auto"/>
        <w:jc w:val="both"/>
        <w:rPr>
          <w:rFonts w:ascii="Arial" w:hAnsi="Arial" w:cs="Arial"/>
          <w:b/>
          <w:u w:val="single"/>
        </w:rPr>
      </w:pPr>
      <w:r>
        <w:rPr>
          <w:rFonts w:ascii="Arial" w:hAnsi="Arial" w:cs="Arial"/>
          <w:b/>
          <w:u w:val="single"/>
        </w:rPr>
        <w:t xml:space="preserve">INSTITUTO EDUCACION SUPERIOR  </w:t>
      </w:r>
      <w:r w:rsidR="0078549A" w:rsidRPr="0057603B">
        <w:rPr>
          <w:rFonts w:ascii="Arial" w:hAnsi="Arial" w:cs="Arial"/>
          <w:b/>
          <w:u w:val="single"/>
        </w:rPr>
        <w:t xml:space="preserve"> N°7</w:t>
      </w:r>
    </w:p>
    <w:p w:rsidR="000416AA" w:rsidRPr="000416AA" w:rsidRDefault="002E687C" w:rsidP="000416AA">
      <w:pPr>
        <w:spacing w:before="120" w:after="120" w:line="100" w:lineRule="atLeast"/>
        <w:rPr>
          <w:rFonts w:ascii="Arial" w:hAnsi="Arial" w:cs="Arial"/>
          <w:b/>
          <w:u w:val="single"/>
        </w:rPr>
      </w:pPr>
      <w:r w:rsidRPr="00DA16F6">
        <w:rPr>
          <w:rFonts w:ascii="Arial" w:hAnsi="Arial" w:cs="Arial"/>
          <w:b/>
          <w:u w:val="single"/>
        </w:rPr>
        <w:t>CARRERA</w:t>
      </w:r>
      <w:r w:rsidRPr="006E55BE">
        <w:rPr>
          <w:rFonts w:ascii="Arial" w:hAnsi="Arial" w:cs="Arial"/>
        </w:rPr>
        <w:t>:</w:t>
      </w:r>
      <w:r w:rsidR="0057603B">
        <w:rPr>
          <w:rFonts w:ascii="Arial" w:hAnsi="Arial" w:cs="Arial"/>
        </w:rPr>
        <w:t xml:space="preserve"> </w:t>
      </w:r>
      <w:r w:rsidR="000416AA" w:rsidRPr="000416AA">
        <w:rPr>
          <w:rFonts w:ascii="Arial" w:hAnsi="Arial" w:cs="Arial"/>
          <w:b/>
        </w:rPr>
        <w:t>TÉCNICO SUPERIOR EN  GESTIÓN DE ENERGÍAS RENOVABLES, USO RACIONAL Y EFICIENCIA ENERGÉTICA</w:t>
      </w:r>
    </w:p>
    <w:p w:rsidR="0078549A" w:rsidRPr="006E55BE" w:rsidRDefault="000217B3" w:rsidP="0078549A">
      <w:pPr>
        <w:tabs>
          <w:tab w:val="left" w:pos="869"/>
        </w:tabs>
        <w:spacing w:after="0" w:line="360" w:lineRule="auto"/>
        <w:jc w:val="both"/>
        <w:rPr>
          <w:rFonts w:ascii="Arial" w:hAnsi="Arial" w:cs="Arial"/>
        </w:rPr>
      </w:pPr>
      <w:r w:rsidRPr="00DA16F6">
        <w:rPr>
          <w:rFonts w:ascii="Arial" w:hAnsi="Arial" w:cs="Arial"/>
          <w:b/>
          <w:u w:val="single"/>
        </w:rPr>
        <w:t>ASIGNATURA</w:t>
      </w:r>
      <w:r>
        <w:rPr>
          <w:rFonts w:ascii="Arial" w:hAnsi="Arial" w:cs="Arial"/>
        </w:rPr>
        <w:t>:</w:t>
      </w:r>
      <w:r w:rsidR="00671E55">
        <w:rPr>
          <w:rFonts w:ascii="Arial" w:hAnsi="Arial" w:cs="Arial"/>
        </w:rPr>
        <w:t xml:space="preserve"> </w:t>
      </w:r>
      <w:r w:rsidR="006B51A3">
        <w:rPr>
          <w:rFonts w:ascii="Arial" w:hAnsi="Arial" w:cs="Arial"/>
        </w:rPr>
        <w:t>PRÁCTICAS PROFESIONALIZANTES 2</w:t>
      </w:r>
      <w:r>
        <w:rPr>
          <w:rFonts w:ascii="Arial" w:hAnsi="Arial" w:cs="Arial"/>
        </w:rPr>
        <w:t>(ANUAL</w:t>
      </w:r>
      <w:r w:rsidR="009F13EC">
        <w:rPr>
          <w:rFonts w:ascii="Arial" w:hAnsi="Arial" w:cs="Arial"/>
        </w:rPr>
        <w:t>)</w:t>
      </w:r>
    </w:p>
    <w:p w:rsidR="000217B3" w:rsidRDefault="0078549A" w:rsidP="000217B3">
      <w:pPr>
        <w:pBdr>
          <w:bottom w:val="single" w:sz="12" w:space="1" w:color="auto"/>
        </w:pBdr>
        <w:spacing w:after="0" w:line="360" w:lineRule="auto"/>
        <w:jc w:val="both"/>
        <w:rPr>
          <w:rFonts w:ascii="Arial" w:hAnsi="Arial" w:cs="Arial"/>
        </w:rPr>
      </w:pPr>
      <w:r w:rsidRPr="00DA16F6">
        <w:rPr>
          <w:rFonts w:ascii="Arial" w:hAnsi="Arial" w:cs="Arial"/>
          <w:b/>
          <w:u w:val="single"/>
        </w:rPr>
        <w:t xml:space="preserve">CANTIDAD DE HORAS </w:t>
      </w:r>
      <w:r w:rsidR="002E687C" w:rsidRPr="00DA16F6">
        <w:rPr>
          <w:rFonts w:ascii="Arial" w:hAnsi="Arial" w:cs="Arial"/>
          <w:b/>
          <w:u w:val="single"/>
        </w:rPr>
        <w:t>SEMANALES</w:t>
      </w:r>
      <w:r w:rsidR="002E687C">
        <w:rPr>
          <w:rFonts w:ascii="Arial" w:hAnsi="Arial" w:cs="Arial"/>
        </w:rPr>
        <w:t>:</w:t>
      </w:r>
      <w:r w:rsidR="000217B3">
        <w:rPr>
          <w:rFonts w:ascii="Arial" w:hAnsi="Arial" w:cs="Arial"/>
        </w:rPr>
        <w:t xml:space="preserve"> 6</w:t>
      </w:r>
      <w:r w:rsidR="000416AA">
        <w:rPr>
          <w:rFonts w:ascii="Arial" w:hAnsi="Arial" w:cs="Arial"/>
        </w:rPr>
        <w:t xml:space="preserve"> </w:t>
      </w:r>
      <w:r w:rsidRPr="006E55BE">
        <w:rPr>
          <w:rFonts w:ascii="Arial" w:hAnsi="Arial" w:cs="Arial"/>
        </w:rPr>
        <w:t>h</w:t>
      </w:r>
    </w:p>
    <w:p w:rsidR="0078549A" w:rsidRPr="006E55BE" w:rsidRDefault="002E687C" w:rsidP="000217B3">
      <w:pPr>
        <w:pBdr>
          <w:bottom w:val="single" w:sz="12" w:space="1" w:color="auto"/>
        </w:pBdr>
        <w:spacing w:after="0" w:line="360" w:lineRule="auto"/>
        <w:jc w:val="both"/>
        <w:rPr>
          <w:rFonts w:ascii="Arial" w:hAnsi="Arial" w:cs="Arial"/>
        </w:rPr>
      </w:pPr>
      <w:r w:rsidRPr="00DA16F6">
        <w:rPr>
          <w:rFonts w:ascii="Arial" w:hAnsi="Arial" w:cs="Arial"/>
          <w:b/>
          <w:u w:val="single"/>
        </w:rPr>
        <w:t>CURSO</w:t>
      </w:r>
      <w:r>
        <w:rPr>
          <w:rFonts w:ascii="Arial" w:hAnsi="Arial" w:cs="Arial"/>
        </w:rPr>
        <w:t>:</w:t>
      </w:r>
      <w:r w:rsidR="006B51A3">
        <w:rPr>
          <w:rFonts w:ascii="Arial" w:hAnsi="Arial" w:cs="Arial"/>
        </w:rPr>
        <w:t xml:space="preserve"> 3</w:t>
      </w:r>
      <w:r w:rsidR="0078549A" w:rsidRPr="006E55BE">
        <w:rPr>
          <w:rFonts w:ascii="Arial" w:hAnsi="Arial" w:cs="Arial"/>
        </w:rPr>
        <w:t>° año</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DOCENTE</w:t>
      </w:r>
      <w:r w:rsidR="000416AA">
        <w:rPr>
          <w:rFonts w:ascii="Arial" w:hAnsi="Arial" w:cs="Arial"/>
        </w:rPr>
        <w:t>: ING. DIEGO S. BURGOS</w:t>
      </w:r>
    </w:p>
    <w:p w:rsidR="0078549A" w:rsidRPr="006E55BE" w:rsidRDefault="0078549A" w:rsidP="0078549A">
      <w:pPr>
        <w:pBdr>
          <w:bottom w:val="single" w:sz="12" w:space="1" w:color="auto"/>
        </w:pBdr>
        <w:spacing w:after="0" w:line="360" w:lineRule="auto"/>
        <w:jc w:val="both"/>
        <w:rPr>
          <w:rFonts w:ascii="Arial" w:hAnsi="Arial" w:cs="Arial"/>
        </w:rPr>
      </w:pPr>
      <w:r w:rsidRPr="00DA16F6">
        <w:rPr>
          <w:rFonts w:ascii="Arial" w:hAnsi="Arial" w:cs="Arial"/>
          <w:b/>
          <w:u w:val="single"/>
        </w:rPr>
        <w:t xml:space="preserve">AÑO </w:t>
      </w:r>
      <w:r w:rsidR="002E687C" w:rsidRPr="00DA16F6">
        <w:rPr>
          <w:rFonts w:ascii="Arial" w:hAnsi="Arial" w:cs="Arial"/>
          <w:b/>
          <w:u w:val="single"/>
        </w:rPr>
        <w:t>LECTIVO</w:t>
      </w:r>
      <w:r w:rsidR="002E687C">
        <w:rPr>
          <w:rFonts w:ascii="Arial" w:hAnsi="Arial" w:cs="Arial"/>
        </w:rPr>
        <w:t>:</w:t>
      </w:r>
      <w:r w:rsidR="000416AA">
        <w:rPr>
          <w:rFonts w:ascii="Arial" w:hAnsi="Arial" w:cs="Arial"/>
        </w:rPr>
        <w:t xml:space="preserve"> 2017</w:t>
      </w:r>
    </w:p>
    <w:p w:rsidR="0078549A" w:rsidRPr="006E55BE" w:rsidRDefault="0078549A" w:rsidP="0078549A">
      <w:pPr>
        <w:spacing w:after="0" w:line="240" w:lineRule="auto"/>
        <w:jc w:val="both"/>
        <w:rPr>
          <w:rFonts w:ascii="Arial" w:hAnsi="Arial" w:cs="Arial"/>
        </w:rPr>
      </w:pPr>
    </w:p>
    <w:p w:rsidR="0078549A" w:rsidRPr="006E55BE" w:rsidRDefault="0078549A" w:rsidP="0078549A">
      <w:pPr>
        <w:spacing w:after="0" w:line="240" w:lineRule="auto"/>
        <w:jc w:val="both"/>
        <w:rPr>
          <w:rFonts w:ascii="Arial" w:hAnsi="Arial" w:cs="Arial"/>
        </w:rPr>
      </w:pPr>
    </w:p>
    <w:p w:rsidR="0078549A" w:rsidRPr="006E55BE" w:rsidRDefault="0078549A" w:rsidP="0078549A">
      <w:pPr>
        <w:spacing w:after="0" w:line="240" w:lineRule="auto"/>
        <w:jc w:val="both"/>
        <w:rPr>
          <w:rFonts w:ascii="Arial" w:hAnsi="Arial" w:cs="Arial"/>
          <w:b/>
          <w:caps/>
          <w:u w:val="single"/>
        </w:rPr>
      </w:pPr>
      <w:r w:rsidRPr="006E55BE">
        <w:rPr>
          <w:rFonts w:ascii="Arial" w:hAnsi="Arial" w:cs="Arial"/>
          <w:b/>
          <w:caps/>
          <w:u w:val="single"/>
        </w:rPr>
        <w:t>Fundamentación</w:t>
      </w:r>
    </w:p>
    <w:p w:rsidR="006E55BE" w:rsidRPr="006E55BE" w:rsidRDefault="006E55BE" w:rsidP="0078549A">
      <w:pPr>
        <w:spacing w:after="0" w:line="240" w:lineRule="auto"/>
        <w:jc w:val="both"/>
        <w:rPr>
          <w:rFonts w:ascii="Arial" w:hAnsi="Arial" w:cs="Arial"/>
          <w:b/>
          <w:caps/>
          <w:u w:val="single"/>
        </w:rPr>
      </w:pPr>
    </w:p>
    <w:p w:rsidR="006B51A3" w:rsidRDefault="006B51A3" w:rsidP="006B51A3">
      <w:pPr>
        <w:spacing w:before="120" w:after="120" w:line="240" w:lineRule="auto"/>
        <w:jc w:val="both"/>
        <w:rPr>
          <w:rFonts w:ascii="Arial" w:hAnsi="Arial" w:cs="Arial"/>
          <w:color w:val="000000"/>
        </w:rPr>
      </w:pPr>
      <w:r>
        <w:rPr>
          <w:rFonts w:ascii="Arial" w:hAnsi="Arial" w:cs="Arial"/>
          <w:color w:val="000000"/>
        </w:rPr>
        <w:t xml:space="preserve">La Práctica </w:t>
      </w:r>
      <w:proofErr w:type="spellStart"/>
      <w:r>
        <w:rPr>
          <w:rFonts w:ascii="Arial" w:hAnsi="Arial" w:cs="Arial"/>
          <w:color w:val="000000"/>
        </w:rPr>
        <w:t>Profesionalizante</w:t>
      </w:r>
      <w:proofErr w:type="spellEnd"/>
      <w:r>
        <w:rPr>
          <w:rFonts w:ascii="Arial" w:hAnsi="Arial" w:cs="Arial"/>
          <w:color w:val="000000"/>
        </w:rPr>
        <w:t xml:space="preserve"> II es la continuidad de la Práctica </w:t>
      </w:r>
      <w:proofErr w:type="spellStart"/>
      <w:r>
        <w:rPr>
          <w:rFonts w:ascii="Arial" w:hAnsi="Arial" w:cs="Arial"/>
          <w:color w:val="000000"/>
        </w:rPr>
        <w:t>Profesionalizante</w:t>
      </w:r>
      <w:proofErr w:type="spellEnd"/>
      <w:r>
        <w:rPr>
          <w:rFonts w:ascii="Arial" w:hAnsi="Arial" w:cs="Arial"/>
          <w:color w:val="000000"/>
        </w:rPr>
        <w:t xml:space="preserve"> I y constituye una instancia decisiva en la construcción del rol del Técnico en Gestión de energías renovables, uso racional y eficiencia energética. </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Dado que es en esta unidad curricular donde se da cuenta, integran y aplican los saberes y habilidades obtenidos en la trayectoria de formación conformada por los cuatro campos descriptos.</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 xml:space="preserve">La secuencia didáctica estará programada para acompañar los procesos de práctica propiamente dicha en distintos ámbitos concretos de la industria, la formulación y producción de proyectos hasta el diseño de una estrategia para la empresa seleccionada, como así también el diseño de un tablero de control para la gestión de cualquier área de la empresa o para la totalidad de la empresa. </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De esta manera se pretende resignificar los contenidos abordados y lograr concebir a la práctica como praxis, en la cual intervienen procesos de reflexión, análisis e intervención, necesarios para lograr la apropiación del rol de este futuro técnico.</w:t>
      </w:r>
    </w:p>
    <w:p w:rsidR="000416AA" w:rsidRDefault="000416AA"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C41AE7" w:rsidRDefault="00C41AE7" w:rsidP="0078549A">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b/>
          <w:u w:val="single"/>
        </w:rPr>
      </w:pPr>
      <w:r w:rsidRPr="00FF3C3F">
        <w:rPr>
          <w:rFonts w:ascii="Arial" w:hAnsi="Arial" w:cs="Arial"/>
          <w:b/>
          <w:u w:val="single"/>
        </w:rPr>
        <w:t>CONTENIDOS</w:t>
      </w:r>
    </w:p>
    <w:p w:rsidR="00C41AE7" w:rsidRDefault="00C41AE7" w:rsidP="0078549A">
      <w:pPr>
        <w:spacing w:after="0" w:line="240" w:lineRule="auto"/>
        <w:jc w:val="both"/>
        <w:rPr>
          <w:rFonts w:ascii="Arial" w:hAnsi="Arial" w:cs="Arial"/>
          <w:b/>
          <w:u w:val="single"/>
        </w:rPr>
      </w:pPr>
    </w:p>
    <w:p w:rsidR="00C41AE7" w:rsidRPr="00FF3C3F" w:rsidRDefault="000217B3" w:rsidP="0078549A">
      <w:pPr>
        <w:spacing w:after="0" w:line="240" w:lineRule="auto"/>
        <w:jc w:val="both"/>
        <w:rPr>
          <w:rFonts w:ascii="Arial" w:hAnsi="Arial" w:cs="Arial"/>
          <w:b/>
          <w:u w:val="single"/>
        </w:rPr>
      </w:pPr>
      <w:r>
        <w:rPr>
          <w:rFonts w:ascii="Arial" w:hAnsi="Arial" w:cs="Arial"/>
          <w:b/>
          <w:u w:val="single"/>
        </w:rPr>
        <w:t xml:space="preserve">Unidad </w:t>
      </w:r>
    </w:p>
    <w:p w:rsidR="0078549A" w:rsidRPr="00FF3C3F" w:rsidRDefault="0078549A" w:rsidP="0078549A">
      <w:pPr>
        <w:spacing w:after="0" w:line="240" w:lineRule="auto"/>
        <w:jc w:val="both"/>
        <w:rPr>
          <w:rFonts w:ascii="Arial" w:hAnsi="Arial" w:cs="Arial"/>
        </w:rPr>
      </w:pPr>
    </w:p>
    <w:p w:rsidR="006B51A3" w:rsidRDefault="006B51A3" w:rsidP="006B51A3">
      <w:pPr>
        <w:spacing w:before="120" w:after="120" w:line="240" w:lineRule="auto"/>
        <w:jc w:val="both"/>
        <w:rPr>
          <w:rFonts w:ascii="Arial" w:hAnsi="Arial" w:cs="Arial"/>
          <w:color w:val="000000"/>
        </w:rPr>
      </w:pPr>
      <w:r>
        <w:rPr>
          <w:rFonts w:ascii="Arial" w:hAnsi="Arial" w:cs="Arial"/>
          <w:color w:val="000000"/>
        </w:rPr>
        <w:t>Los diferentes niveles de abordaje que articulan y sustentan la unidad son los siguientes:</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El rol del Técnico Superior en Gestión de Energías Renovables, Uso Racional y Eficiencia Energética. Caracterización.</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Gestión de energías renovables, uso racional y eficiencia energética.</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 xml:space="preserve">En función de la potencialidad de recursos de generación de energías renovables, o de la capacidad de mejorar el desempeño energético de acuerdo al diagnóstico realizado, o de ambos, realizará el diseño, mejora o implementación de estrategias para generar por medios renovables o hacer un uso responsable y eficiente de energías en distintas organizaciones, en procesos particulares, y establecerá la medición mediante un sistema </w:t>
      </w:r>
      <w:r>
        <w:rPr>
          <w:rFonts w:ascii="Arial" w:hAnsi="Arial" w:cs="Arial"/>
          <w:color w:val="000000"/>
        </w:rPr>
        <w:lastRenderedPageBreak/>
        <w:t>de indicadores diseñados al efecto, en las empresas públicas o privadas principalmente de la zona y la región santafesina.</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El compromiso profesional con la seguridad, la salud y el cuidado del medio ambiente.</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Las técnicas de gestión enfocadas en la calidad, productividad, fiabilidad y máxima disponibilidad de las instalaciones.</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Planificación de las estrategias para la implementación de generación de energías renovables:</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 xml:space="preserve">Evaluación del recurso y su potencial de generar de energía, </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Elección del sitio y del esquema básico del aprovechamiento,</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Selección de las tecnologías de generación, equipos y sistemas de control,</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Evaluación del impacto ambiental y estudio de las medidas para su mitigación,</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Evaluación económica del proyecto y su potencial de financiación,</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Marco institucional y procedimientos administrativos para obtener las autorizaciones.</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Planificación de las estrategias para la mejorar el desempeño energético a partir de la auditoría realizada:</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 xml:space="preserve">Definición del alcance, </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Definición de la política energética de la organización,</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Capacitación a los involucrados,</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Definición de línea base y sistema de indicadores,</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Selección de las tecnologías de uso racional y eficiente de energía, equipos y sistemas de control,</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Evaluación del impacto ambiental y estudio de las medidas para su mitigación,</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Evaluación económica del proyecto y su potencial de financiación,</w:t>
      </w:r>
    </w:p>
    <w:p w:rsidR="006B51A3" w:rsidRDefault="006B51A3" w:rsidP="006B51A3">
      <w:pPr>
        <w:numPr>
          <w:ilvl w:val="0"/>
          <w:numId w:val="10"/>
        </w:numPr>
        <w:suppressAutoHyphens/>
        <w:spacing w:before="120" w:after="120" w:line="240" w:lineRule="auto"/>
        <w:jc w:val="both"/>
        <w:rPr>
          <w:rFonts w:ascii="Arial" w:hAnsi="Arial" w:cs="Arial"/>
          <w:color w:val="000000"/>
        </w:rPr>
      </w:pPr>
      <w:r>
        <w:rPr>
          <w:rFonts w:ascii="Arial" w:hAnsi="Arial" w:cs="Arial"/>
          <w:color w:val="000000"/>
        </w:rPr>
        <w:t>Marco institucional y procedimientos administrativos para obtener las autorizaciones.</w:t>
      </w:r>
    </w:p>
    <w:p w:rsidR="006B51A3" w:rsidRDefault="006B51A3" w:rsidP="006B51A3">
      <w:pPr>
        <w:spacing w:before="120" w:after="120" w:line="240" w:lineRule="auto"/>
        <w:jc w:val="both"/>
        <w:rPr>
          <w:rFonts w:ascii="Arial" w:hAnsi="Arial" w:cs="Arial"/>
          <w:color w:val="000000"/>
        </w:rPr>
      </w:pPr>
      <w:r>
        <w:rPr>
          <w:rFonts w:ascii="Arial" w:hAnsi="Arial" w:cs="Arial"/>
          <w:color w:val="000000"/>
        </w:rPr>
        <w:t>Ejecución de las etapas planificadas.</w:t>
      </w:r>
    </w:p>
    <w:p w:rsidR="006B51A3" w:rsidRDefault="006B51A3" w:rsidP="006B51A3"/>
    <w:p w:rsidR="00C0088C" w:rsidRPr="00C41AE7" w:rsidRDefault="00C0088C" w:rsidP="002E687C">
      <w:pPr>
        <w:spacing w:after="0" w:line="240" w:lineRule="auto"/>
        <w:jc w:val="both"/>
        <w:rPr>
          <w:rFonts w:ascii="Arial" w:hAnsi="Arial" w:cs="Arial"/>
          <w:b/>
          <w:u w:val="single"/>
        </w:rPr>
      </w:pPr>
    </w:p>
    <w:p w:rsidR="0078549A" w:rsidRPr="00FF3C3F" w:rsidRDefault="0078549A" w:rsidP="0078549A">
      <w:pPr>
        <w:spacing w:after="0" w:line="240" w:lineRule="auto"/>
        <w:jc w:val="both"/>
        <w:rPr>
          <w:rFonts w:ascii="Arial" w:hAnsi="Arial" w:cs="Arial"/>
          <w:b/>
        </w:rPr>
      </w:pPr>
      <w:r w:rsidRPr="00FF3C3F">
        <w:rPr>
          <w:rFonts w:ascii="Arial" w:hAnsi="Arial" w:cs="Arial"/>
          <w:b/>
          <w:u w:val="single"/>
        </w:rPr>
        <w:t>MODALIDAD DE TRABAJO</w:t>
      </w:r>
    </w:p>
    <w:p w:rsidR="0078549A" w:rsidRPr="00FF3C3F" w:rsidRDefault="0078549A" w:rsidP="0078549A">
      <w:pPr>
        <w:spacing w:after="0" w:line="240" w:lineRule="auto"/>
        <w:jc w:val="both"/>
        <w:rPr>
          <w:rFonts w:ascii="Arial" w:hAnsi="Arial" w:cs="Arial"/>
          <w:b/>
          <w:u w:val="single"/>
        </w:rPr>
      </w:pPr>
    </w:p>
    <w:p w:rsidR="0078549A" w:rsidRDefault="0078549A" w:rsidP="0078549A">
      <w:pPr>
        <w:spacing w:after="0" w:line="240" w:lineRule="auto"/>
        <w:jc w:val="both"/>
        <w:rPr>
          <w:rFonts w:ascii="Arial" w:hAnsi="Arial" w:cs="Arial"/>
        </w:rPr>
      </w:pPr>
      <w:r w:rsidRPr="00FF3C3F">
        <w:rPr>
          <w:rFonts w:ascii="Arial" w:hAnsi="Arial" w:cs="Arial"/>
        </w:rPr>
        <w:t xml:space="preserve">La asignatura se desarrolla  </w:t>
      </w:r>
      <w:r w:rsidR="00C41AE7" w:rsidRPr="00FF3C3F">
        <w:rPr>
          <w:rFonts w:ascii="Arial" w:hAnsi="Arial" w:cs="Arial"/>
        </w:rPr>
        <w:t>mediante:</w:t>
      </w:r>
    </w:p>
    <w:p w:rsidR="00C41AE7" w:rsidRPr="00FF3C3F" w:rsidRDefault="00C41AE7" w:rsidP="0078549A">
      <w:pPr>
        <w:spacing w:after="0" w:line="240" w:lineRule="auto"/>
        <w:jc w:val="both"/>
        <w:rPr>
          <w:rFonts w:ascii="Arial" w:hAnsi="Arial" w:cs="Arial"/>
        </w:rPr>
      </w:pPr>
    </w:p>
    <w:p w:rsidR="0078549A" w:rsidRPr="00FF3C3F" w:rsidRDefault="0078549A" w:rsidP="0078549A">
      <w:pPr>
        <w:numPr>
          <w:ilvl w:val="0"/>
          <w:numId w:val="2"/>
        </w:numPr>
        <w:spacing w:after="0" w:line="240" w:lineRule="auto"/>
        <w:jc w:val="both"/>
        <w:rPr>
          <w:rFonts w:ascii="Arial" w:hAnsi="Arial" w:cs="Arial"/>
        </w:rPr>
      </w:pPr>
      <w:r w:rsidRPr="00FF3C3F">
        <w:rPr>
          <w:rFonts w:ascii="Arial" w:hAnsi="Arial" w:cs="Arial"/>
        </w:rPr>
        <w:t>Exposición dialogada</w:t>
      </w:r>
    </w:p>
    <w:p w:rsidR="0078549A" w:rsidRPr="00FF3C3F" w:rsidRDefault="0078549A" w:rsidP="0078549A">
      <w:pPr>
        <w:numPr>
          <w:ilvl w:val="0"/>
          <w:numId w:val="2"/>
        </w:numPr>
        <w:spacing w:after="0" w:line="240" w:lineRule="auto"/>
        <w:jc w:val="both"/>
        <w:rPr>
          <w:rFonts w:ascii="Arial" w:hAnsi="Arial" w:cs="Arial"/>
        </w:rPr>
      </w:pPr>
      <w:r w:rsidRPr="00FF3C3F">
        <w:rPr>
          <w:rFonts w:ascii="Arial" w:hAnsi="Arial" w:cs="Arial"/>
        </w:rPr>
        <w:t>Resolución  de problemas que integren la teoría y la práctica.</w:t>
      </w:r>
    </w:p>
    <w:p w:rsidR="0078549A" w:rsidRDefault="0078549A" w:rsidP="0078549A">
      <w:pPr>
        <w:spacing w:after="0" w:line="240" w:lineRule="auto"/>
        <w:jc w:val="both"/>
        <w:rPr>
          <w:rFonts w:ascii="Arial" w:hAnsi="Arial" w:cs="Arial"/>
        </w:rPr>
      </w:pPr>
    </w:p>
    <w:p w:rsidR="0078549A" w:rsidRDefault="0078549A" w:rsidP="0078549A">
      <w:pPr>
        <w:spacing w:after="0" w:line="240" w:lineRule="auto"/>
        <w:jc w:val="both"/>
        <w:rPr>
          <w:rFonts w:ascii="Arial" w:hAnsi="Arial" w:cs="Arial"/>
        </w:rPr>
      </w:pPr>
    </w:p>
    <w:p w:rsidR="006B51A3" w:rsidRDefault="006B51A3" w:rsidP="0078549A">
      <w:pPr>
        <w:spacing w:after="0" w:line="240" w:lineRule="auto"/>
        <w:jc w:val="both"/>
        <w:rPr>
          <w:rFonts w:ascii="Arial" w:hAnsi="Arial" w:cs="Arial"/>
          <w:b/>
          <w:snapToGrid w:val="0"/>
          <w:u w:val="single"/>
        </w:rPr>
      </w:pPr>
    </w:p>
    <w:p w:rsidR="006B51A3" w:rsidRDefault="006B51A3" w:rsidP="0078549A">
      <w:pPr>
        <w:spacing w:after="0" w:line="240" w:lineRule="auto"/>
        <w:jc w:val="both"/>
        <w:rPr>
          <w:rFonts w:ascii="Arial" w:hAnsi="Arial" w:cs="Arial"/>
          <w:b/>
          <w:snapToGrid w:val="0"/>
          <w:u w:val="single"/>
        </w:rPr>
      </w:pPr>
    </w:p>
    <w:p w:rsidR="0078549A" w:rsidRPr="00FF3C3F"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lastRenderedPageBreak/>
        <w:t>ESTRATEGIAS METODOLÓGICAS</w:t>
      </w:r>
    </w:p>
    <w:p w:rsidR="0078549A" w:rsidRPr="00FF3C3F" w:rsidRDefault="0078549A" w:rsidP="0078549A">
      <w:pPr>
        <w:spacing w:after="0" w:line="240" w:lineRule="auto"/>
        <w:jc w:val="both"/>
        <w:rPr>
          <w:rFonts w:ascii="Arial" w:hAnsi="Arial" w:cs="Arial"/>
          <w:snapToGrid w:val="0"/>
        </w:rPr>
      </w:pP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Lectura e interpretación de textos</w:t>
      </w:r>
      <w:r w:rsidR="00C10E3C">
        <w:rPr>
          <w:rFonts w:ascii="Arial" w:hAnsi="Arial" w:cs="Arial"/>
          <w:snapToGrid w:val="0"/>
        </w:rPr>
        <w:t xml:space="preserve"> y planos de todo tipo.</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Interpretación de la información</w:t>
      </w:r>
      <w:r w:rsidR="00C10E3C">
        <w:rPr>
          <w:rFonts w:ascii="Arial" w:hAnsi="Arial" w:cs="Arial"/>
          <w:snapToGrid w:val="0"/>
        </w:rPr>
        <w:t>.</w:t>
      </w:r>
    </w:p>
    <w:p w:rsidR="0078549A" w:rsidRPr="00FF3C3F" w:rsidRDefault="00C10E3C" w:rsidP="0078549A">
      <w:pPr>
        <w:spacing w:after="0" w:line="240" w:lineRule="auto"/>
        <w:jc w:val="both"/>
        <w:rPr>
          <w:rFonts w:ascii="Arial" w:hAnsi="Arial" w:cs="Arial"/>
          <w:snapToGrid w:val="0"/>
        </w:rPr>
      </w:pPr>
      <w:r>
        <w:rPr>
          <w:rFonts w:ascii="Arial" w:hAnsi="Arial" w:cs="Arial"/>
          <w:snapToGrid w:val="0"/>
        </w:rPr>
        <w:t>Demostraciones elementales.</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Representación gráfica</w:t>
      </w:r>
      <w:r w:rsidR="00C10E3C">
        <w:rPr>
          <w:rFonts w:ascii="Arial" w:hAnsi="Arial" w:cs="Arial"/>
          <w:snapToGrid w:val="0"/>
        </w:rPr>
        <w:t>.</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Comunicación de la información</w:t>
      </w:r>
      <w:r w:rsidR="00C10E3C">
        <w:rPr>
          <w:rFonts w:ascii="Arial" w:hAnsi="Arial" w:cs="Arial"/>
          <w:snapToGrid w:val="0"/>
        </w:rPr>
        <w:t>.</w:t>
      </w:r>
    </w:p>
    <w:p w:rsidR="0078549A" w:rsidRPr="00FF3C3F" w:rsidRDefault="0078549A" w:rsidP="0078549A">
      <w:pPr>
        <w:spacing w:after="0" w:line="240" w:lineRule="auto"/>
        <w:jc w:val="both"/>
        <w:rPr>
          <w:rFonts w:ascii="Arial" w:hAnsi="Arial" w:cs="Arial"/>
          <w:snapToGrid w:val="0"/>
        </w:rPr>
      </w:pPr>
      <w:r w:rsidRPr="00FF3C3F">
        <w:rPr>
          <w:rFonts w:ascii="Arial" w:hAnsi="Arial" w:cs="Arial"/>
          <w:snapToGrid w:val="0"/>
        </w:rPr>
        <w:t>Resolución de problemas</w:t>
      </w:r>
      <w:r w:rsidR="00C10E3C">
        <w:rPr>
          <w:rFonts w:ascii="Arial" w:hAnsi="Arial" w:cs="Arial"/>
          <w:snapToGrid w:val="0"/>
        </w:rPr>
        <w:t>.</w:t>
      </w:r>
    </w:p>
    <w:p w:rsidR="0078549A" w:rsidRPr="00C10E3C" w:rsidRDefault="0078549A" w:rsidP="0078549A">
      <w:pPr>
        <w:spacing w:after="0" w:line="240" w:lineRule="auto"/>
        <w:jc w:val="both"/>
        <w:rPr>
          <w:rFonts w:ascii="Arial" w:hAnsi="Arial" w:cs="Arial"/>
          <w:snapToGrid w:val="0"/>
        </w:rPr>
      </w:pPr>
      <w:r w:rsidRPr="00FF3C3F">
        <w:rPr>
          <w:rFonts w:ascii="Arial" w:hAnsi="Arial" w:cs="Arial"/>
          <w:snapToGrid w:val="0"/>
        </w:rPr>
        <w:t xml:space="preserve">Utilización de la herramienta </w:t>
      </w:r>
      <w:r w:rsidR="00C10E3C" w:rsidRPr="00FF3C3F">
        <w:rPr>
          <w:rFonts w:ascii="Arial" w:hAnsi="Arial" w:cs="Arial"/>
          <w:snapToGrid w:val="0"/>
        </w:rPr>
        <w:t>informática.</w:t>
      </w:r>
    </w:p>
    <w:p w:rsidR="00C41AE7" w:rsidRDefault="00C41AE7" w:rsidP="0078549A">
      <w:pPr>
        <w:spacing w:after="0" w:line="240" w:lineRule="auto"/>
        <w:jc w:val="both"/>
        <w:rPr>
          <w:rFonts w:ascii="Arial" w:hAnsi="Arial" w:cs="Arial"/>
          <w:b/>
          <w:snapToGrid w:val="0"/>
          <w:u w:val="single"/>
        </w:rPr>
      </w:pPr>
    </w:p>
    <w:p w:rsidR="00C41AE7" w:rsidRDefault="00C41AE7" w:rsidP="0078549A">
      <w:pPr>
        <w:spacing w:after="0" w:line="240" w:lineRule="auto"/>
        <w:jc w:val="both"/>
        <w:rPr>
          <w:rFonts w:ascii="Arial" w:hAnsi="Arial" w:cs="Arial"/>
          <w:b/>
          <w:snapToGrid w:val="0"/>
          <w:u w:val="single"/>
        </w:rPr>
      </w:pPr>
    </w:p>
    <w:p w:rsidR="0078549A" w:rsidRPr="00FF3C3F"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TIEMPO</w:t>
      </w:r>
    </w:p>
    <w:p w:rsidR="0078549A" w:rsidRPr="00FF3C3F" w:rsidRDefault="0078549A" w:rsidP="0078549A">
      <w:pPr>
        <w:spacing w:after="0" w:line="240" w:lineRule="auto"/>
        <w:jc w:val="both"/>
        <w:rPr>
          <w:rFonts w:ascii="Arial" w:hAnsi="Arial" w:cs="Arial"/>
          <w:snapToGrid w:val="0"/>
          <w:u w:val="single"/>
        </w:rPr>
      </w:pPr>
    </w:p>
    <w:p w:rsidR="00C0088C" w:rsidRDefault="00C10E3C" w:rsidP="00C0088C">
      <w:pPr>
        <w:spacing w:after="0" w:line="240" w:lineRule="auto"/>
        <w:jc w:val="both"/>
        <w:rPr>
          <w:rFonts w:ascii="Arial" w:hAnsi="Arial" w:cs="Arial"/>
          <w:snapToGrid w:val="0"/>
        </w:rPr>
      </w:pPr>
      <w:r>
        <w:rPr>
          <w:rFonts w:ascii="Arial" w:hAnsi="Arial" w:cs="Arial"/>
          <w:snapToGrid w:val="0"/>
        </w:rPr>
        <w:t>Se le planteará al curso el abordaje de dicho contenido a través de un planteo real de una institución lo cual el trabajo va a durar todo el año</w:t>
      </w:r>
    </w:p>
    <w:p w:rsidR="00C0088C" w:rsidRDefault="00C0088C" w:rsidP="0078549A">
      <w:pPr>
        <w:spacing w:after="0" w:line="240" w:lineRule="auto"/>
        <w:jc w:val="both"/>
        <w:rPr>
          <w:rFonts w:ascii="Arial" w:hAnsi="Arial" w:cs="Arial"/>
          <w:snapToGrid w:val="0"/>
        </w:rPr>
      </w:pPr>
    </w:p>
    <w:p w:rsidR="00C41AE7" w:rsidRPr="00FF3C3F" w:rsidRDefault="00C41AE7" w:rsidP="0078549A">
      <w:pPr>
        <w:spacing w:after="0" w:line="240" w:lineRule="auto"/>
        <w:jc w:val="both"/>
        <w:rPr>
          <w:rFonts w:ascii="Arial" w:hAnsi="Arial" w:cs="Arial"/>
          <w:snapToGrid w:val="0"/>
        </w:rPr>
      </w:pPr>
    </w:p>
    <w:p w:rsidR="0078549A" w:rsidRDefault="0078549A" w:rsidP="0078549A">
      <w:pPr>
        <w:spacing w:after="0" w:line="240" w:lineRule="auto"/>
        <w:jc w:val="both"/>
        <w:rPr>
          <w:rFonts w:ascii="Arial" w:hAnsi="Arial" w:cs="Arial"/>
          <w:b/>
          <w:snapToGrid w:val="0"/>
          <w:u w:val="single"/>
        </w:rPr>
      </w:pPr>
      <w:r w:rsidRPr="00FF3C3F">
        <w:rPr>
          <w:rFonts w:ascii="Arial" w:hAnsi="Arial" w:cs="Arial"/>
          <w:b/>
          <w:snapToGrid w:val="0"/>
          <w:u w:val="single"/>
        </w:rPr>
        <w:t>EVALUACIÓN</w:t>
      </w:r>
    </w:p>
    <w:p w:rsidR="0078549A" w:rsidRPr="00FF3C3F" w:rsidRDefault="0078549A" w:rsidP="0078549A">
      <w:pPr>
        <w:spacing w:after="0" w:line="240" w:lineRule="auto"/>
        <w:jc w:val="both"/>
        <w:rPr>
          <w:rFonts w:ascii="Arial" w:hAnsi="Arial" w:cs="Arial"/>
          <w:b/>
          <w:snapToGrid w:val="0"/>
          <w:u w:val="single"/>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Los estudiantes podrán elegir condición, modalidad para cursar la materia optando por la condición y modalidad que se detallan a continuación: </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a</w:t>
      </w:r>
      <w:r w:rsidRPr="00FF3C3F">
        <w:rPr>
          <w:rFonts w:ascii="Arial" w:hAnsi="Arial" w:cs="Arial"/>
          <w:b/>
        </w:rPr>
        <w:t>) Regular con cursado presencial</w:t>
      </w:r>
      <w:r w:rsidRPr="00FF3C3F">
        <w:rPr>
          <w:rFonts w:ascii="Arial" w:hAnsi="Arial" w:cs="Arial"/>
        </w:rPr>
        <w:t>: como mínimo debe cump</w:t>
      </w:r>
      <w:r>
        <w:rPr>
          <w:rFonts w:ascii="Arial" w:hAnsi="Arial" w:cs="Arial"/>
        </w:rPr>
        <w:t>l</w:t>
      </w:r>
      <w:r w:rsidRPr="00FF3C3F">
        <w:rPr>
          <w:rFonts w:ascii="Arial" w:hAnsi="Arial" w:cs="Arial"/>
        </w:rPr>
        <w:t xml:space="preserve">ir con el </w:t>
      </w:r>
      <w:r w:rsidRPr="00FF3C3F">
        <w:rPr>
          <w:rFonts w:ascii="Arial" w:hAnsi="Arial" w:cs="Arial"/>
          <w:i/>
          <w:iCs/>
        </w:rPr>
        <w:t xml:space="preserve">75% </w:t>
      </w:r>
      <w:r w:rsidRPr="00FF3C3F">
        <w:rPr>
          <w:rFonts w:ascii="Arial" w:hAnsi="Arial" w:cs="Arial"/>
        </w:rPr>
        <w:t xml:space="preserve">de asistencia en cada cuatrimestre y hasta el 50% cuando las ausencias obedezcan a razones de salud, trabajo y/o se encuentren en otras situaciones excepcionales debidamente </w:t>
      </w:r>
      <w:r w:rsidR="003B6AF5" w:rsidRPr="00FF3C3F">
        <w:rPr>
          <w:rFonts w:ascii="Arial" w:hAnsi="Arial" w:cs="Arial"/>
        </w:rPr>
        <w:t>comprobadas,</w:t>
      </w:r>
      <w:r w:rsidRPr="00FF3C3F">
        <w:rPr>
          <w:rFonts w:ascii="Arial" w:hAnsi="Arial" w:cs="Arial"/>
        </w:rPr>
        <w:t xml:space="preserve"> en su defecto tendrá través de una instancia de evaluación por cuatrimestre para alcanzar la regularidad</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 </w:t>
      </w:r>
    </w:p>
    <w:p w:rsidR="0078549A" w:rsidRPr="00FF3C3F" w:rsidRDefault="0078549A" w:rsidP="0078549A">
      <w:pPr>
        <w:autoSpaceDE w:val="0"/>
        <w:autoSpaceDN w:val="0"/>
        <w:adjustRightInd w:val="0"/>
        <w:spacing w:after="0" w:line="240" w:lineRule="auto"/>
        <w:jc w:val="both"/>
        <w:rPr>
          <w:rFonts w:ascii="Arial" w:hAnsi="Arial" w:cs="Arial"/>
        </w:rPr>
      </w:pPr>
      <w:r w:rsidRPr="00FF3C3F">
        <w:rPr>
          <w:rFonts w:ascii="Arial" w:hAnsi="Arial" w:cs="Arial"/>
        </w:rPr>
        <w:t xml:space="preserve">Para acceder a la </w:t>
      </w:r>
      <w:r w:rsidRPr="00FF3C3F">
        <w:rPr>
          <w:rFonts w:ascii="Arial" w:hAnsi="Arial" w:cs="Arial"/>
          <w:b/>
        </w:rPr>
        <w:t>Promoción Directa</w:t>
      </w:r>
      <w:r w:rsidRPr="00FF3C3F">
        <w:rPr>
          <w:rFonts w:ascii="Arial" w:hAnsi="Arial" w:cs="Arial"/>
        </w:rPr>
        <w:t xml:space="preserve"> lo cual implica no rendir un examen final, los estudiantes deberán cumplir con el porcentaje de asistencia establecido para el régimen presencial con el   100% de trabajos prácticos entregados en tiempo y forma y la aprobación de exámenes parciales, con un promedio final de calificaciones de 8 (ocho) o más </w:t>
      </w:r>
      <w:r w:rsidR="003B6AF5" w:rsidRPr="00FF3C3F">
        <w:rPr>
          <w:rFonts w:ascii="Arial" w:hAnsi="Arial" w:cs="Arial"/>
        </w:rPr>
        <w:t>puntos, con</w:t>
      </w:r>
      <w:r w:rsidRPr="00FF3C3F">
        <w:rPr>
          <w:rFonts w:ascii="Arial" w:hAnsi="Arial" w:cs="Arial"/>
        </w:rPr>
        <w:t xml:space="preserve"> la aprobación de una instancia final integradora con 8 (ocho) o más punto</w:t>
      </w: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autoSpaceDE w:val="0"/>
        <w:autoSpaceDN w:val="0"/>
        <w:adjustRightInd w:val="0"/>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u w:val="single"/>
        </w:rPr>
      </w:pPr>
      <w:r w:rsidRPr="00FF3C3F">
        <w:rPr>
          <w:rFonts w:ascii="Arial" w:hAnsi="Arial" w:cs="Arial"/>
          <w:b/>
          <w:u w:val="single"/>
        </w:rPr>
        <w:t>Trabajos Prácticos y Parcial</w:t>
      </w:r>
    </w:p>
    <w:p w:rsidR="0078549A" w:rsidRPr="00FF3C3F" w:rsidRDefault="0078549A" w:rsidP="0078549A">
      <w:pPr>
        <w:spacing w:after="0" w:line="240" w:lineRule="auto"/>
        <w:jc w:val="both"/>
        <w:rPr>
          <w:rFonts w:ascii="Arial" w:hAnsi="Arial" w:cs="Arial"/>
          <w:u w:val="single"/>
        </w:rPr>
      </w:pP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Será obligatorio el cumplimiento la aprobación del 75% de los Trabajos Prácticos y del Parcial o su </w:t>
      </w:r>
      <w:proofErr w:type="spellStart"/>
      <w:r w:rsidRPr="00FF3C3F">
        <w:rPr>
          <w:rFonts w:ascii="Arial" w:hAnsi="Arial" w:cs="Arial"/>
        </w:rPr>
        <w:t>recuperatorio</w:t>
      </w:r>
      <w:proofErr w:type="spellEnd"/>
      <w:r w:rsidRPr="00FF3C3F">
        <w:rPr>
          <w:rFonts w:ascii="Arial" w:hAnsi="Arial" w:cs="Arial"/>
        </w:rPr>
        <w:t xml:space="preserve"> para los alumnos que estén en la condición regular y el 100% de los Trabajos prácticos y del Parcial o su </w:t>
      </w:r>
      <w:proofErr w:type="spellStart"/>
      <w:r w:rsidRPr="00FF3C3F">
        <w:rPr>
          <w:rFonts w:ascii="Arial" w:hAnsi="Arial" w:cs="Arial"/>
        </w:rPr>
        <w:t>recuperatorio</w:t>
      </w:r>
      <w:proofErr w:type="spellEnd"/>
      <w:r w:rsidRPr="00FF3C3F">
        <w:rPr>
          <w:rFonts w:ascii="Arial" w:hAnsi="Arial" w:cs="Arial"/>
        </w:rPr>
        <w:t xml:space="preserve"> para aquellos que opten por la modalidad regular o con cursado </w:t>
      </w:r>
      <w:proofErr w:type="spellStart"/>
      <w:r w:rsidRPr="00FF3C3F">
        <w:rPr>
          <w:rFonts w:ascii="Arial" w:hAnsi="Arial" w:cs="Arial"/>
        </w:rPr>
        <w:t>semiprescencial</w:t>
      </w:r>
      <w:proofErr w:type="spellEnd"/>
      <w:r w:rsidRPr="00FF3C3F">
        <w:rPr>
          <w:rFonts w:ascii="Arial" w:hAnsi="Arial" w:cs="Arial"/>
        </w:rPr>
        <w:t>.</w:t>
      </w:r>
    </w:p>
    <w:p w:rsidR="0078549A" w:rsidRPr="00FF3C3F" w:rsidRDefault="0078549A" w:rsidP="0078549A">
      <w:pPr>
        <w:spacing w:after="0" w:line="240" w:lineRule="auto"/>
        <w:jc w:val="both"/>
        <w:rPr>
          <w:rFonts w:ascii="Arial" w:hAnsi="Arial" w:cs="Arial"/>
        </w:rPr>
      </w:pPr>
      <w:r w:rsidRPr="00FF3C3F">
        <w:rPr>
          <w:rFonts w:ascii="Arial" w:hAnsi="Arial" w:cs="Arial"/>
        </w:rPr>
        <w:t xml:space="preserve">La escala de calificación es de </w:t>
      </w:r>
      <w:smartTag w:uri="urn:schemas-microsoft-com:office:smarttags" w:element="metricconverter">
        <w:smartTagPr>
          <w:attr w:name="ProductID" w:val="1 a"/>
        </w:smartTagPr>
        <w:r w:rsidRPr="00FF3C3F">
          <w:rPr>
            <w:rFonts w:ascii="Arial" w:hAnsi="Arial" w:cs="Arial"/>
          </w:rPr>
          <w:t>1 a</w:t>
        </w:r>
      </w:smartTag>
      <w:r w:rsidRPr="00FF3C3F">
        <w:rPr>
          <w:rFonts w:ascii="Arial" w:hAnsi="Arial" w:cs="Arial"/>
        </w:rPr>
        <w:t xml:space="preserve"> 10 para trabajos o parciales siendo la calificación mínima de aprobación 6</w:t>
      </w:r>
      <w:r>
        <w:rPr>
          <w:rFonts w:ascii="Arial" w:hAnsi="Arial" w:cs="Arial"/>
        </w:rPr>
        <w:t xml:space="preserve">, </w:t>
      </w:r>
      <w:r w:rsidRPr="00FF3C3F">
        <w:rPr>
          <w:rFonts w:ascii="Arial" w:hAnsi="Arial" w:cs="Arial"/>
        </w:rPr>
        <w:t>correspondiente al 60% de la evaluación realizada correctamente</w:t>
      </w:r>
    </w:p>
    <w:p w:rsidR="0078549A" w:rsidRPr="00FF3C3F" w:rsidRDefault="00CB3CEA" w:rsidP="0078549A">
      <w:pPr>
        <w:spacing w:after="0" w:line="240" w:lineRule="auto"/>
        <w:jc w:val="both"/>
        <w:rPr>
          <w:rFonts w:ascii="Arial" w:hAnsi="Arial" w:cs="Arial"/>
        </w:rPr>
      </w:pPr>
      <w:r>
        <w:rPr>
          <w:rFonts w:ascii="Arial" w:hAnsi="Arial" w:cs="Arial"/>
        </w:rPr>
        <w:t>La aprobación final será con exa</w:t>
      </w:r>
      <w:r w:rsidR="0078549A" w:rsidRPr="00FF3C3F">
        <w:rPr>
          <w:rFonts w:ascii="Arial" w:hAnsi="Arial" w:cs="Arial"/>
        </w:rPr>
        <w:t xml:space="preserve">men final escrito teórico y práctico ante tribunal. </w:t>
      </w:r>
    </w:p>
    <w:p w:rsidR="0078549A" w:rsidRDefault="0078549A" w:rsidP="0078549A">
      <w:pPr>
        <w:spacing w:after="0" w:line="240" w:lineRule="auto"/>
        <w:jc w:val="both"/>
        <w:rPr>
          <w:rFonts w:ascii="Arial" w:hAnsi="Arial" w:cs="Arial"/>
        </w:rPr>
      </w:pPr>
      <w:r w:rsidRPr="00FF3C3F">
        <w:rPr>
          <w:rFonts w:ascii="Arial" w:hAnsi="Arial" w:cs="Arial"/>
        </w:rPr>
        <w:t xml:space="preserve">En el </w:t>
      </w:r>
      <w:r w:rsidR="00C0088C" w:rsidRPr="00FF3C3F">
        <w:rPr>
          <w:rFonts w:ascii="Arial" w:hAnsi="Arial" w:cs="Arial"/>
        </w:rPr>
        <w:t>examen</w:t>
      </w:r>
      <w:r w:rsidRPr="00FF3C3F">
        <w:rPr>
          <w:rFonts w:ascii="Arial" w:hAnsi="Arial" w:cs="Arial"/>
        </w:rPr>
        <w:t xml:space="preserve"> final se considera la promoción de los contenidos </w:t>
      </w:r>
      <w:r>
        <w:rPr>
          <w:rFonts w:ascii="Arial" w:hAnsi="Arial" w:cs="Arial"/>
        </w:rPr>
        <w:t xml:space="preserve"> APROBADOS  en el parcial o </w:t>
      </w:r>
      <w:proofErr w:type="spellStart"/>
      <w:r>
        <w:rPr>
          <w:rFonts w:ascii="Arial" w:hAnsi="Arial" w:cs="Arial"/>
        </w:rPr>
        <w:t>recuperatorio</w:t>
      </w:r>
      <w:proofErr w:type="spellEnd"/>
      <w:r>
        <w:rPr>
          <w:rFonts w:ascii="Arial" w:hAnsi="Arial" w:cs="Arial"/>
        </w:rPr>
        <w:t xml:space="preserve"> </w:t>
      </w:r>
      <w:r w:rsidRPr="00FF3C3F">
        <w:rPr>
          <w:rFonts w:ascii="Arial" w:hAnsi="Arial" w:cs="Arial"/>
        </w:rPr>
        <w:t xml:space="preserve">y se evaluarán </w:t>
      </w:r>
      <w:proofErr w:type="spellStart"/>
      <w:r>
        <w:rPr>
          <w:rFonts w:ascii="Arial" w:hAnsi="Arial" w:cs="Arial"/>
        </w:rPr>
        <w:t>fundamentalente</w:t>
      </w:r>
      <w:proofErr w:type="spellEnd"/>
      <w:r>
        <w:rPr>
          <w:rFonts w:ascii="Arial" w:hAnsi="Arial" w:cs="Arial"/>
        </w:rPr>
        <w:t xml:space="preserve"> los </w:t>
      </w:r>
      <w:r w:rsidRPr="00FF3C3F">
        <w:rPr>
          <w:rFonts w:ascii="Arial" w:hAnsi="Arial" w:cs="Arial"/>
        </w:rPr>
        <w:t xml:space="preserve">contenidos </w:t>
      </w:r>
      <w:r>
        <w:rPr>
          <w:rFonts w:ascii="Arial" w:hAnsi="Arial" w:cs="Arial"/>
        </w:rPr>
        <w:t>restan</w:t>
      </w:r>
      <w:r w:rsidR="0002787B">
        <w:rPr>
          <w:rFonts w:ascii="Arial" w:hAnsi="Arial" w:cs="Arial"/>
        </w:rPr>
        <w:t xml:space="preserve">tes </w:t>
      </w:r>
      <w:r>
        <w:rPr>
          <w:rFonts w:ascii="Arial" w:hAnsi="Arial" w:cs="Arial"/>
        </w:rPr>
        <w:t xml:space="preserve">no evaluados  </w:t>
      </w:r>
      <w:r w:rsidRPr="00FF3C3F">
        <w:rPr>
          <w:rFonts w:ascii="Arial" w:hAnsi="Arial" w:cs="Arial"/>
        </w:rPr>
        <w:t>pero se tendrá en cuenta la integración e inter</w:t>
      </w:r>
      <w:r>
        <w:rPr>
          <w:rFonts w:ascii="Arial" w:hAnsi="Arial" w:cs="Arial"/>
        </w:rPr>
        <w:t>pretación con los primeros</w:t>
      </w:r>
    </w:p>
    <w:p w:rsidR="0078549A" w:rsidRPr="00FF3C3F"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rPr>
      </w:pPr>
    </w:p>
    <w:p w:rsidR="0078549A" w:rsidRPr="00FF3C3F" w:rsidRDefault="0078549A" w:rsidP="0078549A">
      <w:pPr>
        <w:spacing w:after="0" w:line="240" w:lineRule="auto"/>
        <w:jc w:val="both"/>
        <w:rPr>
          <w:rFonts w:ascii="Arial" w:hAnsi="Arial" w:cs="Arial"/>
          <w:b/>
          <w:snapToGrid w:val="0"/>
          <w:u w:val="single"/>
        </w:rPr>
      </w:pPr>
    </w:p>
    <w:p w:rsidR="0053041D" w:rsidRDefault="0053041D" w:rsidP="0078549A">
      <w:pPr>
        <w:spacing w:after="0" w:line="240" w:lineRule="auto"/>
        <w:jc w:val="both"/>
        <w:rPr>
          <w:rFonts w:ascii="Arial" w:hAnsi="Arial" w:cs="Arial"/>
          <w:b/>
          <w:caps/>
          <w:u w:val="single"/>
        </w:rPr>
      </w:pPr>
    </w:p>
    <w:p w:rsidR="0078549A" w:rsidRPr="000E24FD" w:rsidRDefault="0078549A" w:rsidP="0078549A">
      <w:pPr>
        <w:spacing w:after="0" w:line="240" w:lineRule="auto"/>
        <w:jc w:val="both"/>
        <w:rPr>
          <w:rFonts w:ascii="Arial" w:hAnsi="Arial" w:cs="Arial"/>
          <w:b/>
          <w:caps/>
          <w:u w:val="single"/>
        </w:rPr>
      </w:pPr>
      <w:bookmarkStart w:id="0" w:name="_GoBack"/>
      <w:bookmarkEnd w:id="0"/>
      <w:r w:rsidRPr="000E24FD">
        <w:rPr>
          <w:rFonts w:ascii="Arial" w:hAnsi="Arial" w:cs="Arial"/>
          <w:b/>
          <w:caps/>
          <w:u w:val="single"/>
        </w:rPr>
        <w:lastRenderedPageBreak/>
        <w:t>Bibliografía</w:t>
      </w:r>
    </w:p>
    <w:p w:rsidR="0078549A" w:rsidRPr="00FF3C3F" w:rsidRDefault="0078549A" w:rsidP="0078549A">
      <w:pPr>
        <w:spacing w:after="0" w:line="240" w:lineRule="auto"/>
        <w:jc w:val="both"/>
        <w:rPr>
          <w:rFonts w:ascii="Arial" w:hAnsi="Arial" w:cs="Arial"/>
        </w:rPr>
      </w:pPr>
    </w:p>
    <w:p w:rsidR="0078549A" w:rsidRDefault="0002787B" w:rsidP="0078549A">
      <w:pPr>
        <w:spacing w:after="0" w:line="240" w:lineRule="auto"/>
        <w:jc w:val="both"/>
        <w:rPr>
          <w:rFonts w:ascii="Arial" w:hAnsi="Arial" w:cs="Arial"/>
        </w:rPr>
      </w:pPr>
      <w:r>
        <w:rPr>
          <w:rFonts w:ascii="Arial" w:hAnsi="Arial" w:cs="Arial"/>
        </w:rPr>
        <w:t>Apuntes del Docente.</w:t>
      </w:r>
    </w:p>
    <w:p w:rsidR="0002787B" w:rsidRDefault="0002787B" w:rsidP="0078549A">
      <w:pPr>
        <w:spacing w:after="0" w:line="240" w:lineRule="auto"/>
        <w:jc w:val="both"/>
        <w:rPr>
          <w:rFonts w:ascii="Arial" w:hAnsi="Arial" w:cs="Arial"/>
        </w:rPr>
      </w:pPr>
    </w:p>
    <w:p w:rsidR="00CB3CEA" w:rsidRPr="00FF3C3F" w:rsidRDefault="00C10E3C" w:rsidP="0078549A">
      <w:pPr>
        <w:spacing w:after="0" w:line="240" w:lineRule="auto"/>
        <w:jc w:val="both"/>
        <w:rPr>
          <w:rFonts w:ascii="Arial" w:hAnsi="Arial" w:cs="Arial"/>
        </w:rPr>
      </w:pPr>
      <w:r>
        <w:rPr>
          <w:rFonts w:ascii="Arial" w:hAnsi="Arial" w:cs="Arial"/>
        </w:rPr>
        <w:t>Apuntes referidos a otras materias del cursado.</w:t>
      </w:r>
    </w:p>
    <w:p w:rsidR="0078549A" w:rsidRPr="00FF3C3F" w:rsidRDefault="0078549A" w:rsidP="0078549A">
      <w:pPr>
        <w:spacing w:after="0" w:line="240" w:lineRule="auto"/>
        <w:jc w:val="both"/>
        <w:rPr>
          <w:rFonts w:ascii="Arial" w:hAnsi="Arial" w:cs="Arial"/>
        </w:rPr>
      </w:pPr>
    </w:p>
    <w:p w:rsidR="00EE24ED" w:rsidRDefault="00EE24ED"/>
    <w:sectPr w:rsidR="00EE24ED" w:rsidSect="006005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7"/>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1FA001B"/>
    <w:multiLevelType w:val="hybridMultilevel"/>
    <w:tmpl w:val="AD869A86"/>
    <w:lvl w:ilvl="0" w:tplc="3C1C808A">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3254759"/>
    <w:multiLevelType w:val="hybridMultilevel"/>
    <w:tmpl w:val="716CAB48"/>
    <w:lvl w:ilvl="0" w:tplc="96C226B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1F80ACF"/>
    <w:multiLevelType w:val="hybridMultilevel"/>
    <w:tmpl w:val="F716A960"/>
    <w:lvl w:ilvl="0" w:tplc="40101974">
      <w:start w:val="1"/>
      <w:numFmt w:val="decimal"/>
      <w:lvlText w:val="%1-"/>
      <w:lvlJc w:val="left"/>
      <w:pPr>
        <w:ind w:left="430" w:hanging="360"/>
      </w:pPr>
      <w:rPr>
        <w:rFonts w:hint="default"/>
      </w:rPr>
    </w:lvl>
    <w:lvl w:ilvl="1" w:tplc="2C0A0019" w:tentative="1">
      <w:start w:val="1"/>
      <w:numFmt w:val="lowerLetter"/>
      <w:lvlText w:val="%2."/>
      <w:lvlJc w:val="left"/>
      <w:pPr>
        <w:ind w:left="1150" w:hanging="360"/>
      </w:pPr>
    </w:lvl>
    <w:lvl w:ilvl="2" w:tplc="2C0A001B" w:tentative="1">
      <w:start w:val="1"/>
      <w:numFmt w:val="lowerRoman"/>
      <w:lvlText w:val="%3."/>
      <w:lvlJc w:val="right"/>
      <w:pPr>
        <w:ind w:left="1870" w:hanging="180"/>
      </w:pPr>
    </w:lvl>
    <w:lvl w:ilvl="3" w:tplc="2C0A000F" w:tentative="1">
      <w:start w:val="1"/>
      <w:numFmt w:val="decimal"/>
      <w:lvlText w:val="%4."/>
      <w:lvlJc w:val="left"/>
      <w:pPr>
        <w:ind w:left="2590" w:hanging="360"/>
      </w:pPr>
    </w:lvl>
    <w:lvl w:ilvl="4" w:tplc="2C0A0019" w:tentative="1">
      <w:start w:val="1"/>
      <w:numFmt w:val="lowerLetter"/>
      <w:lvlText w:val="%5."/>
      <w:lvlJc w:val="left"/>
      <w:pPr>
        <w:ind w:left="3310" w:hanging="360"/>
      </w:pPr>
    </w:lvl>
    <w:lvl w:ilvl="5" w:tplc="2C0A001B" w:tentative="1">
      <w:start w:val="1"/>
      <w:numFmt w:val="lowerRoman"/>
      <w:lvlText w:val="%6."/>
      <w:lvlJc w:val="right"/>
      <w:pPr>
        <w:ind w:left="4030" w:hanging="180"/>
      </w:pPr>
    </w:lvl>
    <w:lvl w:ilvl="6" w:tplc="2C0A000F" w:tentative="1">
      <w:start w:val="1"/>
      <w:numFmt w:val="decimal"/>
      <w:lvlText w:val="%7."/>
      <w:lvlJc w:val="left"/>
      <w:pPr>
        <w:ind w:left="4750" w:hanging="360"/>
      </w:pPr>
    </w:lvl>
    <w:lvl w:ilvl="7" w:tplc="2C0A0019" w:tentative="1">
      <w:start w:val="1"/>
      <w:numFmt w:val="lowerLetter"/>
      <w:lvlText w:val="%8."/>
      <w:lvlJc w:val="left"/>
      <w:pPr>
        <w:ind w:left="5470" w:hanging="360"/>
      </w:pPr>
    </w:lvl>
    <w:lvl w:ilvl="8" w:tplc="2C0A001B" w:tentative="1">
      <w:start w:val="1"/>
      <w:numFmt w:val="lowerRoman"/>
      <w:lvlText w:val="%9."/>
      <w:lvlJc w:val="right"/>
      <w:pPr>
        <w:ind w:left="6190" w:hanging="180"/>
      </w:pPr>
    </w:lvl>
  </w:abstractNum>
  <w:abstractNum w:abstractNumId="4" w15:restartNumberingAfterBreak="0">
    <w:nsid w:val="275E6A44"/>
    <w:multiLevelType w:val="hybridMultilevel"/>
    <w:tmpl w:val="0660D2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077B06"/>
    <w:multiLevelType w:val="hybridMultilevel"/>
    <w:tmpl w:val="9A74DD30"/>
    <w:lvl w:ilvl="0" w:tplc="2C0A000F">
      <w:start w:val="1"/>
      <w:numFmt w:val="decimal"/>
      <w:lvlText w:val="%1."/>
      <w:lvlJc w:val="left"/>
      <w:pPr>
        <w:tabs>
          <w:tab w:val="num" w:pos="1440"/>
        </w:tabs>
        <w:ind w:left="144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914A4D"/>
    <w:multiLevelType w:val="hybridMultilevel"/>
    <w:tmpl w:val="66F41E60"/>
    <w:lvl w:ilvl="0" w:tplc="9654C3F2">
      <w:start w:val="1"/>
      <w:numFmt w:val="decimal"/>
      <w:lvlText w:val="%1."/>
      <w:lvlJc w:val="left"/>
      <w:pPr>
        <w:tabs>
          <w:tab w:val="num" w:pos="1440"/>
        </w:tabs>
        <w:ind w:left="144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FB740FD"/>
    <w:multiLevelType w:val="hybridMultilevel"/>
    <w:tmpl w:val="F9607C72"/>
    <w:lvl w:ilvl="0" w:tplc="C5C47BF6">
      <w:numFmt w:val="bullet"/>
      <w:lvlText w:val="-"/>
      <w:lvlJc w:val="left"/>
      <w:pPr>
        <w:ind w:left="720" w:hanging="360"/>
      </w:pPr>
      <w:rPr>
        <w:rFonts w:ascii="Arial" w:eastAsiaTheme="minorEastAsia"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1B8638B"/>
    <w:multiLevelType w:val="multilevel"/>
    <w:tmpl w:val="2DA4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34098A"/>
    <w:multiLevelType w:val="hybridMultilevel"/>
    <w:tmpl w:val="9956E6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8"/>
  </w:num>
  <w:num w:numId="6">
    <w:abstractNumId w:val="2"/>
  </w:num>
  <w:num w:numId="7">
    <w:abstractNumId w:val="7"/>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9A"/>
    <w:rsid w:val="000217B3"/>
    <w:rsid w:val="0002787B"/>
    <w:rsid w:val="000416AA"/>
    <w:rsid w:val="002E687C"/>
    <w:rsid w:val="00321414"/>
    <w:rsid w:val="003B6AF5"/>
    <w:rsid w:val="00452CF0"/>
    <w:rsid w:val="004806BC"/>
    <w:rsid w:val="0053041D"/>
    <w:rsid w:val="0057603B"/>
    <w:rsid w:val="0062268E"/>
    <w:rsid w:val="006367BB"/>
    <w:rsid w:val="00671E55"/>
    <w:rsid w:val="006B51A3"/>
    <w:rsid w:val="006E55BE"/>
    <w:rsid w:val="007303F2"/>
    <w:rsid w:val="00747DB4"/>
    <w:rsid w:val="0078549A"/>
    <w:rsid w:val="0078674C"/>
    <w:rsid w:val="00806FC3"/>
    <w:rsid w:val="00954BF2"/>
    <w:rsid w:val="009F13EC"/>
    <w:rsid w:val="00AF714A"/>
    <w:rsid w:val="00C0088C"/>
    <w:rsid w:val="00C10E3C"/>
    <w:rsid w:val="00C41AE7"/>
    <w:rsid w:val="00C43B47"/>
    <w:rsid w:val="00CB3CEA"/>
    <w:rsid w:val="00DA16F6"/>
    <w:rsid w:val="00E337D8"/>
    <w:rsid w:val="00EE24ED"/>
    <w:rsid w:val="00F128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8D0C16"/>
  <w15:docId w15:val="{D12D7211-45D1-4DF1-94D1-48346EAC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2268E"/>
    <w:rPr>
      <w:color w:val="0000FF"/>
      <w:u w:val="single"/>
    </w:rPr>
  </w:style>
  <w:style w:type="paragraph" w:styleId="NormalWeb">
    <w:name w:val="Normal (Web)"/>
    <w:basedOn w:val="Normal"/>
    <w:uiPriority w:val="99"/>
    <w:semiHidden/>
    <w:unhideWhenUsed/>
    <w:rsid w:val="00671E55"/>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Prrafodelista">
    <w:name w:val="List Paragraph"/>
    <w:basedOn w:val="Normal"/>
    <w:uiPriority w:val="34"/>
    <w:qFormat/>
    <w:rsid w:val="00021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91614">
      <w:bodyDiv w:val="1"/>
      <w:marLeft w:val="0"/>
      <w:marRight w:val="0"/>
      <w:marTop w:val="0"/>
      <w:marBottom w:val="0"/>
      <w:divBdr>
        <w:top w:val="none" w:sz="0" w:space="0" w:color="auto"/>
        <w:left w:val="none" w:sz="0" w:space="0" w:color="auto"/>
        <w:bottom w:val="none" w:sz="0" w:space="0" w:color="auto"/>
        <w:right w:val="none" w:sz="0" w:space="0" w:color="auto"/>
      </w:divBdr>
    </w:div>
    <w:div w:id="1040014181">
      <w:bodyDiv w:val="1"/>
      <w:marLeft w:val="0"/>
      <w:marRight w:val="0"/>
      <w:marTop w:val="0"/>
      <w:marBottom w:val="0"/>
      <w:divBdr>
        <w:top w:val="none" w:sz="0" w:space="0" w:color="auto"/>
        <w:left w:val="none" w:sz="0" w:space="0" w:color="auto"/>
        <w:bottom w:val="none" w:sz="0" w:space="0" w:color="auto"/>
        <w:right w:val="none" w:sz="0" w:space="0" w:color="auto"/>
      </w:divBdr>
    </w:div>
    <w:div w:id="208086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usuario</cp:lastModifiedBy>
  <cp:revision>3</cp:revision>
  <dcterms:created xsi:type="dcterms:W3CDTF">2017-05-13T11:41:00Z</dcterms:created>
  <dcterms:modified xsi:type="dcterms:W3CDTF">2017-05-13T11:49:00Z</dcterms:modified>
</cp:coreProperties>
</file>