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0" w:before="240" w:line="240" w:lineRule="auto"/>
        <w:jc w:val="center"/>
        <w:rPr>
          <w:rFonts w:ascii="Calibri" w:cs="Calibri" w:eastAsia="Calibri" w:hAnsi="Calibri"/>
          <w:b w:val="1"/>
          <w:sz w:val="25.920000076293945"/>
          <w:szCs w:val="25.920000076293945"/>
        </w:rPr>
      </w:pPr>
      <w:r w:rsidDel="00000000" w:rsidR="00000000" w:rsidRPr="00000000">
        <w:rPr>
          <w:rFonts w:ascii="Calibri" w:cs="Calibri" w:eastAsia="Calibri" w:hAnsi="Calibri"/>
          <w:b w:val="1"/>
          <w:sz w:val="25.920000076293945"/>
          <w:szCs w:val="25.920000076293945"/>
          <w:rtl w:val="0"/>
        </w:rPr>
        <w:t xml:space="preserve">IES NRO.7 “Brigadier Estanislao López”</w:t>
      </w:r>
    </w:p>
    <w:p w:rsidR="00000000" w:rsidDel="00000000" w:rsidP="00000000" w:rsidRDefault="00000000" w:rsidRPr="00000000" w14:paraId="00000002">
      <w:pPr>
        <w:widowControl w:val="0"/>
        <w:spacing w:after="240" w:before="240" w:line="240" w:lineRule="auto"/>
        <w:jc w:val="center"/>
        <w:rPr>
          <w:rFonts w:ascii="Calibri" w:cs="Calibri" w:eastAsia="Calibri" w:hAnsi="Calibri"/>
          <w:b w:val="1"/>
          <w:sz w:val="25.920000076293945"/>
          <w:szCs w:val="25.920000076293945"/>
        </w:rPr>
      </w:pPr>
      <w:r w:rsidDel="00000000" w:rsidR="00000000" w:rsidRPr="00000000">
        <w:rPr>
          <w:rFonts w:ascii="Calibri" w:cs="Calibri" w:eastAsia="Calibri" w:hAnsi="Calibri"/>
          <w:b w:val="1"/>
          <w:sz w:val="25.920000076293945"/>
          <w:szCs w:val="25.920000076293945"/>
          <w:rtl w:val="0"/>
        </w:rPr>
        <w:t xml:space="preserve">Carrera: Profesorado de educación Superior en Ciencias de la educación.</w:t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jc w:val="center"/>
        <w:rPr>
          <w:rFonts w:ascii="Calibri" w:cs="Calibri" w:eastAsia="Calibri" w:hAnsi="Calibri"/>
          <w:b w:val="1"/>
          <w:sz w:val="25.920000076293945"/>
          <w:szCs w:val="25.920000076293945"/>
        </w:rPr>
      </w:pPr>
      <w:r w:rsidDel="00000000" w:rsidR="00000000" w:rsidRPr="00000000">
        <w:rPr>
          <w:rFonts w:ascii="Calibri" w:cs="Calibri" w:eastAsia="Calibri" w:hAnsi="Calibri"/>
          <w:b w:val="1"/>
          <w:sz w:val="25.920000076293945"/>
          <w:szCs w:val="25.920000076293945"/>
          <w:rtl w:val="0"/>
        </w:rPr>
        <w:t xml:space="preserve">Unidad Curricular: Pedagogía</w:t>
      </w:r>
    </w:p>
    <w:p w:rsidR="00000000" w:rsidDel="00000000" w:rsidP="00000000" w:rsidRDefault="00000000" w:rsidRPr="00000000" w14:paraId="00000004">
      <w:pPr>
        <w:widowControl w:val="0"/>
        <w:spacing w:after="240" w:before="240" w:line="240" w:lineRule="auto"/>
        <w:jc w:val="center"/>
        <w:rPr>
          <w:rFonts w:ascii="Calibri" w:cs="Calibri" w:eastAsia="Calibri" w:hAnsi="Calibri"/>
          <w:b w:val="1"/>
          <w:sz w:val="25.920000076293945"/>
          <w:szCs w:val="25.920000076293945"/>
        </w:rPr>
      </w:pPr>
      <w:r w:rsidDel="00000000" w:rsidR="00000000" w:rsidRPr="00000000">
        <w:rPr>
          <w:rFonts w:ascii="Calibri" w:cs="Calibri" w:eastAsia="Calibri" w:hAnsi="Calibri"/>
          <w:b w:val="1"/>
          <w:sz w:val="25.920000076293945"/>
          <w:szCs w:val="25.920000076293945"/>
          <w:rtl w:val="0"/>
        </w:rPr>
        <w:t xml:space="preserve">Curso: tercer año</w:t>
      </w:r>
    </w:p>
    <w:p w:rsidR="00000000" w:rsidDel="00000000" w:rsidP="00000000" w:rsidRDefault="00000000" w:rsidRPr="00000000" w14:paraId="00000005">
      <w:pPr>
        <w:widowControl w:val="0"/>
        <w:spacing w:after="240" w:before="240"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5.920000076293945"/>
          <w:szCs w:val="25.920000076293945"/>
          <w:rtl w:val="0"/>
        </w:rPr>
        <w:t xml:space="preserve">Docente: Silvana Delgado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8513603210449" w:lineRule="auto"/>
        <w:ind w:left="521.3296508789062" w:right="507.1563720703125" w:firstLine="0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8513603210449" w:lineRule="auto"/>
        <w:ind w:left="521.3296508789062" w:right="507.1563720703125" w:firstLine="0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8513603210449" w:lineRule="auto"/>
        <w:ind w:left="521.3296508789062" w:right="507.15637207031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Programa de examen de </w:t>
      </w:r>
      <w:r w:rsidDel="00000000" w:rsidR="00000000" w:rsidRPr="00000000">
        <w:rPr>
          <w:rFonts w:ascii="Calibri" w:cs="Calibri" w:eastAsia="Calibri" w:hAnsi="Calibri"/>
          <w:b w:val="1"/>
          <w:sz w:val="28.079999923706055"/>
          <w:szCs w:val="28.079999923706055"/>
          <w:rtl w:val="0"/>
        </w:rPr>
        <w:t xml:space="preserve">política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y legislación del sistema educativo  argentino.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630615234375" w:line="240" w:lineRule="auto"/>
        <w:ind w:left="8.98559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Contenidos y Bibliografía por unidad: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108642578125" w:line="262.00389862060547" w:lineRule="auto"/>
        <w:ind w:left="10.670318603515625" w:right="7.174072265625" w:firstLine="6.45843505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UNIDAD I: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Aportes de la Ciencia Política para el análisis de la política educacional Poder y política. Política y Gobierno. Las principales concepciones  del Estado y sus consecuencias en materia de políticas educativas. Las políticas públicas como expresión de la intervención del Estado en los procesos de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561767578125" w:line="240" w:lineRule="auto"/>
        <w:ind w:left="19.094390869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producción y distribución.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306884765625" w:line="240" w:lineRule="auto"/>
        <w:ind w:left="17.4095153808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BIBLIOGRAFÍA UNIDAD I: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306396484375" w:line="240" w:lineRule="auto"/>
        <w:ind w:left="7.5816345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-Clase 1 a 12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306396484375" w:line="377.62627601623535" w:lineRule="auto"/>
        <w:ind w:left="21.621551513671875" w:right="286.32568359375" w:hanging="14.039916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Bourdieu, P. “Espíritus de Estado”, en: Revista sociedad n°8, UBA, Facultad De Ciencias Sociales, Buenos Aires, 1996.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283447265625" w:line="375.9176445007324" w:lineRule="auto"/>
        <w:ind w:left="11.23199462890625" w:right="648.826904296875" w:hanging="3.650360107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Durkheim, E. “Educación y Sociología”. Grandes Obras del Pensamiento Contemporáneo. Ed: Altaya, Barcelona, 1999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82861328125" w:line="376.05995178222656" w:lineRule="auto"/>
        <w:ind w:left="7.581634521484375" w:right="137.2094726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Foucault. M. La verdad y las formas jurídicas. “Cuarta y Quinta Conferencia” - -----------, M., Historia de la sexualidad I. La voluntad de saber (1976) México, Siglo XXI, 1977, puntos 2 del cap. IV.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15625" w:line="375.9180736541748" w:lineRule="auto"/>
        <w:ind w:left="5.335235595703125" w:right="865.0433349609375" w:firstLine="2.246398925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Locke, J. “Ensayos Sobre el Gobierno Civil”. Editorial: Biblioteca de los grandes pensadores, Buenos Aires 2002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822509765625" w:line="375.9181594848633" w:lineRule="auto"/>
        <w:ind w:left="0" w:right="651.630859375" w:firstLine="7.5816345214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Lenin, V. “Obras Completas” tomo XIII. ED: Cartago. Buenos Aires, 1960 - Manacorda. M. A “Marx y la Pedagogía Moderna”. Ed: Colección Libros Tau, Barcelona, 1969.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8253173828125" w:line="375.9179878234863" w:lineRule="auto"/>
        <w:ind w:left="2.80792236328125" w:right="653.31787109375" w:firstLine="4.773712158203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Marx, K. “Guerra Civil en Francia”. Editorial: Ateneo, Buenos Aires,1973 - Marx, K. “Manifiesto del Partido Comunista”. Editorial: Ateneo, Buenos Aires,1973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4340400695801" w:lineRule="auto"/>
        <w:ind w:left="10.389556884765625" w:right="8.6572265625" w:hanging="2.80792236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Oszlak O. “La Formación del Estado Argentino”. Orden, progreso y  organización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228271484375" w:line="240" w:lineRule="auto"/>
        <w:ind w:left="19.094390869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nacional”, Ediciones Ariel Historia. 1997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70751953125" w:line="240" w:lineRule="auto"/>
        <w:ind w:left="21.6215515136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Material audiovisual: Entrevista a Romina de Luca sobre la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3076171875" w:line="240" w:lineRule="auto"/>
        <w:ind w:left="17.128753662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"evaluación valorativa" en #LaRadioHaVividoEquivocada 13-05-20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106201171875" w:line="262.3597526550293" w:lineRule="auto"/>
        <w:ind w:left="4.4927978515625" w:right="3.3544921875" w:firstLine="12.63595581054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UNIDAD II: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Hacia la construcción del sistema educativo nacional (Desde principios de siglo hasta 1880) Debates educativos de la primera mitad del siglo XIX. Los proyectos de Nación de Alberdi y Sarmiento. La función de las instituciones escolares en la formación de la Nación-Estado. La gestación del sistema de instrucción primaria. Relación Nación-provincias. El sentido político  de la naciente educación media: colegios nacionales y escuelas normales. La Universidad.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1455078125" w:line="240" w:lineRule="auto"/>
        <w:ind w:left="17.4095153808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BIBLIOGRAFÍA UNIDAD II: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3057861328125" w:line="240" w:lineRule="auto"/>
        <w:ind w:left="7.5816345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-Clase 13 a 17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106201171875" w:line="261.4334964752197" w:lineRule="auto"/>
        <w:ind w:left="18.251953125" w:right="5.94970703125" w:hanging="10.67031860351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Fernández, M.C (2001) Colegio Nacional y Escuela Normal: la constitución de  una identidad ciudadana diferenciada. Anuario de la Sociedad Argentina de  Historia de la Educación N°3, p 96-101.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0291748046875" w:line="262.2882270812988" w:lineRule="auto"/>
        <w:ind w:left="16.28631591796875" w:right="6.96533203125" w:hanging="8.7046813964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-Martínez Paz, F. (1986) Primera etapa: Hacia el sistema educativo nacional  (1863- 1884) En Martínez Paz, El sistema educativo nacional. Córdoba:  Editorial Universidad Nacional de Córdoba. p. 17-55.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6290283203125" w:line="261.4339256286621" w:lineRule="auto"/>
        <w:ind w:left="10.670318603515625" w:right="6.622314453125" w:hanging="3.08868408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-Material audiovisual: La Escuela Normal de Paraná, parte de la historia de la  educación argentina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22857666015625" w:line="240" w:lineRule="auto"/>
        <w:ind w:left="19.094390869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https://www.youtube.com/watch?v=3GAgxG1q2vM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1068115234375" w:line="262.71546363830566" w:lineRule="auto"/>
        <w:ind w:left="16.28631591796875" w:right="2.57568359375" w:firstLine="0.842437744140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UNIDAD III: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Consolidación del sistema educativo nacional (1880-1916) La instrucción primaria: Consolidación del sistema educativo nacional (1880- 1916) La instrucción primaria: el Congreso Pedagógico Nacional de 1882, la Ley  1420, Ley 1597 o Ley Avellaneda, la Ley 4874 o Ley Láinez.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938232421875" w:line="261.43378257751465" w:lineRule="auto"/>
        <w:ind w:left="21.621551513671875" w:right="4.04174804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Los proyectos educativos de la oligarquía: Proyecto Saavedra Lamas y  Magnasco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14892578125" w:line="240" w:lineRule="auto"/>
        <w:ind w:left="17.4095153808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BIBLIOGRAFÍA UNIDAD III: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5816345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-Clase 18 a 20.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106201171875" w:line="262.00389862060547" w:lineRule="auto"/>
        <w:ind w:left="7.581634521484375" w:right="0" w:hanging="3.650360107421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-Bertoni, L. (2001).La escuela y la formación de la nacionalidad, 1884- 1890.  Cap.2. En Bertoni, L. Patriotas, cosmopolistas y nacionalistas. La construcción  de la nacionalidad argentina a fines del siglo XIX. Buenos Aires: Editorial FCE.  p. 41-78.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962890625" w:line="262.00389862060547" w:lineRule="auto"/>
        <w:ind w:left="7.581634521484375" w:right="4.097900390625" w:hanging="0.28076171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Martínez Paz, F. (1986). Segunda etapa: Formación y Consolidación del  Sistema Educativo Nacional (1884- 1916). En Martínez Paz, F. El sistema  educativo nacional. Córdoba: Editorial Universidad Nacional de Córdoba. p 58- 103.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562255859375" w:line="240" w:lineRule="auto"/>
        <w:ind w:left="7.5816345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-……………………………….. Crisis del Sistema Educativo Nacional (1916-1955 ) 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706298828125" w:line="261.4339256286621" w:lineRule="auto"/>
        <w:ind w:left="21.340789794921875" w:right="2.2900390625" w:firstLine="0.28076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En Martínez Paz, F. El sistema educativo nacional. Córdoba: Editorial  Universidad Nacional de Córdoba. p 105- 197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287841796875" w:line="261.4334964752197" w:lineRule="auto"/>
        <w:ind w:left="2.80792236328125" w:right="7.35595703125" w:firstLine="4.773712158203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Tedesco, J. C. (1984). La Oligarquía, Clase media y educación en Argentina  (1900- 1930) En: Educación y sociedad en la Argentina 1980 a 1954, Buenos  Aires, CEAL, 1984. Pp. 173 a 202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287841796875" w:line="240" w:lineRule="auto"/>
        <w:ind w:left="7.5816345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-Material audiovisual: Especial Ley 1420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3057861328125" w:line="240" w:lineRule="auto"/>
        <w:ind w:left="19.094390869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https://www.youtube.com/watch?v=7Pvk8K7Y6FY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1060791015625" w:line="262.5600528717041" w:lineRule="auto"/>
        <w:ind w:left="7.862396240234375" w:right="0.079345703125" w:firstLine="9.266357421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UNIDAD IV: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Nuevos grupos sociales y proyectos educativos (1916-1955)  Sectores medios y radicalismo. La Reforma Universitaria de 1918.  Conmociones nacionales e internacionales: su repercusión en el sistema  educativo. Influencias de la pedagogía espiritualista. Convivencia del  liberalismo y del nacionalismo en las políticas educativas. La experiencia  Fresco-Noble en Buenos Aires. Otras experiencias. Sectores populares y  peronismo. La democratización del acceso en los diferentes niveles del sistema  educativo. El rol de la educación en un proyecto industrializador: la  organización de la CNAOP y la creación de la Universidad Obrera. La difusión  de la Doctrina Nacional Justicialista a nivel escolar. La enseñanza religiosa en  la escuela pública. La relación Universidad y gobierno. La legislación  universitaria.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9111328125" w:line="240" w:lineRule="auto"/>
        <w:ind w:left="17.4095153808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BIBLIOGRAFÍA UNIDAD IV: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5816345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-Clase 21 a 22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70751953125" w:line="240" w:lineRule="auto"/>
        <w:ind w:left="7.5816345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Martínez Paz, F. (1986). Crisis del Sistema Educativo Nacional (1916- 1955 ) 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706298828125" w:line="261.4340400695801" w:lineRule="auto"/>
        <w:ind w:left="21.340789794921875" w:right="8.018798828125" w:firstLine="0.28076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En Martínez Paz, F. El sistema educativo nacional. Córdoba: Editorial  Universidad Nacional de Córdoba. p 105- 197.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2294921875" w:line="240" w:lineRule="auto"/>
        <w:ind w:left="7.5816345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-Puiggrós, Adriana. Del Yrigoyenismo a la década infame, en: “Qué pasó en la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106201171875" w:line="259.7262668609619" w:lineRule="auto"/>
        <w:ind w:left="21.621551513671875" w:right="1.829833984375" w:hanging="10.951232910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educción argentina. Breve historia desde la conquista hasta el presente.”  Editorial Galerna. Buenos Aires. 2003.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027587890625" w:line="262.1458053588867" w:lineRule="auto"/>
        <w:ind w:left="7.581634521484375" w:right="2.947998046875" w:hanging="2.8079223632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Somoza Rodriguez, M. (1997), “Una mirada vigilante. Educación del  ciudadano y hegemonía en la Argentina (1946-1955)”, en: Cucuzza, H. R.  (1997), en: Estudios de historia de la educación durante el primer peronismo.  1943-1955, Edit. Los libros del riel, Bs. As., pp115-168.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795654296875" w:line="261.4336967468262" w:lineRule="auto"/>
        <w:ind w:left="7.581634521484375" w:right="7.540283203125" w:hanging="3.650360107421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-Somoza Rodríguez, M. (1997) “Interpretaciones sobre el proyecto educativo  del primer peronismo”, en: Anuario de Historia de la Educación 1996-1997, Universidad Nacional de San Juan, pp.163-184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2939453125" w:line="240" w:lineRule="auto"/>
        <w:ind w:left="7.5816345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-Material audiovisual: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7056884765625" w:line="261.7185401916504" w:lineRule="auto"/>
        <w:ind w:left="21.621551513671875" w:right="0.4321289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Filosofía aquí y ahora - La reforma universitaria -Temporada 7 Capítulo 4 - Jose  Pablo Feinmann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8956298828125" w:line="240" w:lineRule="auto"/>
        <w:ind w:left="19.094390869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https://www.youtube.com/watch?v=mhqqsYN9tfI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1055908203125" w:line="262.0034694671631" w:lineRule="auto"/>
        <w:ind w:left="19.094390869140625" w:right="2.203369140625" w:hanging="1.96563720703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UNIDAD V: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El desarrollismo y la educación como un instrumento para la  promoción del desarrollo. Subsidiariedad del estado y enseñanza privada. La  ley Domingorena y el surgimiento de las universidades privadas. El golpe  militar de 1966: autoritarismo e intervención en la Universidad.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9622802734375" w:line="261.4339828491211" w:lineRule="auto"/>
        <w:ind w:left="19.094390869140625" w:right="7.059326171875" w:hanging="7.862396240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Crisis del Estado benefactor y recuperación de la política como función  principal de la educación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82855224609375" w:line="240" w:lineRule="auto"/>
        <w:ind w:left="17.4095153808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BIBLIOGRAFÍA UNIDAD V: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30670166015625" w:line="240" w:lineRule="auto"/>
        <w:ind w:left="7.5816345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-Clase 23 y 24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10650634765625" w:line="259.66821670532227" w:lineRule="auto"/>
        <w:ind w:left="9.266357421875" w:right="10.3515625" w:hanging="1.684722900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-Dabat, R. (1999) Historia de la Educación Argentina y Latinoamericana. (pág.  94- 98) Buenos Aires. Editorial: Universidad Nacional de Quilmes.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4340400695801" w:lineRule="auto"/>
        <w:ind w:left="11.51275634765625" w:right="8.38623046875" w:hanging="3.931121826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-Filmus, D. (2000) Política Educacional. Bernal: Universidad Nacional de  Quilmes. P.73 a 86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228271484375" w:line="240" w:lineRule="auto"/>
        <w:ind w:left="7.5816345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-Pineau, Pablo. Sindicatos, estado y Educación Técnica (1936-1968)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108642578125" w:line="261.4331817626953" w:lineRule="auto"/>
        <w:ind w:left="21.621551513671875" w:right="2.100830078125" w:hanging="4.4927978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UNIDAD VI: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El estado pos-social. Las políticas educativas de la década del 90.  Las nuevas legislaciones del 2000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230712890625" w:line="240" w:lineRule="auto"/>
        <w:ind w:left="17.4095153808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BIBLIOGRAFÍA VI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3076171875" w:line="240" w:lineRule="auto"/>
        <w:ind w:left="7.5816345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-Clase 25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107421875" w:line="261.6474151611328" w:lineRule="auto"/>
        <w:ind w:left="12.074432373046875" w:right="3.082275390625" w:firstLine="9.5471191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Feldfeber, M. Gluz,N (2011) Las Políticas educativas en argentina: herencias de los 90, Contradicciones y tendencia de nuevo signo. Educ. Soc., Campinas, v.  32, n. 115, p. 339-356, abr.-jun. 2011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979248046875" w:line="240" w:lineRule="auto"/>
        <w:ind w:left="21.6215515136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Disponíble en: &lt;http://www.cedes.unicamp.br&gt;</w:t>
      </w:r>
    </w:p>
    <w:sectPr>
      <w:pgSz w:h="15840" w:w="12240" w:orient="portrait"/>
      <w:pgMar w:bottom="1538.8800048828125" w:top="1402.000732421875" w:left="1704.0455627441406" w:right="1635.845947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