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611" w:rsidRDefault="00947E36" w:rsidP="00272611">
      <w:pPr>
        <w:rPr>
          <w:b/>
          <w:u w:val="single"/>
        </w:rPr>
      </w:pPr>
      <w:r>
        <w:rPr>
          <w:noProof/>
          <w:lang w:val="es-AR" w:eastAsia="es-AR"/>
        </w:rPr>
        <w:drawing>
          <wp:anchor distT="0" distB="0" distL="114300" distR="114300" simplePos="0" relativeHeight="251659264" behindDoc="1" locked="0" layoutInCell="1" allowOverlap="1" wp14:anchorId="5393996E" wp14:editId="6071FC8E">
            <wp:simplePos x="0" y="0"/>
            <wp:positionH relativeFrom="column">
              <wp:posOffset>1091565</wp:posOffset>
            </wp:positionH>
            <wp:positionV relativeFrom="paragraph">
              <wp:posOffset>43180</wp:posOffset>
            </wp:positionV>
            <wp:extent cx="3453765" cy="2554605"/>
            <wp:effectExtent l="0" t="0" r="0" b="0"/>
            <wp:wrapTight wrapText="bothSides">
              <wp:wrapPolygon edited="0">
                <wp:start x="0" y="0"/>
                <wp:lineTo x="0" y="21423"/>
                <wp:lineTo x="21445" y="21423"/>
                <wp:lineTo x="21445"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 7.jpg"/>
                    <pic:cNvPicPr/>
                  </pic:nvPicPr>
                  <pic:blipFill rotWithShape="1">
                    <a:blip r:embed="rId8" cstate="print">
                      <a:extLst>
                        <a:ext uri="{28A0092B-C50C-407E-A947-70E740481C1C}">
                          <a14:useLocalDpi xmlns:a14="http://schemas.microsoft.com/office/drawing/2010/main" val="0"/>
                        </a:ext>
                      </a:extLst>
                    </a:blip>
                    <a:srcRect b="26197"/>
                    <a:stretch/>
                  </pic:blipFill>
                  <pic:spPr bwMode="auto">
                    <a:xfrm>
                      <a:off x="0" y="0"/>
                      <a:ext cx="3453765" cy="2554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72611" w:rsidRDefault="00272611" w:rsidP="00272611">
      <w:pPr>
        <w:rPr>
          <w:b/>
          <w:u w:val="single"/>
        </w:rPr>
      </w:pPr>
    </w:p>
    <w:p w:rsidR="00272611" w:rsidRDefault="00272611" w:rsidP="00272611">
      <w:pPr>
        <w:rPr>
          <w:b/>
          <w:u w:val="single"/>
        </w:rPr>
      </w:pPr>
    </w:p>
    <w:p w:rsidR="00272611" w:rsidRDefault="00272611" w:rsidP="00272611">
      <w:pPr>
        <w:rPr>
          <w:b/>
          <w:u w:val="single"/>
        </w:rPr>
      </w:pPr>
    </w:p>
    <w:p w:rsidR="00272611" w:rsidRDefault="00272611" w:rsidP="00272611">
      <w:pPr>
        <w:rPr>
          <w:b/>
          <w:u w:val="single"/>
        </w:rPr>
      </w:pPr>
    </w:p>
    <w:p w:rsidR="00272611" w:rsidRDefault="00272611" w:rsidP="00272611">
      <w:pPr>
        <w:rPr>
          <w:b/>
          <w:u w:val="single"/>
        </w:rPr>
      </w:pPr>
    </w:p>
    <w:p w:rsidR="00272611" w:rsidRDefault="00272611" w:rsidP="00272611">
      <w:pPr>
        <w:rPr>
          <w:b/>
          <w:u w:val="single"/>
        </w:rPr>
      </w:pPr>
    </w:p>
    <w:p w:rsidR="00272611" w:rsidRDefault="00272611" w:rsidP="00272611">
      <w:pPr>
        <w:rPr>
          <w:b/>
          <w:u w:val="single"/>
        </w:rPr>
      </w:pPr>
    </w:p>
    <w:p w:rsidR="00272611" w:rsidRDefault="00272611" w:rsidP="00272611">
      <w:pPr>
        <w:rPr>
          <w:b/>
          <w:u w:val="single"/>
        </w:rPr>
      </w:pPr>
    </w:p>
    <w:p w:rsidR="00272611" w:rsidRDefault="00272611" w:rsidP="00272611">
      <w:pPr>
        <w:rPr>
          <w:b/>
          <w:u w:val="single"/>
        </w:rPr>
      </w:pPr>
    </w:p>
    <w:p w:rsidR="00272611" w:rsidRDefault="00272611" w:rsidP="00272611">
      <w:pPr>
        <w:rPr>
          <w:b/>
          <w:u w:val="single"/>
        </w:rPr>
      </w:pPr>
    </w:p>
    <w:p w:rsidR="00272611" w:rsidRDefault="00272611" w:rsidP="00272611">
      <w:pPr>
        <w:rPr>
          <w:b/>
          <w:u w:val="single"/>
        </w:rPr>
      </w:pPr>
    </w:p>
    <w:p w:rsidR="00272611" w:rsidRDefault="00272611" w:rsidP="00272611">
      <w:pPr>
        <w:rPr>
          <w:b/>
          <w:u w:val="single"/>
        </w:rPr>
      </w:pPr>
    </w:p>
    <w:p w:rsidR="00272611" w:rsidRDefault="00272611" w:rsidP="00272611">
      <w:pPr>
        <w:rPr>
          <w:b/>
          <w:u w:val="single"/>
        </w:rPr>
      </w:pPr>
    </w:p>
    <w:p w:rsidR="00272611" w:rsidRDefault="00272611" w:rsidP="00272611">
      <w:pPr>
        <w:rPr>
          <w:b/>
          <w:u w:val="single"/>
        </w:rPr>
      </w:pPr>
    </w:p>
    <w:p w:rsidR="00272611" w:rsidRDefault="00272611" w:rsidP="00272611">
      <w:pPr>
        <w:rPr>
          <w:b/>
          <w:u w:val="single"/>
        </w:rPr>
      </w:pPr>
    </w:p>
    <w:p w:rsidR="00272611" w:rsidRDefault="00272611" w:rsidP="00272611">
      <w:pPr>
        <w:rPr>
          <w:b/>
          <w:u w:val="single"/>
        </w:rPr>
      </w:pPr>
    </w:p>
    <w:p w:rsidR="00272611" w:rsidRDefault="00272611" w:rsidP="00272611">
      <w:pPr>
        <w:rPr>
          <w:b/>
          <w:u w:val="single"/>
        </w:rPr>
      </w:pPr>
    </w:p>
    <w:p w:rsidR="00272611" w:rsidRDefault="00272611" w:rsidP="00272611">
      <w:pPr>
        <w:rPr>
          <w:b/>
          <w:u w:val="single"/>
        </w:rPr>
      </w:pPr>
    </w:p>
    <w:p w:rsidR="00272611" w:rsidRDefault="00272611" w:rsidP="00272611">
      <w:pPr>
        <w:rPr>
          <w:b/>
          <w:u w:val="single"/>
        </w:rPr>
      </w:pPr>
    </w:p>
    <w:p w:rsidR="00272611" w:rsidRDefault="00272611" w:rsidP="00272611">
      <w:pPr>
        <w:rPr>
          <w:b/>
          <w:u w:val="single"/>
        </w:rPr>
      </w:pPr>
    </w:p>
    <w:p w:rsidR="00272611" w:rsidRDefault="00272611" w:rsidP="00272611">
      <w:pPr>
        <w:pStyle w:val="NormalWeb"/>
        <w:rPr>
          <w:rFonts w:ascii="Book Antiqua" w:hAnsi="Book Antiqua"/>
          <w:b/>
          <w:color w:val="000000"/>
          <w:sz w:val="32"/>
          <w:szCs w:val="32"/>
        </w:rPr>
      </w:pPr>
    </w:p>
    <w:p w:rsidR="00947E36" w:rsidRDefault="00947E36" w:rsidP="00272611">
      <w:pPr>
        <w:pStyle w:val="NormalWeb"/>
        <w:rPr>
          <w:rFonts w:ascii="Book Antiqua" w:hAnsi="Book Antiqua"/>
          <w:b/>
          <w:color w:val="000000"/>
          <w:sz w:val="32"/>
          <w:szCs w:val="32"/>
        </w:rPr>
      </w:pPr>
    </w:p>
    <w:p w:rsidR="00272611" w:rsidRPr="00947E36" w:rsidRDefault="00272611" w:rsidP="00272611">
      <w:pPr>
        <w:pStyle w:val="NormalWeb"/>
        <w:rPr>
          <w:rFonts w:ascii="Book Antiqua" w:hAnsi="Book Antiqua"/>
          <w:b/>
          <w:color w:val="000000"/>
          <w:sz w:val="28"/>
          <w:szCs w:val="28"/>
        </w:rPr>
      </w:pPr>
      <w:r w:rsidRPr="00947E36">
        <w:rPr>
          <w:rFonts w:ascii="Book Antiqua" w:hAnsi="Book Antiqua"/>
          <w:b/>
          <w:color w:val="000000"/>
          <w:sz w:val="28"/>
          <w:szCs w:val="28"/>
        </w:rPr>
        <w:t xml:space="preserve">CARRERA: </w:t>
      </w:r>
      <w:r w:rsidRPr="00947E36">
        <w:rPr>
          <w:rFonts w:ascii="Book Antiqua" w:hAnsi="Book Antiqua"/>
          <w:color w:val="000000"/>
          <w:sz w:val="28"/>
          <w:szCs w:val="28"/>
        </w:rPr>
        <w:t>Profesorado “Ciencias de la Educación”</w:t>
      </w:r>
    </w:p>
    <w:p w:rsidR="00272611" w:rsidRPr="00947E36" w:rsidRDefault="00272611" w:rsidP="00272611">
      <w:pPr>
        <w:rPr>
          <w:rFonts w:ascii="Arial" w:hAnsi="Arial"/>
          <w:b/>
          <w:sz w:val="28"/>
          <w:szCs w:val="28"/>
        </w:rPr>
      </w:pPr>
      <w:r w:rsidRPr="00947E36">
        <w:rPr>
          <w:rFonts w:ascii="Book Antiqua" w:hAnsi="Book Antiqua"/>
          <w:b/>
          <w:color w:val="000000"/>
          <w:sz w:val="28"/>
          <w:szCs w:val="28"/>
        </w:rPr>
        <w:t xml:space="preserve">PLAN DE ESTUDIO: </w:t>
      </w:r>
      <w:r w:rsidRPr="00947E36">
        <w:rPr>
          <w:rFonts w:ascii="Book Antiqua" w:hAnsi="Book Antiqua"/>
          <w:color w:val="000000"/>
          <w:sz w:val="28"/>
          <w:szCs w:val="28"/>
        </w:rPr>
        <w:t>Resolución</w:t>
      </w:r>
      <w:r w:rsidRPr="00947E36">
        <w:rPr>
          <w:rFonts w:ascii="Book Antiqua" w:hAnsi="Book Antiqua"/>
          <w:b/>
          <w:color w:val="000000"/>
          <w:sz w:val="28"/>
          <w:szCs w:val="28"/>
        </w:rPr>
        <w:t xml:space="preserve"> </w:t>
      </w:r>
      <w:r w:rsidRPr="00947E36">
        <w:rPr>
          <w:rFonts w:ascii="Book Antiqua" w:hAnsi="Book Antiqua"/>
          <w:color w:val="000000"/>
          <w:sz w:val="28"/>
          <w:szCs w:val="28"/>
        </w:rPr>
        <w:t>N°</w:t>
      </w:r>
      <w:r w:rsidRPr="00947E36">
        <w:rPr>
          <w:b/>
          <w:sz w:val="28"/>
          <w:szCs w:val="28"/>
        </w:rPr>
        <w:t xml:space="preserve"> </w:t>
      </w:r>
      <w:r w:rsidRPr="00947E36">
        <w:rPr>
          <w:rFonts w:ascii="Book Antiqua" w:hAnsi="Book Antiqua"/>
          <w:sz w:val="28"/>
          <w:szCs w:val="28"/>
        </w:rPr>
        <w:t>260/03</w:t>
      </w:r>
    </w:p>
    <w:p w:rsidR="00272611" w:rsidRPr="00947E36" w:rsidRDefault="00272611" w:rsidP="00272611">
      <w:pPr>
        <w:pStyle w:val="NormalWeb"/>
        <w:rPr>
          <w:rFonts w:ascii="Book Antiqua" w:hAnsi="Book Antiqua"/>
          <w:color w:val="000000"/>
          <w:sz w:val="28"/>
          <w:szCs w:val="28"/>
        </w:rPr>
      </w:pPr>
      <w:r w:rsidRPr="00947E36">
        <w:rPr>
          <w:rFonts w:ascii="Book Antiqua" w:hAnsi="Book Antiqua"/>
          <w:b/>
          <w:color w:val="000000"/>
          <w:sz w:val="28"/>
          <w:szCs w:val="28"/>
        </w:rPr>
        <w:t xml:space="preserve">UNIDAD CURRICULAR: </w:t>
      </w:r>
      <w:r w:rsidRPr="00947E36">
        <w:rPr>
          <w:rFonts w:ascii="Book Antiqua" w:hAnsi="Book Antiqua"/>
          <w:color w:val="000000"/>
          <w:sz w:val="28"/>
          <w:szCs w:val="28"/>
        </w:rPr>
        <w:t>D</w:t>
      </w:r>
      <w:r w:rsidR="0074053B" w:rsidRPr="00947E36">
        <w:rPr>
          <w:rFonts w:ascii="Book Antiqua" w:hAnsi="Book Antiqua"/>
          <w:color w:val="000000"/>
          <w:sz w:val="28"/>
          <w:szCs w:val="28"/>
        </w:rPr>
        <w:t>idáctica de 1° y 2° ciclo de EGB.</w:t>
      </w:r>
    </w:p>
    <w:p w:rsidR="00272611" w:rsidRPr="00947E36" w:rsidRDefault="00272611" w:rsidP="00272611">
      <w:pPr>
        <w:rPr>
          <w:rFonts w:ascii="Book Antiqua" w:hAnsi="Book Antiqua"/>
          <w:sz w:val="28"/>
          <w:szCs w:val="28"/>
        </w:rPr>
      </w:pPr>
      <w:r w:rsidRPr="00947E36">
        <w:rPr>
          <w:rFonts w:ascii="Book Antiqua" w:hAnsi="Book Antiqua"/>
          <w:b/>
          <w:sz w:val="28"/>
          <w:szCs w:val="28"/>
        </w:rPr>
        <w:t>RÉGIMEN DE CURSADO</w:t>
      </w:r>
      <w:r w:rsidRPr="00947E36">
        <w:rPr>
          <w:rFonts w:ascii="Book Antiqua" w:hAnsi="Book Antiqua"/>
          <w:sz w:val="28"/>
          <w:szCs w:val="28"/>
        </w:rPr>
        <w:t xml:space="preserve">: </w:t>
      </w:r>
      <w:r w:rsidR="00947E36">
        <w:rPr>
          <w:rFonts w:ascii="Book Antiqua" w:hAnsi="Book Antiqua"/>
          <w:sz w:val="28"/>
          <w:szCs w:val="28"/>
        </w:rPr>
        <w:t xml:space="preserve">Cuatrimestral - 4 </w:t>
      </w:r>
      <w:proofErr w:type="spellStart"/>
      <w:r w:rsidR="00947E36">
        <w:rPr>
          <w:rFonts w:ascii="Book Antiqua" w:hAnsi="Book Antiqua"/>
          <w:sz w:val="28"/>
          <w:szCs w:val="28"/>
        </w:rPr>
        <w:t>h</w:t>
      </w:r>
      <w:r w:rsidRPr="00947E36">
        <w:rPr>
          <w:rFonts w:ascii="Book Antiqua" w:hAnsi="Book Antiqua"/>
          <w:sz w:val="28"/>
          <w:szCs w:val="28"/>
        </w:rPr>
        <w:t>s</w:t>
      </w:r>
      <w:proofErr w:type="spellEnd"/>
      <w:r w:rsidR="00947E36">
        <w:rPr>
          <w:rFonts w:ascii="Book Antiqua" w:hAnsi="Book Antiqua"/>
          <w:sz w:val="28"/>
          <w:szCs w:val="28"/>
        </w:rPr>
        <w:t xml:space="preserve">. cátedras </w:t>
      </w:r>
      <w:r w:rsidRPr="00947E36">
        <w:rPr>
          <w:rFonts w:ascii="Book Antiqua" w:hAnsi="Book Antiqua"/>
          <w:sz w:val="28"/>
          <w:szCs w:val="28"/>
        </w:rPr>
        <w:t>semanales.</w:t>
      </w:r>
    </w:p>
    <w:p w:rsidR="00272611" w:rsidRPr="00947E36" w:rsidRDefault="00272611" w:rsidP="00272611">
      <w:pPr>
        <w:rPr>
          <w:rFonts w:ascii="Book Antiqua" w:hAnsi="Book Antiqua"/>
          <w:sz w:val="28"/>
          <w:szCs w:val="28"/>
        </w:rPr>
      </w:pPr>
      <w:r w:rsidRPr="00947E36">
        <w:rPr>
          <w:rFonts w:ascii="Book Antiqua" w:hAnsi="Book Antiqua"/>
          <w:b/>
          <w:sz w:val="28"/>
          <w:szCs w:val="28"/>
        </w:rPr>
        <w:t>FORMATO CURRICULAR</w:t>
      </w:r>
      <w:r w:rsidRPr="00947E36">
        <w:rPr>
          <w:rFonts w:ascii="Book Antiqua" w:hAnsi="Book Antiqua"/>
          <w:sz w:val="28"/>
          <w:szCs w:val="28"/>
        </w:rPr>
        <w:t>: Materia</w:t>
      </w:r>
    </w:p>
    <w:p w:rsidR="00272611" w:rsidRPr="00947E36" w:rsidRDefault="00272611" w:rsidP="00272611">
      <w:pPr>
        <w:pStyle w:val="NormalWeb"/>
        <w:rPr>
          <w:rFonts w:ascii="Book Antiqua" w:hAnsi="Book Antiqua"/>
          <w:color w:val="000000"/>
          <w:sz w:val="28"/>
          <w:szCs w:val="28"/>
        </w:rPr>
      </w:pPr>
      <w:r w:rsidRPr="00947E36">
        <w:rPr>
          <w:rFonts w:ascii="Book Antiqua" w:hAnsi="Book Antiqua"/>
          <w:b/>
          <w:color w:val="000000"/>
          <w:sz w:val="28"/>
          <w:szCs w:val="28"/>
        </w:rPr>
        <w:t>PROFESORA TITULAR:</w:t>
      </w:r>
      <w:r w:rsidRPr="00947E36">
        <w:rPr>
          <w:rFonts w:ascii="Book Antiqua" w:hAnsi="Book Antiqua"/>
          <w:color w:val="000000"/>
          <w:sz w:val="28"/>
          <w:szCs w:val="28"/>
        </w:rPr>
        <w:t xml:space="preserve"> Graciela </w:t>
      </w:r>
      <w:proofErr w:type="spellStart"/>
      <w:r w:rsidRPr="00947E36">
        <w:rPr>
          <w:rFonts w:ascii="Book Antiqua" w:hAnsi="Book Antiqua"/>
          <w:color w:val="000000"/>
          <w:sz w:val="28"/>
          <w:szCs w:val="28"/>
        </w:rPr>
        <w:t>Aimo</w:t>
      </w:r>
      <w:proofErr w:type="spellEnd"/>
    </w:p>
    <w:p w:rsidR="00272611" w:rsidRPr="00947E36" w:rsidRDefault="00272611" w:rsidP="00272611">
      <w:pPr>
        <w:pStyle w:val="NormalWeb"/>
        <w:rPr>
          <w:rFonts w:ascii="Book Antiqua" w:hAnsi="Book Antiqua"/>
          <w:color w:val="000000"/>
          <w:sz w:val="28"/>
          <w:szCs w:val="28"/>
        </w:rPr>
      </w:pPr>
      <w:r w:rsidRPr="00947E36">
        <w:rPr>
          <w:rFonts w:ascii="Book Antiqua" w:hAnsi="Book Antiqua"/>
          <w:b/>
          <w:color w:val="000000"/>
          <w:sz w:val="28"/>
          <w:szCs w:val="28"/>
        </w:rPr>
        <w:t>PROFESORA REEMPLAZANTE</w:t>
      </w:r>
      <w:r w:rsidRPr="00947E36">
        <w:rPr>
          <w:rFonts w:ascii="Book Antiqua" w:hAnsi="Book Antiqua"/>
          <w:color w:val="000000"/>
          <w:sz w:val="28"/>
          <w:szCs w:val="28"/>
        </w:rPr>
        <w:t>: Sandra N. Paredes</w:t>
      </w:r>
    </w:p>
    <w:p w:rsidR="00272611" w:rsidRPr="00947E36" w:rsidRDefault="00272611" w:rsidP="00272611">
      <w:pPr>
        <w:rPr>
          <w:rFonts w:ascii="Book Antiqua" w:hAnsi="Book Antiqua"/>
          <w:color w:val="000000"/>
          <w:sz w:val="28"/>
          <w:szCs w:val="28"/>
        </w:rPr>
      </w:pPr>
      <w:r w:rsidRPr="00947E36">
        <w:rPr>
          <w:rFonts w:ascii="Book Antiqua" w:hAnsi="Book Antiqua"/>
          <w:b/>
          <w:color w:val="000000"/>
          <w:sz w:val="28"/>
          <w:szCs w:val="28"/>
        </w:rPr>
        <w:t xml:space="preserve">AÑO LECTIVO: </w:t>
      </w:r>
      <w:r w:rsidR="00B17870">
        <w:rPr>
          <w:rFonts w:ascii="Book Antiqua" w:hAnsi="Book Antiqua"/>
          <w:color w:val="000000"/>
          <w:sz w:val="28"/>
          <w:szCs w:val="28"/>
        </w:rPr>
        <w:t>2018</w:t>
      </w:r>
    </w:p>
    <w:p w:rsidR="00272611" w:rsidRDefault="00272611" w:rsidP="00272611">
      <w:pPr>
        <w:rPr>
          <w:rFonts w:ascii="Book Antiqua" w:hAnsi="Book Antiqua"/>
          <w:color w:val="000000"/>
          <w:sz w:val="32"/>
          <w:szCs w:val="32"/>
        </w:rPr>
      </w:pPr>
    </w:p>
    <w:p w:rsidR="00272611" w:rsidRPr="00BF3F89" w:rsidRDefault="00272611" w:rsidP="00272611">
      <w:pPr>
        <w:rPr>
          <w:b/>
        </w:rPr>
      </w:pPr>
    </w:p>
    <w:p w:rsidR="00272611" w:rsidRPr="00BF3F89" w:rsidRDefault="00272611" w:rsidP="00272611">
      <w:pPr>
        <w:rPr>
          <w:b/>
        </w:rPr>
      </w:pPr>
    </w:p>
    <w:p w:rsidR="00272611" w:rsidRDefault="00272611" w:rsidP="00272611">
      <w:pPr>
        <w:jc w:val="both"/>
        <w:rPr>
          <w:b/>
          <w:u w:val="single"/>
        </w:rPr>
      </w:pPr>
    </w:p>
    <w:p w:rsidR="00272611" w:rsidRDefault="00272611" w:rsidP="00272611">
      <w:pPr>
        <w:jc w:val="both"/>
        <w:rPr>
          <w:b/>
          <w:u w:val="single"/>
        </w:rPr>
      </w:pPr>
    </w:p>
    <w:p w:rsidR="00272611" w:rsidRPr="00BF3F89" w:rsidRDefault="00272611" w:rsidP="00272611">
      <w:pPr>
        <w:jc w:val="both"/>
        <w:rPr>
          <w:b/>
        </w:rPr>
      </w:pPr>
    </w:p>
    <w:p w:rsidR="00272611" w:rsidRPr="00BF3F89" w:rsidRDefault="00272611" w:rsidP="00272611">
      <w:pPr>
        <w:jc w:val="both"/>
        <w:rPr>
          <w:b/>
        </w:rPr>
      </w:pPr>
    </w:p>
    <w:p w:rsidR="00272611" w:rsidRPr="00BF3F89" w:rsidRDefault="00272611" w:rsidP="00272611">
      <w:pPr>
        <w:rPr>
          <w:b/>
        </w:rPr>
      </w:pPr>
      <w:r>
        <w:rPr>
          <w:b/>
        </w:rPr>
        <w:t>MARCO REFERENCIAL</w:t>
      </w:r>
    </w:p>
    <w:p w:rsidR="00272611" w:rsidRPr="00BF3F89" w:rsidRDefault="00272611" w:rsidP="00272611">
      <w:pPr>
        <w:rPr>
          <w:b/>
        </w:rPr>
      </w:pPr>
    </w:p>
    <w:p w:rsidR="00272611" w:rsidRPr="00BF3F89" w:rsidRDefault="00272611" w:rsidP="00272611">
      <w:pPr>
        <w:ind w:firstLine="708"/>
        <w:jc w:val="both"/>
      </w:pPr>
      <w:r w:rsidRPr="00BF3F89">
        <w:tab/>
        <w:t>Este espacio curricular se presenta como un lugar de encuentro y recuperación de saberes construidos en otras disciplinas focalizá</w:t>
      </w:r>
      <w:r>
        <w:t>ndolos en la especificidad del nivel primario.</w:t>
      </w:r>
    </w:p>
    <w:p w:rsidR="00272611" w:rsidRPr="00BF3F89" w:rsidRDefault="00272611" w:rsidP="00272611">
      <w:pPr>
        <w:ind w:firstLine="708"/>
        <w:jc w:val="both"/>
      </w:pPr>
      <w:r w:rsidRPr="00BF3F89">
        <w:tab/>
        <w:t>Se trata de propiciar un espacio para la reflexión crítica en la que se pueda reconocer el modo en que el docente entiende su campo disciplinar, el recorte que realiza del contenido, los supuestos básicos subyacentes a su práctica, el estilo de negociación de significados que genera, las relaciones que establece entre teoría y práctica.</w:t>
      </w:r>
    </w:p>
    <w:p w:rsidR="00272611" w:rsidRPr="00BF3F89" w:rsidRDefault="00272611" w:rsidP="00272611">
      <w:pPr>
        <w:ind w:firstLine="708"/>
        <w:jc w:val="both"/>
      </w:pPr>
      <w:r w:rsidRPr="00BF3F89">
        <w:tab/>
        <w:t xml:space="preserve">Por lo tanto es preciso que se establezca una interrelación entre: </w:t>
      </w:r>
    </w:p>
    <w:p w:rsidR="00272611" w:rsidRPr="00BF3F89" w:rsidRDefault="00272611" w:rsidP="00272611">
      <w:pPr>
        <w:numPr>
          <w:ilvl w:val="0"/>
          <w:numId w:val="4"/>
        </w:numPr>
        <w:jc w:val="both"/>
      </w:pPr>
      <w:r w:rsidRPr="00BF3F89">
        <w:t>La contextualización socio-histórica-política del Nivel: problemáticas generales desde lo socio político, epistemológico, curricular y didáctico.</w:t>
      </w:r>
    </w:p>
    <w:p w:rsidR="00272611" w:rsidRDefault="00272611" w:rsidP="00272611">
      <w:pPr>
        <w:numPr>
          <w:ilvl w:val="0"/>
          <w:numId w:val="4"/>
        </w:numPr>
        <w:jc w:val="both"/>
      </w:pPr>
      <w:r w:rsidRPr="00BF3F89">
        <w:t xml:space="preserve">El sujeto que aprende en el </w:t>
      </w:r>
      <w:r>
        <w:t>nivel primario</w:t>
      </w:r>
      <w:r w:rsidRPr="00BF3F89">
        <w:t xml:space="preserve">, con una clara intencionalidad articuladora </w:t>
      </w:r>
      <w:r>
        <w:t xml:space="preserve">con </w:t>
      </w:r>
      <w:r w:rsidRPr="00BF3F89">
        <w:t>el nivel inicial</w:t>
      </w:r>
      <w:r>
        <w:t>.</w:t>
      </w:r>
    </w:p>
    <w:p w:rsidR="00272611" w:rsidRPr="00BF3F89" w:rsidRDefault="00272611" w:rsidP="00272611">
      <w:pPr>
        <w:numPr>
          <w:ilvl w:val="0"/>
          <w:numId w:val="4"/>
        </w:numPr>
        <w:jc w:val="both"/>
      </w:pPr>
      <w:r w:rsidRPr="00BF3F89">
        <w:t>El sujeto que enseña: la formación específica en el nivel y los modos  particulares que despliegan los docentes para favorecer los procesos de construcción del conocimiento.</w:t>
      </w:r>
    </w:p>
    <w:p w:rsidR="00272611" w:rsidRPr="00BF3F89" w:rsidRDefault="00272611" w:rsidP="00272611">
      <w:pPr>
        <w:jc w:val="both"/>
      </w:pPr>
    </w:p>
    <w:p w:rsidR="00272611" w:rsidRPr="00BF3F89" w:rsidRDefault="00272611" w:rsidP="00272611">
      <w:pPr>
        <w:ind w:firstLine="1416"/>
        <w:jc w:val="both"/>
      </w:pPr>
      <w:r w:rsidRPr="00BF3F89">
        <w:t>Para poder pensar en una didáctica crítica un primer paso lo constituye el poder aprender a pensar de forma crítica, es decir poder hacer otras lecturas de la realidad que nos atraviesa en las instituciones educativas. Y esta lectura no es solamente incorporar las destrezas de pensamiento o el adiestramiento en el razonamiento, sino que tiene que ver con la incorporación de la historia y las contradicciones sociales, como situaciones de desigualdad que se dan en una sociedad en conflicto.</w:t>
      </w:r>
    </w:p>
    <w:p w:rsidR="00272611" w:rsidRPr="00BF3F89" w:rsidRDefault="00272611" w:rsidP="00272611">
      <w:pPr>
        <w:ind w:firstLine="1416"/>
        <w:jc w:val="both"/>
      </w:pPr>
      <w:r w:rsidRPr="00BF3F89">
        <w:t xml:space="preserve">Esto implica que cuando uno hace una lectura de la realidad no basta con describirla para conocerla, ni explicarla linealmente, sino que se requiere de miradas que </w:t>
      </w:r>
      <w:proofErr w:type="spellStart"/>
      <w:r w:rsidRPr="00BF3F89">
        <w:t>desoculten</w:t>
      </w:r>
      <w:proofErr w:type="spellEnd"/>
      <w:r w:rsidRPr="00BF3F89">
        <w:t xml:space="preserve"> las apariencias, que planteen preguntas acerca de qué relación guarda con las posiciones que ocupan los sujetos en la sociedad.</w:t>
      </w:r>
    </w:p>
    <w:p w:rsidR="00272611" w:rsidRPr="00BF3F89" w:rsidRDefault="00272611" w:rsidP="00272611">
      <w:pPr>
        <w:ind w:firstLine="1416"/>
        <w:jc w:val="both"/>
      </w:pPr>
    </w:p>
    <w:p w:rsidR="00330822" w:rsidRDefault="00330822" w:rsidP="00272611">
      <w:pPr>
        <w:jc w:val="both"/>
        <w:rPr>
          <w:b/>
        </w:rPr>
      </w:pPr>
    </w:p>
    <w:p w:rsidR="00272611" w:rsidRPr="00BF3F89" w:rsidRDefault="00272611" w:rsidP="00272611">
      <w:pPr>
        <w:jc w:val="both"/>
        <w:rPr>
          <w:b/>
        </w:rPr>
      </w:pPr>
      <w:r w:rsidRPr="00BF3F89">
        <w:rPr>
          <w:b/>
        </w:rPr>
        <w:t>PROPÓSITOS:</w:t>
      </w:r>
    </w:p>
    <w:p w:rsidR="00272611" w:rsidRPr="00BF3F89" w:rsidRDefault="00272611" w:rsidP="00272611">
      <w:pPr>
        <w:numPr>
          <w:ilvl w:val="0"/>
          <w:numId w:val="5"/>
        </w:numPr>
        <w:jc w:val="both"/>
      </w:pPr>
      <w:r w:rsidRPr="00BF3F89">
        <w:t>Propiciar un acercamiento a la realidad del nivel primario en general y de las particularidades del mismo dentro del S.E.A.</w:t>
      </w:r>
    </w:p>
    <w:p w:rsidR="00272611" w:rsidRPr="00BF3F89" w:rsidRDefault="00272611" w:rsidP="00272611">
      <w:pPr>
        <w:numPr>
          <w:ilvl w:val="0"/>
          <w:numId w:val="5"/>
        </w:numPr>
        <w:jc w:val="both"/>
      </w:pPr>
      <w:r w:rsidRPr="00BF3F89">
        <w:t>Generar situaciones de análisis y reflexión crítica con respecto a la práctica pedagógica del nivel primario.</w:t>
      </w:r>
    </w:p>
    <w:p w:rsidR="00272611" w:rsidRPr="00BF3F89" w:rsidRDefault="00272611" w:rsidP="00272611">
      <w:pPr>
        <w:numPr>
          <w:ilvl w:val="0"/>
          <w:numId w:val="5"/>
        </w:numPr>
        <w:autoSpaceDE w:val="0"/>
        <w:autoSpaceDN w:val="0"/>
        <w:adjustRightInd w:val="0"/>
        <w:jc w:val="both"/>
      </w:pPr>
      <w:r w:rsidRPr="00BF3F89">
        <w:t>Propiciar un trabajo activo y reflexivo, el diálogo sobre la propia experiencia de enseñar, las experiencias de otros, la vida cotidiana en las aulas y las teorías de la educación, configurando una experiencia que contribuya a democratizar la formación docente en particular y la escuela en general.</w:t>
      </w:r>
    </w:p>
    <w:p w:rsidR="00272611" w:rsidRPr="00304517" w:rsidRDefault="00272611" w:rsidP="00272611">
      <w:pPr>
        <w:pStyle w:val="Prrafodelista"/>
        <w:numPr>
          <w:ilvl w:val="0"/>
          <w:numId w:val="6"/>
        </w:numPr>
        <w:spacing w:after="200" w:line="276" w:lineRule="auto"/>
        <w:ind w:right="-801"/>
        <w:contextualSpacing/>
        <w:jc w:val="both"/>
        <w:rPr>
          <w:u w:val="single"/>
        </w:rPr>
      </w:pPr>
      <w:r w:rsidRPr="00304517">
        <w:t xml:space="preserve">Facilitar el análisis y debate  acerca de la potencialidad explicativa, práctica y </w:t>
      </w:r>
      <w:proofErr w:type="spellStart"/>
      <w:r w:rsidRPr="00304517">
        <w:t>problematizadora</w:t>
      </w:r>
      <w:proofErr w:type="spellEnd"/>
      <w:r w:rsidRPr="00304517">
        <w:t xml:space="preserve"> que pueden ofrecer los diferentes materiales bibliográficos seleccionados alrededor de los núcleos conceptuales.</w:t>
      </w:r>
    </w:p>
    <w:p w:rsidR="00272611" w:rsidRPr="00330822" w:rsidRDefault="00272611" w:rsidP="00272611">
      <w:pPr>
        <w:pStyle w:val="Prrafodelista"/>
        <w:numPr>
          <w:ilvl w:val="0"/>
          <w:numId w:val="6"/>
        </w:numPr>
        <w:spacing w:after="200" w:line="276" w:lineRule="auto"/>
        <w:ind w:right="-801"/>
        <w:contextualSpacing/>
        <w:jc w:val="both"/>
        <w:rPr>
          <w:u w:val="single"/>
        </w:rPr>
      </w:pPr>
      <w:r w:rsidRPr="00304517">
        <w:t>Promover la generación de  propuestas de acción de intervención en la realidad educativa desde los posibles roles específicos de su formación.</w:t>
      </w:r>
    </w:p>
    <w:p w:rsidR="00330822" w:rsidRPr="00DB0888" w:rsidRDefault="00330822" w:rsidP="00330822">
      <w:pPr>
        <w:pStyle w:val="Prrafodelista"/>
        <w:spacing w:after="200" w:line="276" w:lineRule="auto"/>
        <w:ind w:left="720" w:right="-801"/>
        <w:contextualSpacing/>
        <w:jc w:val="both"/>
        <w:rPr>
          <w:u w:val="single"/>
        </w:rPr>
      </w:pPr>
    </w:p>
    <w:p w:rsidR="00272611" w:rsidRPr="00BF3F89" w:rsidRDefault="00272611" w:rsidP="00272611">
      <w:pPr>
        <w:ind w:left="720"/>
        <w:jc w:val="both"/>
      </w:pPr>
    </w:p>
    <w:p w:rsidR="00272611" w:rsidRPr="00BF3F89" w:rsidRDefault="00272611" w:rsidP="00272611">
      <w:pPr>
        <w:jc w:val="both"/>
        <w:rPr>
          <w:b/>
        </w:rPr>
      </w:pPr>
      <w:r w:rsidRPr="00BF3F89">
        <w:rPr>
          <w:b/>
        </w:rPr>
        <w:t>OBJETIVOS</w:t>
      </w:r>
    </w:p>
    <w:p w:rsidR="00272611" w:rsidRPr="00BF3F89" w:rsidRDefault="00272611" w:rsidP="00272611">
      <w:pPr>
        <w:ind w:left="720"/>
        <w:jc w:val="both"/>
        <w:rPr>
          <w:b/>
        </w:rPr>
      </w:pPr>
    </w:p>
    <w:p w:rsidR="00272611" w:rsidRPr="00330822" w:rsidRDefault="00272611" w:rsidP="001C7B29">
      <w:pPr>
        <w:numPr>
          <w:ilvl w:val="0"/>
          <w:numId w:val="1"/>
        </w:numPr>
        <w:jc w:val="both"/>
      </w:pPr>
      <w:r w:rsidRPr="00330822">
        <w:t>Contextualizar la realidad socio. histórica - política del nivel primario y su quehacer pedagógico en general.</w:t>
      </w:r>
    </w:p>
    <w:p w:rsidR="00272611" w:rsidRDefault="00272611" w:rsidP="001C7B29">
      <w:pPr>
        <w:numPr>
          <w:ilvl w:val="0"/>
          <w:numId w:val="1"/>
        </w:numPr>
        <w:jc w:val="both"/>
      </w:pPr>
      <w:r w:rsidRPr="00330822">
        <w:t>Conocer los rasgos distintivos del sujeto que aprende y del que enseña en el mencionado</w:t>
      </w:r>
      <w:r w:rsidRPr="00BF3F89">
        <w:t xml:space="preserve"> nivel primario. </w:t>
      </w:r>
    </w:p>
    <w:p w:rsidR="00272611" w:rsidRDefault="00272611" w:rsidP="001C7B29">
      <w:pPr>
        <w:numPr>
          <w:ilvl w:val="0"/>
          <w:numId w:val="1"/>
        </w:numPr>
        <w:jc w:val="both"/>
      </w:pPr>
      <w:r>
        <w:t>Interiorizarse acerca de las tareas pedagógico - administrativas que se llevan a cabo en las instituciones educativas de nivel primario.</w:t>
      </w:r>
    </w:p>
    <w:p w:rsidR="00272611" w:rsidRDefault="00272611" w:rsidP="001C7B29">
      <w:pPr>
        <w:numPr>
          <w:ilvl w:val="0"/>
          <w:numId w:val="1"/>
        </w:numPr>
        <w:jc w:val="both"/>
      </w:pPr>
      <w:r w:rsidRPr="00304517">
        <w:t>Reflexionar sobre posibles criterios a tener en cuenta para la selección de contenidos y de bibliografía pensada para la programación y el desarrollo de la instancia curricular.</w:t>
      </w:r>
    </w:p>
    <w:p w:rsidR="00272611" w:rsidRPr="00304517" w:rsidRDefault="00272611" w:rsidP="00272611">
      <w:pPr>
        <w:numPr>
          <w:ilvl w:val="0"/>
          <w:numId w:val="1"/>
        </w:numPr>
        <w:jc w:val="both"/>
      </w:pPr>
      <w:r w:rsidRPr="00304517">
        <w:t xml:space="preserve">Revisar y explicitar sus posturas pedagógicas al abordar la tarea formadora. </w:t>
      </w:r>
    </w:p>
    <w:p w:rsidR="00272611" w:rsidRPr="00272611" w:rsidRDefault="00272611" w:rsidP="00272611">
      <w:pPr>
        <w:jc w:val="both"/>
        <w:rPr>
          <w:lang w:val="es-MX"/>
        </w:rPr>
      </w:pPr>
    </w:p>
    <w:p w:rsidR="00272611" w:rsidRPr="00BF3F89" w:rsidRDefault="00272611" w:rsidP="00272611">
      <w:pPr>
        <w:rPr>
          <w:b/>
        </w:rPr>
      </w:pPr>
    </w:p>
    <w:p w:rsidR="00272611" w:rsidRPr="00304517" w:rsidRDefault="00272611" w:rsidP="00272611">
      <w:pPr>
        <w:autoSpaceDE w:val="0"/>
        <w:autoSpaceDN w:val="0"/>
        <w:adjustRightInd w:val="0"/>
        <w:jc w:val="both"/>
        <w:rPr>
          <w:b/>
          <w:bCs/>
        </w:rPr>
      </w:pPr>
      <w:r w:rsidRPr="00304517">
        <w:rPr>
          <w:b/>
          <w:bCs/>
        </w:rPr>
        <w:t>CONTENIDOS</w:t>
      </w:r>
    </w:p>
    <w:p w:rsidR="00272611" w:rsidRPr="00304517" w:rsidRDefault="00272611" w:rsidP="00272611">
      <w:pPr>
        <w:autoSpaceDE w:val="0"/>
        <w:autoSpaceDN w:val="0"/>
        <w:adjustRightInd w:val="0"/>
        <w:jc w:val="both"/>
        <w:rPr>
          <w:b/>
          <w:bCs/>
        </w:rPr>
      </w:pPr>
    </w:p>
    <w:p w:rsidR="00272611" w:rsidRDefault="00272611" w:rsidP="00272611">
      <w:pPr>
        <w:autoSpaceDE w:val="0"/>
        <w:autoSpaceDN w:val="0"/>
        <w:adjustRightInd w:val="0"/>
        <w:jc w:val="both"/>
        <w:rPr>
          <w:b/>
          <w:bCs/>
        </w:rPr>
      </w:pPr>
      <w:r w:rsidRPr="00304517">
        <w:rPr>
          <w:b/>
          <w:bCs/>
        </w:rPr>
        <w:t>UNIDAD I:</w:t>
      </w:r>
    </w:p>
    <w:p w:rsidR="00272611" w:rsidRDefault="00272611" w:rsidP="00272611">
      <w:pPr>
        <w:autoSpaceDE w:val="0"/>
        <w:autoSpaceDN w:val="0"/>
        <w:adjustRightInd w:val="0"/>
        <w:jc w:val="both"/>
        <w:rPr>
          <w:b/>
          <w:bCs/>
        </w:rPr>
      </w:pPr>
    </w:p>
    <w:p w:rsidR="00F73699" w:rsidRDefault="00272611" w:rsidP="00272611">
      <w:pPr>
        <w:autoSpaceDE w:val="0"/>
        <w:autoSpaceDN w:val="0"/>
        <w:adjustRightInd w:val="0"/>
        <w:jc w:val="both"/>
      </w:pPr>
      <w:r w:rsidRPr="00F73699">
        <w:rPr>
          <w:b/>
        </w:rPr>
        <w:t>Ley de Educación</w:t>
      </w:r>
    </w:p>
    <w:p w:rsidR="00272611" w:rsidRPr="00304517" w:rsidRDefault="00F73699" w:rsidP="00272611">
      <w:pPr>
        <w:autoSpaceDE w:val="0"/>
        <w:autoSpaceDN w:val="0"/>
        <w:adjustRightInd w:val="0"/>
        <w:jc w:val="both"/>
      </w:pPr>
      <w:r>
        <w:t>E</w:t>
      </w:r>
      <w:r w:rsidR="00272611">
        <w:t>l Nivel Primario</w:t>
      </w:r>
      <w:r w:rsidR="00272611" w:rsidRPr="00304517">
        <w:t xml:space="preserve"> en el sistema educativo. Definición. Ciclos.</w:t>
      </w:r>
    </w:p>
    <w:p w:rsidR="00272611" w:rsidRPr="00304517" w:rsidRDefault="00272611" w:rsidP="00272611">
      <w:pPr>
        <w:autoSpaceDE w:val="0"/>
        <w:autoSpaceDN w:val="0"/>
        <w:adjustRightInd w:val="0"/>
        <w:jc w:val="both"/>
      </w:pPr>
      <w:r w:rsidRPr="00304517">
        <w:t xml:space="preserve">Funciones atribuidas. La discusión entre lo asistencial y lo pedagógico. </w:t>
      </w:r>
    </w:p>
    <w:p w:rsidR="00272611" w:rsidRPr="00304517" w:rsidRDefault="00272611" w:rsidP="00272611">
      <w:pPr>
        <w:autoSpaceDE w:val="0"/>
        <w:autoSpaceDN w:val="0"/>
        <w:adjustRightInd w:val="0"/>
        <w:jc w:val="both"/>
      </w:pPr>
      <w:r w:rsidRPr="00304517">
        <w:t>Orígenes y procesos de confi</w:t>
      </w:r>
      <w:r w:rsidR="00F73699">
        <w:t>guración de la Educación Primaria</w:t>
      </w:r>
      <w:r w:rsidRPr="00304517">
        <w:t xml:space="preserve"> como nivel del</w:t>
      </w:r>
    </w:p>
    <w:p w:rsidR="00272611" w:rsidRPr="00304517" w:rsidRDefault="00272611" w:rsidP="00272611">
      <w:pPr>
        <w:autoSpaceDE w:val="0"/>
        <w:autoSpaceDN w:val="0"/>
        <w:adjustRightInd w:val="0"/>
        <w:jc w:val="both"/>
      </w:pPr>
      <w:r w:rsidRPr="00304517">
        <w:t>S.E.A.</w:t>
      </w:r>
    </w:p>
    <w:p w:rsidR="00272611" w:rsidRPr="00BF3F89" w:rsidRDefault="00272611" w:rsidP="00272611">
      <w:pPr>
        <w:rPr>
          <w:b/>
        </w:rPr>
      </w:pPr>
    </w:p>
    <w:p w:rsidR="00272611" w:rsidRPr="00BF3F89" w:rsidRDefault="00272611" w:rsidP="00272611">
      <w:pPr>
        <w:jc w:val="both"/>
        <w:rPr>
          <w:b/>
        </w:rPr>
      </w:pPr>
      <w:r w:rsidRPr="00BF3F89">
        <w:rPr>
          <w:b/>
        </w:rPr>
        <w:t xml:space="preserve">El sujeto que aprende </w:t>
      </w:r>
    </w:p>
    <w:p w:rsidR="00F73699" w:rsidRDefault="00272611" w:rsidP="00272611">
      <w:pPr>
        <w:jc w:val="both"/>
      </w:pPr>
      <w:r w:rsidRPr="00BF3F89">
        <w:t>Características psicofís</w:t>
      </w:r>
      <w:r w:rsidR="001C7B29">
        <w:t xml:space="preserve">icas de niños entre 6 y 12 años. </w:t>
      </w:r>
      <w:r w:rsidRPr="00BF3F89">
        <w:t xml:space="preserve">Nuevas subjetividades. </w:t>
      </w:r>
      <w:r w:rsidR="001C7B29">
        <w:t xml:space="preserve">Teorías de aprendizaje. </w:t>
      </w:r>
      <w:r w:rsidR="001C7B29" w:rsidRPr="00BF3F89">
        <w:t xml:space="preserve"> </w:t>
      </w:r>
      <w:r w:rsidRPr="00BF3F89">
        <w:t xml:space="preserve">Estrategias de aprendizaje. </w:t>
      </w:r>
    </w:p>
    <w:p w:rsidR="00272611" w:rsidRPr="00F73699" w:rsidRDefault="00F73699" w:rsidP="00272611">
      <w:pPr>
        <w:jc w:val="both"/>
        <w:rPr>
          <w:b/>
        </w:rPr>
      </w:pPr>
      <w:r w:rsidRPr="00F73699">
        <w:rPr>
          <w:b/>
        </w:rPr>
        <w:t>UNIDAD II</w:t>
      </w:r>
      <w:r w:rsidR="00272611" w:rsidRPr="00F73699">
        <w:rPr>
          <w:b/>
        </w:rPr>
        <w:t xml:space="preserve"> </w:t>
      </w:r>
    </w:p>
    <w:p w:rsidR="00272611" w:rsidRPr="00BF3F89" w:rsidRDefault="00272611" w:rsidP="00272611">
      <w:pPr>
        <w:rPr>
          <w:b/>
        </w:rPr>
      </w:pPr>
    </w:p>
    <w:p w:rsidR="00272611" w:rsidRPr="00BF3F89" w:rsidRDefault="00272611" w:rsidP="00272611">
      <w:pPr>
        <w:rPr>
          <w:b/>
        </w:rPr>
      </w:pPr>
      <w:r w:rsidRPr="00BF3F89">
        <w:rPr>
          <w:b/>
        </w:rPr>
        <w:t>El sujeto que enseña</w:t>
      </w:r>
    </w:p>
    <w:p w:rsidR="00272611" w:rsidRDefault="00272611" w:rsidP="00272611">
      <w:pPr>
        <w:jc w:val="both"/>
      </w:pPr>
      <w:r w:rsidRPr="00BF3F89">
        <w:t xml:space="preserve">El rol docente en la actualidad. Las estrategias de enseñanza. El trabajo docente como actividad individual y grupal. La deontología docente aplicada al nivel. </w:t>
      </w:r>
      <w:r w:rsidR="009F7876" w:rsidRPr="00BF3F89">
        <w:t xml:space="preserve">Atención a la diversidad. Adaptaciones curriculares. </w:t>
      </w:r>
      <w:r w:rsidRPr="00BF3F89">
        <w:t>Determinaciones  metod</w:t>
      </w:r>
      <w:r w:rsidR="0004591A">
        <w:t xml:space="preserve">ológicas. </w:t>
      </w:r>
      <w:r w:rsidR="001C7B29">
        <w:t xml:space="preserve">La pregunta como objeto de estudio. Enfoque didáctico de las Ciencias Naturales, Sociales y Matemática. </w:t>
      </w:r>
      <w:r w:rsidR="0004591A">
        <w:t>La evaluación formativa y la retroalimentación.</w:t>
      </w:r>
      <w:r w:rsidR="009F7876">
        <w:t xml:space="preserve"> </w:t>
      </w:r>
    </w:p>
    <w:p w:rsidR="00330822" w:rsidRPr="00BF3F89" w:rsidRDefault="00330822" w:rsidP="00272611">
      <w:pPr>
        <w:jc w:val="both"/>
      </w:pPr>
    </w:p>
    <w:p w:rsidR="00272611" w:rsidRDefault="00330822" w:rsidP="00272611">
      <w:pPr>
        <w:rPr>
          <w:b/>
        </w:rPr>
      </w:pPr>
      <w:r>
        <w:rPr>
          <w:b/>
        </w:rPr>
        <w:t>UNIDAD III</w:t>
      </w:r>
    </w:p>
    <w:p w:rsidR="00330822" w:rsidRPr="00BF3F89" w:rsidRDefault="00330822" w:rsidP="00272611">
      <w:pPr>
        <w:rPr>
          <w:b/>
        </w:rPr>
      </w:pPr>
    </w:p>
    <w:p w:rsidR="00272611" w:rsidRPr="00BF3F89" w:rsidRDefault="00272611" w:rsidP="00272611">
      <w:pPr>
        <w:rPr>
          <w:b/>
        </w:rPr>
      </w:pPr>
      <w:r w:rsidRPr="00BF3F89">
        <w:rPr>
          <w:b/>
        </w:rPr>
        <w:t>El currículo y las prácticas escolares</w:t>
      </w:r>
    </w:p>
    <w:p w:rsidR="00272611" w:rsidRDefault="00272611" w:rsidP="00330822">
      <w:pPr>
        <w:jc w:val="both"/>
      </w:pPr>
      <w:r w:rsidRPr="00BF3F89">
        <w:t>Los componentes curriculares adaptados al nivel</w:t>
      </w:r>
      <w:r w:rsidR="009F7876">
        <w:t xml:space="preserve"> (</w:t>
      </w:r>
      <w:proofErr w:type="spellStart"/>
      <w:r w:rsidR="009F7876">
        <w:t>Nap</w:t>
      </w:r>
      <w:proofErr w:type="spellEnd"/>
      <w:r w:rsidR="009F7876">
        <w:t>- Diseño Jurisdiccional- NIC)</w:t>
      </w:r>
      <w:r w:rsidRPr="00BF3F89">
        <w:t>. Determinación y selección adecuada de objetivos, contenido</w:t>
      </w:r>
      <w:r w:rsidR="009F7876">
        <w:t xml:space="preserve">s y estrategias metodológicas. </w:t>
      </w:r>
      <w:r w:rsidRPr="00BF3F89">
        <w:t xml:space="preserve">  La planificación de proyectos áulicos e institucionales. </w:t>
      </w:r>
      <w:r w:rsidR="009F7876">
        <w:t xml:space="preserve">Programas provinciales: ESI – RONDA DE PALABRAS – ABRE VIDA LAZOS - ESCUELA ABIERTA (Tertulias literarias y Ateneo de Lengua). </w:t>
      </w:r>
      <w:r w:rsidRPr="00BF3F89">
        <w:t>La cotidianeidad en las instituciones escolares. La participación de los padres</w:t>
      </w:r>
      <w:r w:rsidR="001C7B29">
        <w:t xml:space="preserve"> en la escuela. </w:t>
      </w:r>
      <w:r w:rsidRPr="00BF3F89">
        <w:t xml:space="preserve"> El rol del </w:t>
      </w:r>
      <w:proofErr w:type="spellStart"/>
      <w:r w:rsidRPr="00BF3F89">
        <w:t>cientista</w:t>
      </w:r>
      <w:proofErr w:type="spellEnd"/>
      <w:r w:rsidRPr="00BF3F89">
        <w:t xml:space="preserve"> de la educación en la institución escolar.</w:t>
      </w:r>
    </w:p>
    <w:p w:rsidR="001C7B29" w:rsidRDefault="001C7B29" w:rsidP="00330822">
      <w:pPr>
        <w:jc w:val="both"/>
      </w:pPr>
    </w:p>
    <w:p w:rsidR="001C7B29" w:rsidRDefault="001C7B29" w:rsidP="00330822">
      <w:pPr>
        <w:jc w:val="both"/>
      </w:pPr>
    </w:p>
    <w:p w:rsidR="001C7B29" w:rsidRPr="00BF3F89" w:rsidRDefault="001C7B29" w:rsidP="00330822">
      <w:pPr>
        <w:jc w:val="both"/>
      </w:pPr>
    </w:p>
    <w:p w:rsidR="00F73699" w:rsidRPr="00304517" w:rsidRDefault="00F73699" w:rsidP="00F73699">
      <w:pPr>
        <w:autoSpaceDE w:val="0"/>
        <w:autoSpaceDN w:val="0"/>
        <w:adjustRightInd w:val="0"/>
        <w:jc w:val="both"/>
        <w:rPr>
          <w:b/>
          <w:bCs/>
        </w:rPr>
      </w:pPr>
      <w:r w:rsidRPr="00304517">
        <w:rPr>
          <w:b/>
          <w:bCs/>
        </w:rPr>
        <w:lastRenderedPageBreak/>
        <w:t>MARCO METODOLÓGICO</w:t>
      </w:r>
    </w:p>
    <w:p w:rsidR="00F73699" w:rsidRPr="00304517" w:rsidRDefault="00F73699" w:rsidP="00F73699">
      <w:pPr>
        <w:autoSpaceDE w:val="0"/>
        <w:autoSpaceDN w:val="0"/>
        <w:adjustRightInd w:val="0"/>
        <w:jc w:val="both"/>
        <w:rPr>
          <w:b/>
          <w:bCs/>
        </w:rPr>
      </w:pPr>
    </w:p>
    <w:p w:rsidR="00F73699" w:rsidRPr="00304517" w:rsidRDefault="00F73699" w:rsidP="00F73699">
      <w:pPr>
        <w:autoSpaceDE w:val="0"/>
        <w:autoSpaceDN w:val="0"/>
        <w:adjustRightInd w:val="0"/>
        <w:ind w:firstLine="567"/>
        <w:jc w:val="both"/>
      </w:pPr>
      <w:r w:rsidRPr="00304517">
        <w:t>La metodología de enseñanza y de aprendizaje se apoya tanto en la reflexión y análisis crítico de los sustentos teóricos como en entradas al terreno que ba</w:t>
      </w:r>
      <w:r>
        <w:t>jo la forma de trabajos prácticos</w:t>
      </w:r>
      <w:r w:rsidRPr="00304517">
        <w:t xml:space="preserve"> permitan el relevamiento de distintos aspectos de la realid</w:t>
      </w:r>
      <w:r>
        <w:t>ad educativa en el Nivel Primario</w:t>
      </w:r>
      <w:r w:rsidRPr="00304517">
        <w:t>.</w:t>
      </w:r>
    </w:p>
    <w:p w:rsidR="00F73699" w:rsidRDefault="00F73699" w:rsidP="00F73699">
      <w:pPr>
        <w:autoSpaceDE w:val="0"/>
        <w:autoSpaceDN w:val="0"/>
        <w:adjustRightInd w:val="0"/>
        <w:ind w:firstLine="567"/>
        <w:jc w:val="both"/>
      </w:pPr>
      <w:r w:rsidRPr="00304517">
        <w:t>Entre el conjunto de actividades es posible mencionar algunas como: participación en clases teórico-prácticas, constitución de grupos de trabajo, análisis de documentos y de bibliografía, investigación de problemáticas propuestas por la cátedra, elaboración de informes de avance y finales, búsqueda de información en redes virtuales, etc.</w:t>
      </w:r>
    </w:p>
    <w:p w:rsidR="0004591A" w:rsidRPr="0004591A" w:rsidRDefault="0004591A" w:rsidP="0004591A">
      <w:pPr>
        <w:autoSpaceDE w:val="0"/>
        <w:autoSpaceDN w:val="0"/>
        <w:adjustRightInd w:val="0"/>
        <w:spacing w:line="276" w:lineRule="auto"/>
        <w:ind w:firstLine="567"/>
        <w:jc w:val="both"/>
        <w:rPr>
          <w:rFonts w:eastAsiaTheme="minorHAnsi"/>
          <w:lang w:val="es-AR" w:eastAsia="en-US"/>
        </w:rPr>
      </w:pPr>
      <w:r w:rsidRPr="0004591A">
        <w:rPr>
          <w:rFonts w:eastAsiaTheme="minorHAnsi"/>
          <w:lang w:val="es-AR" w:eastAsia="en-US"/>
        </w:rPr>
        <w:t xml:space="preserve">Se implementarán dos propuestas de trabajo referido a la utilización de la escritura como herramienta de aprendizaje y de pensamiento. Como sostiene </w:t>
      </w:r>
      <w:proofErr w:type="spellStart"/>
      <w:r w:rsidRPr="0004591A">
        <w:rPr>
          <w:rFonts w:eastAsiaTheme="minorHAnsi"/>
          <w:lang w:val="es-AR" w:eastAsia="en-US"/>
        </w:rPr>
        <w:t>Carlino</w:t>
      </w:r>
      <w:proofErr w:type="spellEnd"/>
      <w:r w:rsidRPr="0004591A">
        <w:rPr>
          <w:rFonts w:eastAsiaTheme="minorHAnsi"/>
          <w:lang w:val="es-AR" w:eastAsia="en-US"/>
        </w:rPr>
        <w:t>, las competencias de escritura no deberían darse por sentadas y exigirse sin ser enseñadas, sino que deberían formar parte del currículum de toda asignatura.</w:t>
      </w:r>
    </w:p>
    <w:p w:rsidR="0004591A" w:rsidRPr="00201CE9" w:rsidRDefault="0004591A" w:rsidP="0004591A">
      <w:pPr>
        <w:autoSpaceDE w:val="0"/>
        <w:autoSpaceDN w:val="0"/>
        <w:adjustRightInd w:val="0"/>
        <w:ind w:firstLine="567"/>
        <w:jc w:val="both"/>
        <w:rPr>
          <w:b/>
        </w:rPr>
      </w:pPr>
      <w:r w:rsidRPr="0004591A">
        <w:rPr>
          <w:rFonts w:eastAsiaTheme="minorHAnsi"/>
          <w:lang w:val="es-AR" w:eastAsia="en-US"/>
        </w:rPr>
        <w:t>En este espacio se emplearán  dos dispositivos que posibilitarán la escritura de textos académicos:</w:t>
      </w:r>
      <w:r>
        <w:rPr>
          <w:rFonts w:eastAsiaTheme="minorHAnsi"/>
          <w:lang w:val="es-AR" w:eastAsia="en-US"/>
        </w:rPr>
        <w:t xml:space="preserve"> </w:t>
      </w:r>
      <w:r w:rsidR="001C7B29" w:rsidRPr="00201CE9">
        <w:rPr>
          <w:rFonts w:eastAsiaTheme="minorHAnsi"/>
          <w:b/>
          <w:lang w:val="es-AR" w:eastAsia="en-US"/>
        </w:rPr>
        <w:t xml:space="preserve">ronda de preguntas o cadáver exquisito de preguntas y </w:t>
      </w:r>
      <w:r w:rsidR="00201CE9" w:rsidRPr="00201CE9">
        <w:rPr>
          <w:rFonts w:eastAsiaTheme="minorHAnsi"/>
          <w:b/>
          <w:lang w:val="es-AR" w:eastAsia="en-US"/>
        </w:rPr>
        <w:t>reseñas de clases</w:t>
      </w:r>
    </w:p>
    <w:p w:rsidR="00F73699" w:rsidRPr="00304517" w:rsidRDefault="00F73699" w:rsidP="00F73699">
      <w:pPr>
        <w:autoSpaceDE w:val="0"/>
        <w:autoSpaceDN w:val="0"/>
        <w:adjustRightInd w:val="0"/>
        <w:jc w:val="both"/>
      </w:pPr>
    </w:p>
    <w:p w:rsidR="00F73699" w:rsidRDefault="00F73699" w:rsidP="00F73699">
      <w:pPr>
        <w:jc w:val="both"/>
        <w:rPr>
          <w:b/>
        </w:rPr>
      </w:pPr>
    </w:p>
    <w:p w:rsidR="00F73699" w:rsidRPr="00304517" w:rsidRDefault="00F73699" w:rsidP="00F73699">
      <w:pPr>
        <w:jc w:val="both"/>
        <w:rPr>
          <w:b/>
        </w:rPr>
      </w:pPr>
      <w:r w:rsidRPr="00304517">
        <w:rPr>
          <w:b/>
        </w:rPr>
        <w:t>RECURSOS</w:t>
      </w:r>
    </w:p>
    <w:p w:rsidR="00F73699" w:rsidRPr="00304517" w:rsidRDefault="00F73699" w:rsidP="00F73699">
      <w:pPr>
        <w:ind w:firstLine="567"/>
        <w:jc w:val="both"/>
      </w:pPr>
      <w:r w:rsidRPr="00304517">
        <w:t xml:space="preserve">Bibliografía obligatoria y recomendada. Artículos y notas de revistas, diarios, documentos, entre otros. Habituales del aula. Videos </w:t>
      </w:r>
      <w:r w:rsidR="0004591A">
        <w:t>y/o grabaciones – Cañón</w:t>
      </w:r>
      <w:r w:rsidRPr="00304517">
        <w:t xml:space="preserve"> – Computadora – Internet</w:t>
      </w:r>
    </w:p>
    <w:p w:rsidR="00F73699" w:rsidRPr="00304517" w:rsidRDefault="00F73699" w:rsidP="00F73699">
      <w:pPr>
        <w:jc w:val="both"/>
      </w:pPr>
      <w:r w:rsidRPr="00304517">
        <w:t xml:space="preserve">  </w:t>
      </w:r>
    </w:p>
    <w:p w:rsidR="00F73699" w:rsidRPr="00304517" w:rsidRDefault="00F73699" w:rsidP="00F73699">
      <w:pPr>
        <w:pStyle w:val="NormalWeb"/>
        <w:spacing w:line="276" w:lineRule="auto"/>
        <w:jc w:val="both"/>
        <w:rPr>
          <w:b/>
          <w:color w:val="000000"/>
        </w:rPr>
      </w:pPr>
      <w:r w:rsidRPr="00304517">
        <w:rPr>
          <w:b/>
          <w:color w:val="000000"/>
        </w:rPr>
        <w:t>EVALUACIÓN</w:t>
      </w:r>
    </w:p>
    <w:p w:rsidR="00F73699" w:rsidRPr="00304517" w:rsidRDefault="00F73699" w:rsidP="00F73699">
      <w:pPr>
        <w:autoSpaceDE w:val="0"/>
        <w:autoSpaceDN w:val="0"/>
        <w:adjustRightInd w:val="0"/>
        <w:ind w:firstLine="567"/>
        <w:jc w:val="both"/>
      </w:pPr>
      <w:r w:rsidRPr="00304517">
        <w:t>Para poder cursar la mat</w:t>
      </w:r>
      <w:r>
        <w:t>eria Didáctica del Nivel Primario</w:t>
      </w:r>
      <w:r w:rsidRPr="00304517">
        <w:t>, deberán cumplir con las correlatividades establecidas a continuación:</w:t>
      </w:r>
    </w:p>
    <w:p w:rsidR="00F73699" w:rsidRPr="00304517" w:rsidRDefault="00F73699" w:rsidP="00F73699">
      <w:pPr>
        <w:autoSpaceDE w:val="0"/>
        <w:autoSpaceDN w:val="0"/>
        <w:adjustRightInd w:val="0"/>
        <w:jc w:val="both"/>
      </w:pPr>
    </w:p>
    <w:tbl>
      <w:tblPr>
        <w:tblStyle w:val="Tablaconcuadrcula"/>
        <w:tblW w:w="0" w:type="auto"/>
        <w:tblLook w:val="04A0" w:firstRow="1" w:lastRow="0" w:firstColumn="1" w:lastColumn="0" w:noHBand="0" w:noVBand="1"/>
      </w:tblPr>
      <w:tblGrid>
        <w:gridCol w:w="4346"/>
        <w:gridCol w:w="4374"/>
      </w:tblGrid>
      <w:tr w:rsidR="00F73699" w:rsidRPr="00304517" w:rsidTr="00757FEF">
        <w:trPr>
          <w:trHeight w:val="432"/>
        </w:trPr>
        <w:tc>
          <w:tcPr>
            <w:tcW w:w="4347" w:type="dxa"/>
          </w:tcPr>
          <w:p w:rsidR="00F73699" w:rsidRPr="00304517" w:rsidRDefault="00F73699" w:rsidP="00757FEF">
            <w:pPr>
              <w:pStyle w:val="NormalWeb"/>
              <w:spacing w:line="276" w:lineRule="auto"/>
              <w:jc w:val="both"/>
              <w:rPr>
                <w:color w:val="000000"/>
              </w:rPr>
            </w:pPr>
            <w:r w:rsidRPr="00304517">
              <w:rPr>
                <w:color w:val="000000"/>
              </w:rPr>
              <w:t>DEBE TENER APROBADA</w:t>
            </w:r>
          </w:p>
        </w:tc>
        <w:tc>
          <w:tcPr>
            <w:tcW w:w="4374" w:type="dxa"/>
          </w:tcPr>
          <w:p w:rsidR="00F73699" w:rsidRPr="00304517" w:rsidRDefault="00F73699" w:rsidP="00757FEF">
            <w:pPr>
              <w:pStyle w:val="NormalWeb"/>
              <w:spacing w:line="276" w:lineRule="auto"/>
              <w:jc w:val="both"/>
              <w:rPr>
                <w:color w:val="000000"/>
              </w:rPr>
            </w:pPr>
            <w:r w:rsidRPr="00304517">
              <w:rPr>
                <w:color w:val="000000"/>
              </w:rPr>
              <w:t>REGULARIZADA</w:t>
            </w:r>
          </w:p>
        </w:tc>
      </w:tr>
      <w:tr w:rsidR="00F73699" w:rsidRPr="00304517" w:rsidTr="00757FEF">
        <w:tc>
          <w:tcPr>
            <w:tcW w:w="4347" w:type="dxa"/>
          </w:tcPr>
          <w:p w:rsidR="00F73699" w:rsidRPr="00304517" w:rsidRDefault="00F73699" w:rsidP="00757FEF">
            <w:pPr>
              <w:pStyle w:val="tabla"/>
              <w:spacing w:before="20" w:after="20" w:line="276" w:lineRule="auto"/>
              <w:jc w:val="both"/>
              <w:rPr>
                <w:rFonts w:ascii="Times New Roman" w:hAnsi="Times New Roman"/>
                <w:sz w:val="24"/>
                <w:szCs w:val="24"/>
              </w:rPr>
            </w:pPr>
          </w:p>
          <w:p w:rsidR="00F73699" w:rsidRPr="00304517" w:rsidRDefault="00F73699" w:rsidP="00757FEF">
            <w:pPr>
              <w:pStyle w:val="tabla"/>
              <w:spacing w:line="276" w:lineRule="auto"/>
              <w:jc w:val="both"/>
              <w:rPr>
                <w:rFonts w:ascii="Times New Roman" w:hAnsi="Times New Roman"/>
                <w:sz w:val="24"/>
                <w:szCs w:val="24"/>
              </w:rPr>
            </w:pPr>
          </w:p>
        </w:tc>
        <w:tc>
          <w:tcPr>
            <w:tcW w:w="4374" w:type="dxa"/>
          </w:tcPr>
          <w:p w:rsidR="00F73699" w:rsidRPr="00304517" w:rsidRDefault="00F73699" w:rsidP="00757FEF">
            <w:pPr>
              <w:pStyle w:val="tabla"/>
              <w:spacing w:before="20" w:after="20" w:line="276" w:lineRule="auto"/>
              <w:jc w:val="both"/>
              <w:rPr>
                <w:rFonts w:ascii="Times New Roman" w:hAnsi="Times New Roman"/>
                <w:sz w:val="24"/>
                <w:szCs w:val="24"/>
              </w:rPr>
            </w:pPr>
          </w:p>
          <w:p w:rsidR="00F73699" w:rsidRPr="00304517" w:rsidRDefault="00F73699" w:rsidP="00757FEF">
            <w:pPr>
              <w:pStyle w:val="NormalWeb"/>
              <w:spacing w:before="0" w:beforeAutospacing="0" w:after="0" w:afterAutospacing="0" w:line="276" w:lineRule="auto"/>
              <w:jc w:val="both"/>
              <w:rPr>
                <w:color w:val="000000"/>
              </w:rPr>
            </w:pPr>
            <w:r w:rsidRPr="00304517">
              <w:t>Didáctica y Teoría del Currículum</w:t>
            </w:r>
          </w:p>
        </w:tc>
      </w:tr>
    </w:tbl>
    <w:p w:rsidR="00F73699" w:rsidRDefault="00F73699" w:rsidP="00F73699">
      <w:pPr>
        <w:autoSpaceDE w:val="0"/>
        <w:autoSpaceDN w:val="0"/>
        <w:adjustRightInd w:val="0"/>
        <w:jc w:val="both"/>
        <w:rPr>
          <w:b/>
          <w:bCs/>
          <w:color w:val="000000"/>
        </w:rPr>
      </w:pPr>
    </w:p>
    <w:p w:rsidR="00F73699" w:rsidRPr="00304517" w:rsidRDefault="00F73699" w:rsidP="00F73699">
      <w:pPr>
        <w:autoSpaceDE w:val="0"/>
        <w:autoSpaceDN w:val="0"/>
        <w:adjustRightInd w:val="0"/>
        <w:jc w:val="both"/>
        <w:rPr>
          <w:b/>
          <w:bCs/>
          <w:color w:val="000000"/>
        </w:rPr>
      </w:pPr>
    </w:p>
    <w:p w:rsidR="00F73699" w:rsidRDefault="00F73699" w:rsidP="00F73699">
      <w:pPr>
        <w:autoSpaceDE w:val="0"/>
        <w:autoSpaceDN w:val="0"/>
        <w:adjustRightInd w:val="0"/>
        <w:jc w:val="both"/>
        <w:rPr>
          <w:b/>
          <w:bCs/>
          <w:color w:val="000000"/>
        </w:rPr>
      </w:pPr>
      <w:r w:rsidRPr="00304517">
        <w:rPr>
          <w:b/>
          <w:bCs/>
          <w:color w:val="000000"/>
        </w:rPr>
        <w:t>RÉGIMEN DE ASISTENCIA Y PROMOCIÓN</w:t>
      </w:r>
    </w:p>
    <w:p w:rsidR="00F73699" w:rsidRPr="00304517" w:rsidRDefault="00F73699" w:rsidP="00F73699">
      <w:pPr>
        <w:autoSpaceDE w:val="0"/>
        <w:autoSpaceDN w:val="0"/>
        <w:adjustRightInd w:val="0"/>
        <w:jc w:val="both"/>
        <w:rPr>
          <w:b/>
          <w:bCs/>
          <w:color w:val="000000"/>
        </w:rPr>
      </w:pPr>
    </w:p>
    <w:p w:rsidR="00F73699" w:rsidRPr="00304517" w:rsidRDefault="00F73699" w:rsidP="00F73699">
      <w:pPr>
        <w:autoSpaceDE w:val="0"/>
        <w:autoSpaceDN w:val="0"/>
        <w:adjustRightInd w:val="0"/>
        <w:jc w:val="both"/>
        <w:rPr>
          <w:b/>
          <w:color w:val="000000"/>
        </w:rPr>
      </w:pPr>
      <w:r w:rsidRPr="00304517">
        <w:rPr>
          <w:b/>
          <w:color w:val="000000"/>
        </w:rPr>
        <w:t>Regular con cursado presencial:</w:t>
      </w:r>
    </w:p>
    <w:p w:rsidR="00F73699" w:rsidRPr="00304517" w:rsidRDefault="00F73699" w:rsidP="00F73699">
      <w:pPr>
        <w:autoSpaceDE w:val="0"/>
        <w:autoSpaceDN w:val="0"/>
        <w:adjustRightInd w:val="0"/>
        <w:jc w:val="both"/>
      </w:pPr>
      <w:r w:rsidRPr="00304517">
        <w:rPr>
          <w:color w:val="000000"/>
        </w:rPr>
        <w:t>- El 75% de asistencia</w:t>
      </w:r>
      <w:r w:rsidRPr="00304517">
        <w:t xml:space="preserve"> y hasta el 50% cuando las ausencias</w:t>
      </w:r>
      <w:r w:rsidRPr="00304517">
        <w:rPr>
          <w:color w:val="000000"/>
        </w:rPr>
        <w:t xml:space="preserve"> </w:t>
      </w:r>
      <w:r w:rsidRPr="00304517">
        <w:t>obedezcan a razones de salud, trabajo y/o se encuentren en otras situaciones excepcionales.</w:t>
      </w:r>
    </w:p>
    <w:p w:rsidR="001C7B29" w:rsidRPr="00201CE9" w:rsidRDefault="00F73699" w:rsidP="00F73699">
      <w:pPr>
        <w:autoSpaceDE w:val="0"/>
        <w:autoSpaceDN w:val="0"/>
        <w:adjustRightInd w:val="0"/>
        <w:jc w:val="both"/>
      </w:pPr>
      <w:r w:rsidRPr="00304517">
        <w:t xml:space="preserve">- Aprobación de trabajos prácticos entregados en tiempo y forma,  y 1 examen parcial aprobado con nota 6 (seis). El  mismo cuenta con 1 </w:t>
      </w:r>
      <w:proofErr w:type="spellStart"/>
      <w:r w:rsidRPr="00304517">
        <w:t>recuperatorio</w:t>
      </w:r>
      <w:proofErr w:type="spellEnd"/>
      <w:r w:rsidRPr="00304517">
        <w:t>.</w:t>
      </w:r>
    </w:p>
    <w:p w:rsidR="00F73699" w:rsidRPr="00DB0888" w:rsidRDefault="00F73699" w:rsidP="00F73699">
      <w:pPr>
        <w:autoSpaceDE w:val="0"/>
        <w:autoSpaceDN w:val="0"/>
        <w:adjustRightInd w:val="0"/>
        <w:jc w:val="both"/>
        <w:rPr>
          <w:b/>
        </w:rPr>
      </w:pPr>
      <w:r w:rsidRPr="00304517">
        <w:rPr>
          <w:b/>
        </w:rPr>
        <w:t xml:space="preserve">Regular con  cursado </w:t>
      </w:r>
      <w:proofErr w:type="spellStart"/>
      <w:r w:rsidRPr="00304517">
        <w:rPr>
          <w:b/>
        </w:rPr>
        <w:t>semi</w:t>
      </w:r>
      <w:proofErr w:type="spellEnd"/>
      <w:r w:rsidRPr="00304517">
        <w:rPr>
          <w:b/>
        </w:rPr>
        <w:t xml:space="preserve"> presencial:</w:t>
      </w:r>
    </w:p>
    <w:p w:rsidR="00F73699" w:rsidRPr="00304517" w:rsidRDefault="00F73699" w:rsidP="00F73699">
      <w:pPr>
        <w:autoSpaceDE w:val="0"/>
        <w:autoSpaceDN w:val="0"/>
        <w:adjustRightInd w:val="0"/>
        <w:jc w:val="both"/>
        <w:rPr>
          <w:color w:val="000000"/>
        </w:rPr>
      </w:pPr>
      <w:r w:rsidRPr="00304517">
        <w:t>- El 40 de asistencia a cada cuatrimestre.</w:t>
      </w:r>
    </w:p>
    <w:p w:rsidR="00F73699" w:rsidRPr="00304517" w:rsidRDefault="00F73699" w:rsidP="00F73699">
      <w:pPr>
        <w:autoSpaceDE w:val="0"/>
        <w:autoSpaceDN w:val="0"/>
        <w:adjustRightInd w:val="0"/>
        <w:jc w:val="both"/>
      </w:pPr>
      <w:r w:rsidRPr="00304517">
        <w:t>- 100% de trabajos prácticos entregados en tiempo y forma,  y la aprobación del parcial.</w:t>
      </w:r>
    </w:p>
    <w:p w:rsidR="00F73699" w:rsidRPr="00304517" w:rsidRDefault="00F73699" w:rsidP="00F73699">
      <w:pPr>
        <w:autoSpaceDE w:val="0"/>
        <w:autoSpaceDN w:val="0"/>
        <w:adjustRightInd w:val="0"/>
        <w:jc w:val="both"/>
        <w:rPr>
          <w:b/>
        </w:rPr>
      </w:pPr>
      <w:r w:rsidRPr="00304517">
        <w:rPr>
          <w:b/>
        </w:rPr>
        <w:t xml:space="preserve">Libre: </w:t>
      </w:r>
    </w:p>
    <w:p w:rsidR="00F73699" w:rsidRPr="00304517" w:rsidRDefault="00F73699" w:rsidP="00F73699">
      <w:pPr>
        <w:pStyle w:val="Prrafodelista"/>
        <w:numPr>
          <w:ilvl w:val="0"/>
          <w:numId w:val="8"/>
        </w:numPr>
        <w:autoSpaceDE w:val="0"/>
        <w:autoSpaceDN w:val="0"/>
        <w:adjustRightInd w:val="0"/>
        <w:spacing w:line="276" w:lineRule="auto"/>
        <w:contextualSpacing/>
        <w:jc w:val="both"/>
      </w:pPr>
      <w:r w:rsidRPr="00304517">
        <w:t>Dos encuentros para consulta y trabajos prácticos aprobados.</w:t>
      </w:r>
    </w:p>
    <w:p w:rsidR="00F73699" w:rsidRPr="00304517" w:rsidRDefault="00F73699" w:rsidP="00F73699">
      <w:pPr>
        <w:autoSpaceDE w:val="0"/>
        <w:autoSpaceDN w:val="0"/>
        <w:adjustRightInd w:val="0"/>
        <w:ind w:left="720"/>
        <w:jc w:val="both"/>
      </w:pPr>
    </w:p>
    <w:p w:rsidR="00F73699" w:rsidRPr="0004591A" w:rsidRDefault="00F73699" w:rsidP="0004591A">
      <w:pPr>
        <w:autoSpaceDE w:val="0"/>
        <w:autoSpaceDN w:val="0"/>
        <w:adjustRightInd w:val="0"/>
        <w:jc w:val="both"/>
      </w:pPr>
      <w:r w:rsidRPr="00304517">
        <w:lastRenderedPageBreak/>
        <w:t>El estudiante deberá aprobar un examen final ante un Tribunal con una nota mínima de 6 seis  puntos.</w:t>
      </w:r>
    </w:p>
    <w:p w:rsidR="00F73699" w:rsidRDefault="00F73699" w:rsidP="00F73699">
      <w:pPr>
        <w:jc w:val="both"/>
        <w:rPr>
          <w:b/>
        </w:rPr>
      </w:pPr>
      <w:r w:rsidRPr="00BF3F89">
        <w:rPr>
          <w:b/>
        </w:rPr>
        <w:t>TRABAJOS PRÁCTICOS</w:t>
      </w:r>
    </w:p>
    <w:p w:rsidR="00F73699" w:rsidRPr="00BF3F89" w:rsidRDefault="00F73699" w:rsidP="00F73699">
      <w:pPr>
        <w:jc w:val="both"/>
        <w:rPr>
          <w:b/>
        </w:rPr>
      </w:pPr>
    </w:p>
    <w:p w:rsidR="00330822" w:rsidRDefault="00F73699" w:rsidP="00330822">
      <w:pPr>
        <w:pStyle w:val="Prrafodelista"/>
        <w:numPr>
          <w:ilvl w:val="0"/>
          <w:numId w:val="10"/>
        </w:numPr>
        <w:jc w:val="both"/>
      </w:pPr>
      <w:r w:rsidRPr="00BF3F89">
        <w:t>Realización de actividades detalladas en una guía que permite al alumno interiorizarse acerca de los Contenidos Básicos Comunes  que sustenta la provincia de Santa Fe. (Cotejo con los NAP)</w:t>
      </w:r>
    </w:p>
    <w:p w:rsidR="00330822" w:rsidRDefault="00F73699" w:rsidP="00330822">
      <w:pPr>
        <w:pStyle w:val="Prrafodelista"/>
        <w:numPr>
          <w:ilvl w:val="0"/>
          <w:numId w:val="10"/>
        </w:numPr>
        <w:jc w:val="both"/>
      </w:pPr>
      <w:r w:rsidRPr="00BF3F89">
        <w:t xml:space="preserve">Planificación y puesta en práctica de una </w:t>
      </w:r>
      <w:r w:rsidR="0004591A">
        <w:t xml:space="preserve">referida a filosofía con niños, </w:t>
      </w:r>
      <w:r w:rsidRPr="00BF3F89">
        <w:t xml:space="preserve"> conforme a la bibliografía indica</w:t>
      </w:r>
      <w:r w:rsidR="0004591A">
        <w:t>da.</w:t>
      </w:r>
    </w:p>
    <w:p w:rsidR="00F73699" w:rsidRPr="00BF3F89" w:rsidRDefault="0004591A" w:rsidP="00330822">
      <w:pPr>
        <w:pStyle w:val="Prrafodelista"/>
        <w:numPr>
          <w:ilvl w:val="0"/>
          <w:numId w:val="10"/>
        </w:numPr>
        <w:jc w:val="both"/>
      </w:pPr>
      <w:r>
        <w:t xml:space="preserve">Observaciones de clases realizando un </w:t>
      </w:r>
      <w:r w:rsidR="00F73699" w:rsidRPr="00BF3F89">
        <w:t xml:space="preserve"> anál</w:t>
      </w:r>
      <w:r>
        <w:t>isis y reflexión fundamentada a partir de los  diferentes textos  utilizados en la cátedra</w:t>
      </w:r>
      <w:r w:rsidR="00F73699">
        <w:t>.</w:t>
      </w:r>
    </w:p>
    <w:p w:rsidR="00F73699" w:rsidRPr="00304517" w:rsidRDefault="00F73699" w:rsidP="00F73699">
      <w:pPr>
        <w:autoSpaceDE w:val="0"/>
        <w:autoSpaceDN w:val="0"/>
        <w:adjustRightInd w:val="0"/>
        <w:jc w:val="both"/>
      </w:pPr>
    </w:p>
    <w:p w:rsidR="00F73699" w:rsidRPr="00304517" w:rsidRDefault="00F73699" w:rsidP="00F73699">
      <w:pPr>
        <w:autoSpaceDE w:val="0"/>
        <w:autoSpaceDN w:val="0"/>
        <w:adjustRightInd w:val="0"/>
        <w:jc w:val="both"/>
      </w:pPr>
    </w:p>
    <w:p w:rsidR="00F73699" w:rsidRPr="00304517" w:rsidRDefault="00F73699" w:rsidP="00F73699">
      <w:pPr>
        <w:autoSpaceDE w:val="0"/>
        <w:autoSpaceDN w:val="0"/>
        <w:adjustRightInd w:val="0"/>
        <w:jc w:val="both"/>
        <w:rPr>
          <w:b/>
          <w:color w:val="000000"/>
        </w:rPr>
      </w:pPr>
      <w:r w:rsidRPr="00304517">
        <w:rPr>
          <w:color w:val="000000"/>
        </w:rPr>
        <w:t xml:space="preserve"> </w:t>
      </w:r>
      <w:r w:rsidRPr="00304517">
        <w:rPr>
          <w:b/>
          <w:color w:val="000000"/>
        </w:rPr>
        <w:t>Para promocionar se tendrán en cuenta los siguientes requisitos:</w:t>
      </w:r>
    </w:p>
    <w:p w:rsidR="00F73699" w:rsidRPr="00304517" w:rsidRDefault="00F73699" w:rsidP="00F73699">
      <w:pPr>
        <w:pStyle w:val="Prrafodelista"/>
        <w:numPr>
          <w:ilvl w:val="0"/>
          <w:numId w:val="7"/>
        </w:numPr>
        <w:autoSpaceDE w:val="0"/>
        <w:autoSpaceDN w:val="0"/>
        <w:adjustRightInd w:val="0"/>
        <w:spacing w:line="276" w:lineRule="auto"/>
        <w:contextualSpacing/>
        <w:jc w:val="both"/>
      </w:pPr>
      <w:r w:rsidRPr="00304517">
        <w:t>Cumplir con el porcentaje de asistencia establecido para el régimen presencial.</w:t>
      </w:r>
    </w:p>
    <w:p w:rsidR="00F73699" w:rsidRPr="00304517" w:rsidRDefault="00F73699" w:rsidP="00F73699">
      <w:pPr>
        <w:pStyle w:val="Prrafodelista"/>
        <w:numPr>
          <w:ilvl w:val="0"/>
          <w:numId w:val="7"/>
        </w:numPr>
        <w:autoSpaceDE w:val="0"/>
        <w:autoSpaceDN w:val="0"/>
        <w:adjustRightInd w:val="0"/>
        <w:spacing w:line="276" w:lineRule="auto"/>
        <w:contextualSpacing/>
        <w:jc w:val="both"/>
      </w:pPr>
      <w:r w:rsidRPr="00304517">
        <w:t>100% de trabajos prácticos entregados en tiempo y forma,  y la aprobación del parcial, con un promedio final de calificaciones de 8 (ocho) o más puntos.</w:t>
      </w:r>
    </w:p>
    <w:p w:rsidR="00F73699" w:rsidRPr="00304517" w:rsidRDefault="00F73699" w:rsidP="00F73699">
      <w:pPr>
        <w:pStyle w:val="Prrafodelista"/>
        <w:numPr>
          <w:ilvl w:val="0"/>
          <w:numId w:val="7"/>
        </w:numPr>
        <w:autoSpaceDE w:val="0"/>
        <w:autoSpaceDN w:val="0"/>
        <w:adjustRightInd w:val="0"/>
        <w:spacing w:line="276" w:lineRule="auto"/>
        <w:contextualSpacing/>
        <w:jc w:val="both"/>
      </w:pPr>
      <w:r w:rsidRPr="00304517">
        <w:t>Aprobar una instancia final integradora con 8 (ocho)  o más puntos.</w:t>
      </w:r>
    </w:p>
    <w:p w:rsidR="00F73699" w:rsidRPr="00304517" w:rsidRDefault="00F73699" w:rsidP="00F73699">
      <w:pPr>
        <w:jc w:val="both"/>
        <w:rPr>
          <w:b/>
        </w:rPr>
      </w:pPr>
    </w:p>
    <w:p w:rsidR="00F73699" w:rsidRPr="00304517" w:rsidRDefault="00F73699" w:rsidP="00F73699">
      <w:pPr>
        <w:jc w:val="both"/>
        <w:rPr>
          <w:b/>
        </w:rPr>
      </w:pPr>
      <w:r w:rsidRPr="00304517">
        <w:rPr>
          <w:b/>
        </w:rPr>
        <w:t>EVALUACIÓN</w:t>
      </w:r>
    </w:p>
    <w:p w:rsidR="00F73699" w:rsidRPr="00304517" w:rsidRDefault="00F73699" w:rsidP="00F73699">
      <w:pPr>
        <w:ind w:firstLine="567"/>
        <w:jc w:val="both"/>
      </w:pPr>
      <w:r w:rsidRPr="00304517">
        <w:rPr>
          <w:b/>
        </w:rPr>
        <w:tab/>
      </w:r>
      <w:r w:rsidRPr="00304517">
        <w:t>La evaluación se realizará durante todo el proceso, en situaciones áulicas y extra-áulicas por los docentes a cargo de la disciplina.</w:t>
      </w:r>
    </w:p>
    <w:p w:rsidR="00F73699" w:rsidRDefault="00F73699" w:rsidP="00F73699">
      <w:pPr>
        <w:ind w:firstLine="567"/>
        <w:jc w:val="both"/>
      </w:pPr>
      <w:r w:rsidRPr="00304517">
        <w:tab/>
        <w:t>Será continua, con criterios compartidos, retroalimentación constante y brindando oportunidades para la reflexión.</w:t>
      </w:r>
    </w:p>
    <w:p w:rsidR="00F73699" w:rsidRPr="00304517" w:rsidRDefault="00F73699" w:rsidP="00F73699">
      <w:pPr>
        <w:ind w:firstLine="567"/>
        <w:jc w:val="both"/>
      </w:pPr>
    </w:p>
    <w:p w:rsidR="00F73699" w:rsidRDefault="00F73699" w:rsidP="00F73699">
      <w:pPr>
        <w:jc w:val="both"/>
        <w:rPr>
          <w:b/>
        </w:rPr>
      </w:pPr>
      <w:r w:rsidRPr="00304517">
        <w:rPr>
          <w:b/>
        </w:rPr>
        <w:t xml:space="preserve">Criterios:  </w:t>
      </w:r>
    </w:p>
    <w:p w:rsidR="00330822" w:rsidRPr="00304517" w:rsidRDefault="00330822" w:rsidP="00F73699">
      <w:pPr>
        <w:jc w:val="both"/>
        <w:rPr>
          <w:b/>
        </w:rPr>
      </w:pPr>
    </w:p>
    <w:p w:rsidR="00F73699" w:rsidRPr="00304517" w:rsidRDefault="00F73699" w:rsidP="00201CE9">
      <w:pPr>
        <w:spacing w:line="276" w:lineRule="auto"/>
        <w:jc w:val="both"/>
      </w:pPr>
      <w:r w:rsidRPr="00304517">
        <w:rPr>
          <w:u w:val="single"/>
        </w:rPr>
        <w:t>Responsabilidad</w:t>
      </w:r>
      <w:r w:rsidRPr="00304517">
        <w:t xml:space="preserve">: </w:t>
      </w:r>
    </w:p>
    <w:p w:rsidR="00F73699" w:rsidRDefault="00F73699" w:rsidP="00201CE9">
      <w:pPr>
        <w:jc w:val="both"/>
      </w:pPr>
      <w:r w:rsidRPr="00304517">
        <w:t>*Asistencia y puntualidad.</w:t>
      </w:r>
    </w:p>
    <w:p w:rsidR="00201CE9" w:rsidRDefault="00F73699" w:rsidP="00201CE9">
      <w:pPr>
        <w:jc w:val="both"/>
      </w:pPr>
      <w:r w:rsidRPr="00304517">
        <w:t>*Cumplimiento de tareas asignadas.</w:t>
      </w:r>
    </w:p>
    <w:p w:rsidR="00F73699" w:rsidRPr="00304517" w:rsidRDefault="00F73699" w:rsidP="00201CE9">
      <w:pPr>
        <w:jc w:val="both"/>
      </w:pPr>
      <w:r w:rsidRPr="00304517">
        <w:rPr>
          <w:u w:val="single"/>
        </w:rPr>
        <w:t>Participación</w:t>
      </w:r>
      <w:r w:rsidRPr="00304517">
        <w:t>:</w:t>
      </w:r>
    </w:p>
    <w:p w:rsidR="00F73699" w:rsidRPr="00304517" w:rsidRDefault="00201CE9" w:rsidP="00F73699">
      <w:pPr>
        <w:jc w:val="both"/>
      </w:pPr>
      <w:r>
        <w:rPr>
          <w:b/>
        </w:rPr>
        <w:t xml:space="preserve"> </w:t>
      </w:r>
      <w:r w:rsidR="00F73699" w:rsidRPr="00304517">
        <w:t>*Actitud favorable ante las propuestas (interés).</w:t>
      </w:r>
    </w:p>
    <w:p w:rsidR="00F73699" w:rsidRPr="00304517" w:rsidRDefault="00201CE9" w:rsidP="00F73699">
      <w:pPr>
        <w:jc w:val="both"/>
      </w:pPr>
      <w:r>
        <w:t xml:space="preserve"> </w:t>
      </w:r>
      <w:r w:rsidR="00F73699" w:rsidRPr="00304517">
        <w:t>*Aporte de ideas, interrogantes, relaciones y propuestas.</w:t>
      </w:r>
    </w:p>
    <w:p w:rsidR="00F73699" w:rsidRPr="00304517" w:rsidRDefault="00201CE9" w:rsidP="00F73699">
      <w:pPr>
        <w:jc w:val="both"/>
      </w:pPr>
      <w:r>
        <w:t xml:space="preserve"> </w:t>
      </w:r>
      <w:r w:rsidR="00F73699" w:rsidRPr="00304517">
        <w:t>*Disposición al diálogo fundamentado.</w:t>
      </w:r>
    </w:p>
    <w:p w:rsidR="00F73699" w:rsidRPr="00304517" w:rsidRDefault="00201CE9" w:rsidP="00F73699">
      <w:pPr>
        <w:jc w:val="both"/>
      </w:pPr>
      <w:r>
        <w:t xml:space="preserve"> *</w:t>
      </w:r>
      <w:r w:rsidR="00F73699" w:rsidRPr="00304517">
        <w:t>Compromiso en la construcción de un trabajo</w:t>
      </w:r>
      <w:r>
        <w:t xml:space="preserve"> colaborativo, en un clima de </w:t>
      </w:r>
      <w:r w:rsidR="00F73699" w:rsidRPr="00304517">
        <w:t xml:space="preserve">confianza.       </w:t>
      </w:r>
    </w:p>
    <w:p w:rsidR="00F73699" w:rsidRPr="00304517" w:rsidRDefault="00201CE9" w:rsidP="00F73699">
      <w:pPr>
        <w:jc w:val="both"/>
      </w:pPr>
      <w:r>
        <w:t xml:space="preserve"> </w:t>
      </w:r>
      <w:r w:rsidR="00F73699" w:rsidRPr="00304517">
        <w:t>* Disposición favorable para el planteo de dudas, situaciones problemáticas, etc.</w:t>
      </w:r>
    </w:p>
    <w:p w:rsidR="00201CE9" w:rsidRDefault="00F73699" w:rsidP="00201CE9">
      <w:pPr>
        <w:jc w:val="both"/>
      </w:pPr>
      <w:r w:rsidRPr="00304517">
        <w:rPr>
          <w:u w:val="single"/>
        </w:rPr>
        <w:t>Articulación teoría – práctica</w:t>
      </w:r>
      <w:r w:rsidRPr="00304517">
        <w:t>:</w:t>
      </w:r>
    </w:p>
    <w:p w:rsidR="00F73699" w:rsidRPr="00304517" w:rsidRDefault="00F73699" w:rsidP="00201CE9">
      <w:pPr>
        <w:jc w:val="both"/>
      </w:pPr>
      <w:r w:rsidRPr="00304517">
        <w:t>*Reflexión sistemática acerca de la práctica docente en relación a las distintas corrientes pedagógicas.</w:t>
      </w:r>
    </w:p>
    <w:p w:rsidR="00201CE9" w:rsidRDefault="00F73699" w:rsidP="00F73699">
      <w:pPr>
        <w:jc w:val="both"/>
      </w:pPr>
      <w:r w:rsidRPr="00304517">
        <w:t>*Capacidad para establecer relaciones.</w:t>
      </w:r>
    </w:p>
    <w:p w:rsidR="00201CE9" w:rsidRDefault="00F73699" w:rsidP="00F73699">
      <w:pPr>
        <w:jc w:val="both"/>
      </w:pPr>
      <w:r w:rsidRPr="00304517">
        <w:t>*Habilidad para formular interrogantes.</w:t>
      </w:r>
    </w:p>
    <w:p w:rsidR="00F73699" w:rsidRPr="00304517" w:rsidRDefault="00F73699" w:rsidP="00F73699">
      <w:pPr>
        <w:jc w:val="both"/>
      </w:pPr>
      <w:r w:rsidRPr="00304517">
        <w:t>*Manejo de fuentes bibliográficas.</w:t>
      </w:r>
    </w:p>
    <w:p w:rsidR="00201CE9" w:rsidRDefault="00F73699" w:rsidP="00F73699">
      <w:pPr>
        <w:jc w:val="both"/>
      </w:pPr>
      <w:r w:rsidRPr="00304517">
        <w:t>*Dominio conceptual.</w:t>
      </w:r>
    </w:p>
    <w:p w:rsidR="00F73699" w:rsidRPr="00304517" w:rsidRDefault="00F73699" w:rsidP="00F73699">
      <w:pPr>
        <w:jc w:val="both"/>
      </w:pPr>
      <w:r w:rsidRPr="00304517">
        <w:rPr>
          <w:u w:val="single"/>
        </w:rPr>
        <w:t>Expresión oral y escrita</w:t>
      </w:r>
      <w:r w:rsidRPr="00304517">
        <w:t>:</w:t>
      </w:r>
    </w:p>
    <w:p w:rsidR="00201CE9" w:rsidRDefault="00F73699" w:rsidP="00F73699">
      <w:pPr>
        <w:jc w:val="both"/>
      </w:pPr>
      <w:r w:rsidRPr="00304517">
        <w:t xml:space="preserve">*Precisión y </w:t>
      </w:r>
      <w:r w:rsidR="00201CE9">
        <w:t>claridad en la expresión oral</w:t>
      </w:r>
    </w:p>
    <w:p w:rsidR="00F73699" w:rsidRPr="00304517" w:rsidRDefault="00F73699" w:rsidP="00F73699">
      <w:pPr>
        <w:jc w:val="both"/>
      </w:pPr>
      <w:r w:rsidRPr="00304517">
        <w:t>*Caligrafía adecuada: dominio de los tipos de letra.</w:t>
      </w:r>
    </w:p>
    <w:p w:rsidR="00F73699" w:rsidRPr="00304517" w:rsidRDefault="00F73699" w:rsidP="00F73699">
      <w:pPr>
        <w:jc w:val="both"/>
      </w:pPr>
      <w:r w:rsidRPr="00304517">
        <w:t>*Ortografía correcta.</w:t>
      </w:r>
    </w:p>
    <w:p w:rsidR="00330822" w:rsidRDefault="00F73699" w:rsidP="00F73699">
      <w:pPr>
        <w:jc w:val="both"/>
      </w:pPr>
      <w:r w:rsidRPr="00304517">
        <w:t>*Coherencia y cohesión.</w:t>
      </w:r>
    </w:p>
    <w:p w:rsidR="00201CE9" w:rsidRPr="00201CE9" w:rsidRDefault="00201CE9" w:rsidP="00F73699">
      <w:pPr>
        <w:jc w:val="both"/>
      </w:pPr>
    </w:p>
    <w:p w:rsidR="00F73699" w:rsidRPr="00DB0888" w:rsidRDefault="00F73699" w:rsidP="00F73699">
      <w:pPr>
        <w:jc w:val="both"/>
        <w:rPr>
          <w:b/>
        </w:rPr>
      </w:pPr>
      <w:r w:rsidRPr="00304517">
        <w:rPr>
          <w:b/>
        </w:rPr>
        <w:lastRenderedPageBreak/>
        <w:t>Instrumentos:</w:t>
      </w:r>
    </w:p>
    <w:p w:rsidR="00F73699" w:rsidRPr="00304517" w:rsidRDefault="00F73699" w:rsidP="00F73699">
      <w:pPr>
        <w:numPr>
          <w:ilvl w:val="0"/>
          <w:numId w:val="9"/>
        </w:numPr>
        <w:autoSpaceDE w:val="0"/>
        <w:autoSpaceDN w:val="0"/>
        <w:adjustRightInd w:val="0"/>
        <w:spacing w:line="276" w:lineRule="auto"/>
        <w:jc w:val="both"/>
        <w:rPr>
          <w:bCs/>
          <w:iCs/>
        </w:rPr>
      </w:pPr>
      <w:r w:rsidRPr="00304517">
        <w:rPr>
          <w:bCs/>
          <w:iCs/>
        </w:rPr>
        <w:t>Listas de control.</w:t>
      </w:r>
    </w:p>
    <w:p w:rsidR="00F73699" w:rsidRPr="00304517" w:rsidRDefault="00F73699" w:rsidP="00F73699">
      <w:pPr>
        <w:numPr>
          <w:ilvl w:val="0"/>
          <w:numId w:val="9"/>
        </w:numPr>
        <w:autoSpaceDE w:val="0"/>
        <w:autoSpaceDN w:val="0"/>
        <w:adjustRightInd w:val="0"/>
        <w:spacing w:line="276" w:lineRule="auto"/>
        <w:jc w:val="both"/>
        <w:rPr>
          <w:bCs/>
          <w:iCs/>
        </w:rPr>
      </w:pPr>
      <w:r w:rsidRPr="00304517">
        <w:rPr>
          <w:bCs/>
          <w:iCs/>
        </w:rPr>
        <w:t xml:space="preserve">Observación directa.  </w:t>
      </w:r>
    </w:p>
    <w:p w:rsidR="00F73699" w:rsidRDefault="00F73699" w:rsidP="00F73699">
      <w:pPr>
        <w:numPr>
          <w:ilvl w:val="0"/>
          <w:numId w:val="9"/>
        </w:numPr>
        <w:autoSpaceDE w:val="0"/>
        <w:autoSpaceDN w:val="0"/>
        <w:adjustRightInd w:val="0"/>
        <w:spacing w:line="276" w:lineRule="auto"/>
        <w:jc w:val="both"/>
        <w:rPr>
          <w:bCs/>
          <w:iCs/>
        </w:rPr>
      </w:pPr>
      <w:r w:rsidRPr="00304517">
        <w:rPr>
          <w:bCs/>
          <w:iCs/>
        </w:rPr>
        <w:t>Parcial escrito.</w:t>
      </w:r>
    </w:p>
    <w:p w:rsidR="00272611" w:rsidRPr="00330822" w:rsidRDefault="00272611" w:rsidP="00272611">
      <w:pPr>
        <w:jc w:val="both"/>
      </w:pPr>
    </w:p>
    <w:p w:rsidR="00272611" w:rsidRPr="00BF3F89" w:rsidRDefault="00272611" w:rsidP="00272611">
      <w:pPr>
        <w:jc w:val="both"/>
        <w:rPr>
          <w:b/>
        </w:rPr>
      </w:pPr>
      <w:r w:rsidRPr="00BF3F89">
        <w:rPr>
          <w:b/>
        </w:rPr>
        <w:t>BIBLIOGRAFÍA</w:t>
      </w:r>
    </w:p>
    <w:p w:rsidR="00272611" w:rsidRPr="00BF3F89" w:rsidRDefault="00272611" w:rsidP="00272611">
      <w:pPr>
        <w:jc w:val="both"/>
      </w:pPr>
    </w:p>
    <w:p w:rsidR="001C7B29" w:rsidRPr="00B54466" w:rsidRDefault="001C7B29" w:rsidP="001C7B29">
      <w:pPr>
        <w:pStyle w:val="yiv1714406937msonormal"/>
        <w:spacing w:before="0" w:beforeAutospacing="0" w:after="0" w:afterAutospacing="0"/>
        <w:rPr>
          <w:color w:val="000000"/>
        </w:rPr>
      </w:pPr>
      <w:r w:rsidRPr="00B54466">
        <w:t xml:space="preserve">ANIJOVICH, Rebeca; MORA; Silvia. </w:t>
      </w:r>
      <w:r w:rsidRPr="00B54466">
        <w:rPr>
          <w:i/>
          <w:iCs/>
        </w:rPr>
        <w:t>Estrategias de enseñanza</w:t>
      </w:r>
      <w:r w:rsidRPr="00B54466">
        <w:t xml:space="preserve">. </w:t>
      </w:r>
      <w:proofErr w:type="spellStart"/>
      <w:r w:rsidRPr="00B54466">
        <w:t>Aique</w:t>
      </w:r>
      <w:proofErr w:type="spellEnd"/>
      <w:r w:rsidRPr="00B54466">
        <w:t>, 2009.</w:t>
      </w:r>
    </w:p>
    <w:p w:rsidR="001C7B29" w:rsidRPr="00B54466" w:rsidRDefault="001C7B29" w:rsidP="001C7B29">
      <w:pPr>
        <w:pStyle w:val="yiv1714406937msonormal"/>
        <w:spacing w:before="0" w:beforeAutospacing="0" w:after="0" w:afterAutospacing="0"/>
        <w:rPr>
          <w:color w:val="000000"/>
        </w:rPr>
      </w:pPr>
      <w:r w:rsidRPr="00B54466">
        <w:rPr>
          <w:color w:val="000000"/>
        </w:rPr>
        <w:t>ANIJOVICH, Rebeca y otros.</w:t>
      </w:r>
      <w:r w:rsidRPr="00B54466">
        <w:rPr>
          <w:i/>
          <w:iCs/>
          <w:color w:val="000000"/>
        </w:rPr>
        <w:t xml:space="preserve"> Una introducción a la enseñanza para la diversidad</w:t>
      </w:r>
      <w:r w:rsidRPr="00B54466">
        <w:rPr>
          <w:color w:val="000000"/>
        </w:rPr>
        <w:t xml:space="preserve">. F.C.E., 2012. </w:t>
      </w:r>
    </w:p>
    <w:p w:rsidR="00F73699" w:rsidRDefault="00F73699" w:rsidP="00F73699">
      <w:pPr>
        <w:jc w:val="both"/>
        <w:rPr>
          <w:lang w:val="es-AR"/>
        </w:rPr>
      </w:pPr>
      <w:r>
        <w:rPr>
          <w:lang w:val="es-AR"/>
        </w:rPr>
        <w:t xml:space="preserve">BAQUERO, R. </w:t>
      </w:r>
      <w:r w:rsidRPr="00BF5FC1">
        <w:rPr>
          <w:i/>
          <w:lang w:val="es-AR"/>
        </w:rPr>
        <w:t>La educabilidad bajo sospecha</w:t>
      </w:r>
      <w:r>
        <w:rPr>
          <w:lang w:val="es-AR"/>
        </w:rPr>
        <w:t>. Cuadernos de pedagogía. Rosario N° 9 Universidad Nacional de Quilmes.</w:t>
      </w:r>
    </w:p>
    <w:p w:rsidR="001C7B29" w:rsidRDefault="001C7B29" w:rsidP="00F73699">
      <w:pPr>
        <w:jc w:val="both"/>
        <w:rPr>
          <w:lang w:val="es-AR"/>
        </w:rPr>
      </w:pPr>
      <w:r>
        <w:t xml:space="preserve">BRAILOVSKY, Daniel y MENCHÓN, Ángela (2014). </w:t>
      </w:r>
      <w:r w:rsidRPr="0027044A">
        <w:rPr>
          <w:i/>
        </w:rPr>
        <w:t>Estrategias de escritura en la formación</w:t>
      </w:r>
      <w:r>
        <w:t>. Centro de publicaciones educativas y Material Didáctico. Buenos Aires</w:t>
      </w:r>
    </w:p>
    <w:p w:rsidR="00F73699" w:rsidRDefault="00F73699" w:rsidP="00F73699">
      <w:pPr>
        <w:jc w:val="both"/>
      </w:pPr>
      <w:r w:rsidRPr="0004591A">
        <w:t xml:space="preserve">BIXIO, Cecilia. </w:t>
      </w:r>
      <w:r w:rsidRPr="0004591A">
        <w:rPr>
          <w:i/>
        </w:rPr>
        <w:t>Enseñar a aprender.</w:t>
      </w:r>
      <w:r w:rsidRPr="0004591A">
        <w:t xml:space="preserve"> Homo Sapiens ediciones. Rosario, 2005. Cap. I y IV.</w:t>
      </w:r>
    </w:p>
    <w:p w:rsidR="00201CE9" w:rsidRDefault="00201CE9" w:rsidP="00F73699">
      <w:pPr>
        <w:jc w:val="both"/>
      </w:pPr>
      <w:r w:rsidRPr="00B54466">
        <w:t>CANDIA, MARÍA RENÉE. La organización de situaciones de enseñanza. Ediciones Novedades Educativas, 2.007. Ediciones Novedades Educativas. 2.005.</w:t>
      </w:r>
    </w:p>
    <w:p w:rsidR="00947E36" w:rsidRPr="00BF3F89" w:rsidRDefault="00947E36" w:rsidP="00F73699">
      <w:pPr>
        <w:jc w:val="both"/>
      </w:pPr>
      <w:r w:rsidRPr="00BF3F89">
        <w:t xml:space="preserve">CASULLO, </w:t>
      </w:r>
      <w:r w:rsidRPr="00BF3F89">
        <w:tab/>
        <w:t xml:space="preserve">Alicia Beatriz. </w:t>
      </w:r>
      <w:r w:rsidRPr="00BF3F89">
        <w:rPr>
          <w:i/>
        </w:rPr>
        <w:t>Psicología y Educación</w:t>
      </w:r>
      <w:r w:rsidRPr="00BF3F89">
        <w:t>. Cap. I. Editorial Santillana. Bs. As., 2003.</w:t>
      </w:r>
      <w:r>
        <w:t xml:space="preserve"> </w:t>
      </w:r>
    </w:p>
    <w:p w:rsidR="00201CE9" w:rsidRDefault="00201CE9" w:rsidP="00272611">
      <w:pPr>
        <w:jc w:val="both"/>
      </w:pPr>
      <w:r w:rsidRPr="00B54466">
        <w:t xml:space="preserve">DECRETO Nº 182. </w:t>
      </w:r>
      <w:r w:rsidRPr="00B54466">
        <w:rPr>
          <w:i/>
        </w:rPr>
        <w:t>Régimen de Evaluación, Calificación, Acreditación y Promoción para alumnos que cursan el Nivel Primario</w:t>
      </w:r>
      <w:r w:rsidRPr="00B54466">
        <w:t xml:space="preserve">. </w:t>
      </w:r>
    </w:p>
    <w:p w:rsidR="00F73699" w:rsidRPr="00BF3F89" w:rsidRDefault="00F73699" w:rsidP="00272611">
      <w:pPr>
        <w:jc w:val="both"/>
      </w:pPr>
      <w:r w:rsidRPr="00BF3F89">
        <w:t xml:space="preserve">FERNAN CASAS. </w:t>
      </w:r>
      <w:r w:rsidRPr="00BF3F89">
        <w:rPr>
          <w:i/>
        </w:rPr>
        <w:t>Infancia: perspectivas psicosociales.</w:t>
      </w:r>
      <w:r w:rsidRPr="00BF3F89">
        <w:t xml:space="preserve"> Paidós, 1998. Cap. I: </w:t>
      </w:r>
      <w:r w:rsidRPr="00BF3F89">
        <w:rPr>
          <w:i/>
        </w:rPr>
        <w:t>Representaciones sobre la infancia</w:t>
      </w:r>
    </w:p>
    <w:p w:rsidR="00F73699" w:rsidRDefault="00F73699" w:rsidP="00272611">
      <w:pPr>
        <w:jc w:val="both"/>
        <w:rPr>
          <w:lang w:val="es-AR"/>
        </w:rPr>
      </w:pPr>
      <w:r>
        <w:rPr>
          <w:lang w:val="es-AR"/>
        </w:rPr>
        <w:t xml:space="preserve">FREYRE, P. </w:t>
      </w:r>
      <w:r w:rsidRPr="00BF5FC1">
        <w:rPr>
          <w:i/>
          <w:lang w:val="es-AR"/>
        </w:rPr>
        <w:t>Pedagogía de la autonomía</w:t>
      </w:r>
      <w:r>
        <w:rPr>
          <w:lang w:val="es-AR"/>
        </w:rPr>
        <w:t>. Siglo XXI Bs. As., 2008</w:t>
      </w:r>
    </w:p>
    <w:p w:rsidR="00272611" w:rsidRPr="0004591A" w:rsidRDefault="00272611" w:rsidP="00272611">
      <w:pPr>
        <w:jc w:val="both"/>
        <w:rPr>
          <w:i/>
        </w:rPr>
      </w:pPr>
      <w:r w:rsidRPr="0004591A">
        <w:t>MINISTERIO DE EDUCACIÓN DE LA PROVINCIA DE SANTA FE: Alfabetización.</w:t>
      </w:r>
      <w:r w:rsidRPr="0004591A">
        <w:rPr>
          <w:i/>
        </w:rPr>
        <w:t xml:space="preserve"> Integración de áreas.</w:t>
      </w:r>
    </w:p>
    <w:p w:rsidR="00B17870" w:rsidRPr="00B17870" w:rsidRDefault="00272611" w:rsidP="00272611">
      <w:pPr>
        <w:jc w:val="both"/>
        <w:rPr>
          <w:i/>
        </w:rPr>
      </w:pPr>
      <w:r w:rsidRPr="0004591A">
        <w:t xml:space="preserve">MINISTERIO DE EDUCACIÓN Y TECNOLOGÍA DE LA NACIÓN. </w:t>
      </w:r>
      <w:r w:rsidRPr="00B17870">
        <w:rPr>
          <w:i/>
        </w:rPr>
        <w:t>Núcleos de Aprendizajes Prioritarios. NAP.</w:t>
      </w:r>
    </w:p>
    <w:p w:rsidR="00B17870" w:rsidRPr="00B17870" w:rsidRDefault="00B17870" w:rsidP="00B17870">
      <w:pPr>
        <w:jc w:val="both"/>
        <w:rPr>
          <w:i/>
        </w:rPr>
      </w:pPr>
      <w:r>
        <w:t xml:space="preserve">MINISTERIO DE EDUCACIÓN Y TECNOLOGÍA DE LA NACIÓN. </w:t>
      </w:r>
      <w:r w:rsidRPr="00B17870">
        <w:rPr>
          <w:i/>
        </w:rPr>
        <w:t>Por la vuelta.</w:t>
      </w:r>
    </w:p>
    <w:p w:rsidR="00272611" w:rsidRPr="00B17870" w:rsidRDefault="00B17870" w:rsidP="00B17870">
      <w:pPr>
        <w:jc w:val="both"/>
        <w:rPr>
          <w:i/>
        </w:rPr>
      </w:pPr>
      <w:r w:rsidRPr="00B17870">
        <w:rPr>
          <w:i/>
        </w:rPr>
        <w:t xml:space="preserve">Estrategias para acompañar </w:t>
      </w:r>
      <w:r>
        <w:rPr>
          <w:i/>
        </w:rPr>
        <w:t>las trayectorias escolares.</w:t>
      </w:r>
      <w:r w:rsidR="00272611" w:rsidRPr="00B17870">
        <w:rPr>
          <w:i/>
        </w:rPr>
        <w:t xml:space="preserve"> </w:t>
      </w:r>
    </w:p>
    <w:p w:rsidR="005C783D" w:rsidRDefault="00F73699" w:rsidP="00272611">
      <w:pPr>
        <w:jc w:val="both"/>
      </w:pPr>
      <w:r w:rsidRPr="0004591A">
        <w:rPr>
          <w:lang w:val="es-AR"/>
        </w:rPr>
        <w:t>NUÑEZ, VIOLETA. Pedagogía</w:t>
      </w:r>
      <w:r>
        <w:rPr>
          <w:lang w:val="es-AR"/>
        </w:rPr>
        <w:t xml:space="preserve"> social: un lugar para la educación frente a la asignación social de los destinos. Conferencia pronunciada en el M.C. y T. de la Nación </w:t>
      </w:r>
      <w:proofErr w:type="spellStart"/>
      <w:r>
        <w:rPr>
          <w:lang w:val="es-AR"/>
        </w:rPr>
        <w:t>Arg</w:t>
      </w:r>
      <w:proofErr w:type="spellEnd"/>
      <w:r>
        <w:rPr>
          <w:lang w:val="es-AR"/>
        </w:rPr>
        <w:t>., abril 2007</w:t>
      </w:r>
      <w:r>
        <w:t xml:space="preserve">OSTERRIETH, P. </w:t>
      </w:r>
      <w:r w:rsidRPr="00611E2C">
        <w:rPr>
          <w:i/>
        </w:rPr>
        <w:t>Psicología Infantil</w:t>
      </w:r>
      <w:r>
        <w:t>. Ediciones Morata, 1993</w:t>
      </w:r>
    </w:p>
    <w:p w:rsidR="00201CE9" w:rsidRDefault="00201CE9" w:rsidP="00272611">
      <w:pPr>
        <w:jc w:val="both"/>
        <w:rPr>
          <w:color w:val="000000"/>
        </w:rPr>
      </w:pPr>
      <w:r w:rsidRPr="00B54466">
        <w:rPr>
          <w:color w:val="000000"/>
        </w:rPr>
        <w:t xml:space="preserve">PERRENOUD, </w:t>
      </w:r>
      <w:proofErr w:type="spellStart"/>
      <w:r w:rsidRPr="00B54466">
        <w:rPr>
          <w:color w:val="000000"/>
        </w:rPr>
        <w:t>Philippe</w:t>
      </w:r>
      <w:proofErr w:type="spellEnd"/>
      <w:r w:rsidRPr="00B54466">
        <w:rPr>
          <w:color w:val="000000"/>
        </w:rPr>
        <w:t>. Diez nuevas competencias para enseñar. 2.004</w:t>
      </w:r>
    </w:p>
    <w:p w:rsidR="00272611" w:rsidRPr="00BF3F89" w:rsidRDefault="00272611" w:rsidP="00272611">
      <w:pPr>
        <w:jc w:val="both"/>
      </w:pPr>
      <w:r w:rsidRPr="00BF3F89">
        <w:t>RODRIGUEZ ILLERA, José L. Las alfabetizaciones digitales. Universidad de Barcelona. Publicación en la revista Bordón, vol. 56, 2004.</w:t>
      </w:r>
    </w:p>
    <w:p w:rsidR="00201CE9" w:rsidRPr="00BF3F89" w:rsidRDefault="00201CE9" w:rsidP="00201CE9">
      <w:pPr>
        <w:jc w:val="both"/>
      </w:pPr>
      <w:r w:rsidRPr="0004591A">
        <w:t xml:space="preserve">SANJURJO,  Liliana. RODRIGUEZ LÓPEZ, </w:t>
      </w:r>
      <w:proofErr w:type="spellStart"/>
      <w:r w:rsidRPr="0004591A">
        <w:t>Xulio</w:t>
      </w:r>
      <w:proofErr w:type="spellEnd"/>
      <w:r w:rsidRPr="0004591A">
        <w:rPr>
          <w:i/>
        </w:rPr>
        <w:t>. Volver a pensar la  clase: las formas básicas  de enseñar.</w:t>
      </w:r>
      <w:r w:rsidRPr="0004591A">
        <w:t xml:space="preserve"> 1º edición. 2º  reimpresión. Homo Sapiens  Ediciones. Rosario, 2003.</w:t>
      </w:r>
      <w:r w:rsidRPr="00BF3F89">
        <w:t xml:space="preserve"> </w:t>
      </w:r>
    </w:p>
    <w:p w:rsidR="00F73699" w:rsidRPr="00BF3F89" w:rsidRDefault="00F73699" w:rsidP="00F73699">
      <w:pPr>
        <w:jc w:val="both"/>
      </w:pPr>
      <w:r w:rsidRPr="00BF3F89">
        <w:rPr>
          <w:lang w:val="fr-FR"/>
        </w:rPr>
        <w:t xml:space="preserve">TORP, Linda y SAGE, Sage. </w:t>
      </w:r>
      <w:r w:rsidRPr="00BF3F89">
        <w:rPr>
          <w:i/>
        </w:rPr>
        <w:t>El aprendizaje basado en problemas</w:t>
      </w:r>
      <w:r w:rsidRPr="00BF3F89">
        <w:t xml:space="preserve">. </w:t>
      </w:r>
      <w:proofErr w:type="spellStart"/>
      <w:r w:rsidRPr="00BF3F89">
        <w:t>Amorrortu</w:t>
      </w:r>
      <w:proofErr w:type="spellEnd"/>
      <w:r w:rsidRPr="00BF3F89">
        <w:t xml:space="preserve"> editores S.A.</w:t>
      </w:r>
      <w:r>
        <w:t>, 2003.</w:t>
      </w:r>
      <w:r w:rsidRPr="00BF3F89">
        <w:t xml:space="preserve"> </w:t>
      </w:r>
    </w:p>
    <w:p w:rsidR="00272611" w:rsidRPr="00BF3F89" w:rsidRDefault="00272611" w:rsidP="00272611">
      <w:pPr>
        <w:jc w:val="both"/>
      </w:pPr>
    </w:p>
    <w:p w:rsidR="00272611" w:rsidRPr="00BF3F89" w:rsidRDefault="00330822" w:rsidP="00272611">
      <w:pPr>
        <w:jc w:val="both"/>
      </w:pPr>
      <w:r>
        <w:t>WEBGRAFÍA:</w:t>
      </w:r>
      <w:bookmarkStart w:id="0" w:name="_GoBack"/>
      <w:bookmarkEnd w:id="0"/>
    </w:p>
    <w:p w:rsidR="00272611" w:rsidRDefault="00ED1E65" w:rsidP="00272611">
      <w:pPr>
        <w:jc w:val="both"/>
        <w:rPr>
          <w:lang w:val="es-AR"/>
        </w:rPr>
      </w:pPr>
      <w:r>
        <w:fldChar w:fldCharType="begin"/>
      </w:r>
      <w:r>
        <w:instrText xml:space="preserve"> HYPERLINK "http://www.me.gov.ar/monitor/nro9/entrevista.htm" </w:instrText>
      </w:r>
      <w:r>
        <w:fldChar w:fldCharType="separate"/>
      </w:r>
      <w:r w:rsidR="00272611" w:rsidRPr="00DD02E3">
        <w:rPr>
          <w:rStyle w:val="Hipervnculo"/>
          <w:lang w:val="es-AR"/>
        </w:rPr>
        <w:t>http://www.me.gov.ar/monitor/nro9/entrevista.htm</w:t>
      </w:r>
      <w:r>
        <w:rPr>
          <w:rStyle w:val="Hipervnculo"/>
          <w:lang w:val="es-AR"/>
        </w:rPr>
        <w:fldChar w:fldCharType="end"/>
      </w:r>
      <w:r w:rsidR="00272611" w:rsidRPr="00DD02E3">
        <w:rPr>
          <w:lang w:val="es-AR"/>
        </w:rPr>
        <w:t xml:space="preserve"> Conferencia de </w:t>
      </w:r>
      <w:proofErr w:type="spellStart"/>
      <w:r w:rsidR="00272611" w:rsidRPr="00DD02E3">
        <w:rPr>
          <w:lang w:val="es-AR"/>
        </w:rPr>
        <w:t>Philippe</w:t>
      </w:r>
      <w:proofErr w:type="spellEnd"/>
      <w:r w:rsidR="00272611" w:rsidRPr="00DD02E3">
        <w:rPr>
          <w:lang w:val="es-AR"/>
        </w:rPr>
        <w:t xml:space="preserve"> </w:t>
      </w:r>
      <w:proofErr w:type="spellStart"/>
      <w:r w:rsidR="00272611" w:rsidRPr="00DD02E3">
        <w:rPr>
          <w:lang w:val="es-AR"/>
        </w:rPr>
        <w:t>Meirieu</w:t>
      </w:r>
      <w:proofErr w:type="spellEnd"/>
      <w:r w:rsidR="00272611">
        <w:rPr>
          <w:lang w:val="es-AR"/>
        </w:rPr>
        <w:t>.</w:t>
      </w:r>
    </w:p>
    <w:p w:rsidR="00272611" w:rsidRDefault="00ED1E65" w:rsidP="00272611">
      <w:pPr>
        <w:jc w:val="both"/>
        <w:rPr>
          <w:lang w:val="es-AR"/>
        </w:rPr>
      </w:pPr>
      <w:hyperlink r:id="rId9" w:history="1">
        <w:r w:rsidR="00272611" w:rsidRPr="00002F44">
          <w:rPr>
            <w:rStyle w:val="Hipervnculo"/>
            <w:lang w:val="es-AR"/>
          </w:rPr>
          <w:t>https://www.youtube.com/watch?v=qRa4u-6WLMk</w:t>
        </w:r>
      </w:hyperlink>
      <w:r w:rsidR="00272611">
        <w:rPr>
          <w:lang w:val="es-AR"/>
        </w:rPr>
        <w:t xml:space="preserve"> Estado, escuelas y sociedad. La educación como derecho con Pablo </w:t>
      </w:r>
      <w:proofErr w:type="spellStart"/>
      <w:r w:rsidR="00272611">
        <w:rPr>
          <w:lang w:val="es-AR"/>
        </w:rPr>
        <w:t>Pineau</w:t>
      </w:r>
      <w:proofErr w:type="spellEnd"/>
      <w:r w:rsidR="00272611">
        <w:rPr>
          <w:lang w:val="es-AR"/>
        </w:rPr>
        <w:t xml:space="preserve"> e Inés </w:t>
      </w:r>
      <w:proofErr w:type="spellStart"/>
      <w:r w:rsidR="00272611">
        <w:rPr>
          <w:lang w:val="es-AR"/>
        </w:rPr>
        <w:t>Dussel</w:t>
      </w:r>
      <w:proofErr w:type="spellEnd"/>
      <w:r w:rsidR="00272611">
        <w:rPr>
          <w:lang w:val="es-AR"/>
        </w:rPr>
        <w:t>.</w:t>
      </w:r>
    </w:p>
    <w:p w:rsidR="00057376" w:rsidRPr="00272611" w:rsidRDefault="00ED1E65" w:rsidP="0004591A">
      <w:pPr>
        <w:jc w:val="both"/>
        <w:rPr>
          <w:lang w:val="es-AR"/>
        </w:rPr>
      </w:pPr>
      <w:hyperlink r:id="rId10" w:history="1">
        <w:r w:rsidR="00272611" w:rsidRPr="00002F44">
          <w:rPr>
            <w:rStyle w:val="Hipervnculo"/>
            <w:lang w:val="es-AR"/>
          </w:rPr>
          <w:t>http://esisantafe.blogcindario.com/2011/04/00005-materiales-esi-obligatorios.html</w:t>
        </w:r>
      </w:hyperlink>
      <w:r w:rsidR="00272611">
        <w:rPr>
          <w:lang w:val="es-AR"/>
        </w:rPr>
        <w:t xml:space="preserve"> ESI: Material obligatorio. </w:t>
      </w:r>
      <w:proofErr w:type="spellStart"/>
      <w:r w:rsidR="00272611">
        <w:rPr>
          <w:lang w:val="es-AR"/>
        </w:rPr>
        <w:t>Gbno</w:t>
      </w:r>
      <w:proofErr w:type="spellEnd"/>
      <w:r w:rsidR="00272611">
        <w:rPr>
          <w:lang w:val="es-AR"/>
        </w:rPr>
        <w:t xml:space="preserve">. </w:t>
      </w:r>
      <w:proofErr w:type="gramStart"/>
      <w:r w:rsidR="00272611">
        <w:rPr>
          <w:lang w:val="es-AR"/>
        </w:rPr>
        <w:t>de</w:t>
      </w:r>
      <w:proofErr w:type="gramEnd"/>
      <w:r w:rsidR="00272611">
        <w:rPr>
          <w:lang w:val="es-AR"/>
        </w:rPr>
        <w:t xml:space="preserve"> la </w:t>
      </w:r>
      <w:proofErr w:type="spellStart"/>
      <w:r w:rsidR="00272611">
        <w:rPr>
          <w:lang w:val="es-AR"/>
        </w:rPr>
        <w:t>Pcia</w:t>
      </w:r>
      <w:proofErr w:type="spellEnd"/>
      <w:r w:rsidR="00272611">
        <w:rPr>
          <w:lang w:val="es-AR"/>
        </w:rPr>
        <w:t xml:space="preserve">. </w:t>
      </w:r>
      <w:proofErr w:type="gramStart"/>
      <w:r w:rsidR="00272611">
        <w:rPr>
          <w:lang w:val="es-AR"/>
        </w:rPr>
        <w:t>de</w:t>
      </w:r>
      <w:proofErr w:type="gramEnd"/>
      <w:r w:rsidR="00272611">
        <w:rPr>
          <w:lang w:val="es-AR"/>
        </w:rPr>
        <w:t xml:space="preserve"> Santa Fe.</w:t>
      </w:r>
    </w:p>
    <w:sectPr w:rsidR="00057376" w:rsidRPr="00272611" w:rsidSect="00272611">
      <w:footerReference w:type="even" r:id="rId11"/>
      <w:footerReference w:type="default" r:id="rId12"/>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E65" w:rsidRDefault="00ED1E65">
      <w:r>
        <w:separator/>
      </w:r>
    </w:p>
  </w:endnote>
  <w:endnote w:type="continuationSeparator" w:id="0">
    <w:p w:rsidR="00ED1E65" w:rsidRDefault="00ED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A1F" w:rsidRDefault="0074053B" w:rsidP="005C5A1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A1F" w:rsidRDefault="00ED1E65" w:rsidP="005C5A1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A1F" w:rsidRDefault="0074053B" w:rsidP="005C5A1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17870">
      <w:rPr>
        <w:rStyle w:val="Nmerodepgina"/>
        <w:noProof/>
      </w:rPr>
      <w:t>3</w:t>
    </w:r>
    <w:r>
      <w:rPr>
        <w:rStyle w:val="Nmerodepgina"/>
      </w:rPr>
      <w:fldChar w:fldCharType="end"/>
    </w:r>
  </w:p>
  <w:p w:rsidR="005C5A1F" w:rsidRDefault="00ED1E65" w:rsidP="005C5A1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E65" w:rsidRDefault="00ED1E65">
      <w:r>
        <w:separator/>
      </w:r>
    </w:p>
  </w:footnote>
  <w:footnote w:type="continuationSeparator" w:id="0">
    <w:p w:rsidR="00ED1E65" w:rsidRDefault="00ED1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6F98"/>
    <w:multiLevelType w:val="hybridMultilevel"/>
    <w:tmpl w:val="F72CEF6E"/>
    <w:lvl w:ilvl="0" w:tplc="A45E3BBC">
      <w:start w:val="1"/>
      <w:numFmt w:val="bullet"/>
      <w:lvlText w:val=""/>
      <w:lvlJc w:val="left"/>
      <w:pPr>
        <w:tabs>
          <w:tab w:val="num" w:pos="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9106A49"/>
    <w:multiLevelType w:val="hybridMultilevel"/>
    <w:tmpl w:val="F8EC00A6"/>
    <w:lvl w:ilvl="0" w:tplc="4D32E1FA">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1100EFA"/>
    <w:multiLevelType w:val="hybridMultilevel"/>
    <w:tmpl w:val="29E6D1D6"/>
    <w:lvl w:ilvl="0" w:tplc="FCCEFFB4">
      <w:numFmt w:val="bullet"/>
      <w:lvlText w:val=""/>
      <w:lvlJc w:val="left"/>
      <w:pPr>
        <w:tabs>
          <w:tab w:val="num" w:pos="1743"/>
        </w:tabs>
        <w:ind w:left="1743" w:hanging="1035"/>
      </w:pPr>
      <w:rPr>
        <w:rFonts w:ascii="Symbol" w:eastAsia="Times New Roman" w:hAnsi="Symbol"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nsid w:val="34F13132"/>
    <w:multiLevelType w:val="hybridMultilevel"/>
    <w:tmpl w:val="F0CA26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9134884"/>
    <w:multiLevelType w:val="hybridMultilevel"/>
    <w:tmpl w:val="8E7A7750"/>
    <w:lvl w:ilvl="0" w:tplc="A70E3BA0">
      <w:start w:val="1"/>
      <w:numFmt w:val="bullet"/>
      <w:lvlText w:val=""/>
      <w:lvlJc w:val="left"/>
      <w:pPr>
        <w:tabs>
          <w:tab w:val="num" w:pos="284"/>
        </w:tabs>
        <w:ind w:left="284" w:hanging="284"/>
      </w:pPr>
      <w:rPr>
        <w:rFonts w:ascii="Wingdings 2" w:hAnsi="Wingdings 2" w:hint="default"/>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3F12676"/>
    <w:multiLevelType w:val="hybridMultilevel"/>
    <w:tmpl w:val="68FE4BF0"/>
    <w:lvl w:ilvl="0" w:tplc="A70E3BA0">
      <w:start w:val="1"/>
      <w:numFmt w:val="bullet"/>
      <w:lvlText w:val=""/>
      <w:lvlJc w:val="left"/>
      <w:pPr>
        <w:tabs>
          <w:tab w:val="num" w:pos="284"/>
        </w:tabs>
        <w:ind w:left="284" w:hanging="284"/>
      </w:pPr>
      <w:rPr>
        <w:rFonts w:ascii="Wingdings 2" w:hAnsi="Wingdings 2" w:hint="default"/>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ED57FE2"/>
    <w:multiLevelType w:val="hybridMultilevel"/>
    <w:tmpl w:val="248EB6E6"/>
    <w:lvl w:ilvl="0" w:tplc="03C03C1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AA737D"/>
    <w:multiLevelType w:val="hybridMultilevel"/>
    <w:tmpl w:val="19D8B8DE"/>
    <w:lvl w:ilvl="0" w:tplc="4E9AC83C">
      <w:numFmt w:val="bullet"/>
      <w:lvlText w:val="-"/>
      <w:lvlJc w:val="left"/>
      <w:pPr>
        <w:ind w:left="786" w:hanging="360"/>
      </w:pPr>
      <w:rPr>
        <w:rFonts w:ascii="Times New Roman" w:eastAsiaTheme="minorHAnsi" w:hAnsi="Times New Roman" w:cs="Times New Roman" w:hint="default"/>
        <w:color w:val="auto"/>
        <w:sz w:val="26"/>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8">
    <w:nsid w:val="69122E74"/>
    <w:multiLevelType w:val="hybridMultilevel"/>
    <w:tmpl w:val="BE4263C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75D405AF"/>
    <w:multiLevelType w:val="hybridMultilevel"/>
    <w:tmpl w:val="9DFE8B90"/>
    <w:lvl w:ilvl="0" w:tplc="0C0A0001">
      <w:start w:val="1"/>
      <w:numFmt w:val="bullet"/>
      <w:lvlText w:val=""/>
      <w:lvlJc w:val="left"/>
      <w:pPr>
        <w:ind w:left="720" w:hanging="360"/>
      </w:pPr>
      <w:rPr>
        <w:rFonts w:ascii="Symbol" w:hAnsi="Symbol" w:hint="default"/>
      </w:rPr>
    </w:lvl>
    <w:lvl w:ilvl="1" w:tplc="89947D5E">
      <w:numFmt w:val="bullet"/>
      <w:lvlText w:val="•"/>
      <w:lvlJc w:val="left"/>
      <w:pPr>
        <w:ind w:left="786"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9"/>
  </w:num>
  <w:num w:numId="7">
    <w:abstractNumId w:val="7"/>
  </w:num>
  <w:num w:numId="8">
    <w:abstractNumId w:val="1"/>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11"/>
    <w:rsid w:val="0004591A"/>
    <w:rsid w:val="001C7B29"/>
    <w:rsid w:val="00201CE9"/>
    <w:rsid w:val="00272611"/>
    <w:rsid w:val="00330822"/>
    <w:rsid w:val="003979C3"/>
    <w:rsid w:val="004C01D4"/>
    <w:rsid w:val="005C783D"/>
    <w:rsid w:val="006F09CA"/>
    <w:rsid w:val="0074053B"/>
    <w:rsid w:val="008D3FD5"/>
    <w:rsid w:val="00947E36"/>
    <w:rsid w:val="009F7876"/>
    <w:rsid w:val="00A22D78"/>
    <w:rsid w:val="00B17870"/>
    <w:rsid w:val="00C3163A"/>
    <w:rsid w:val="00DA7B59"/>
    <w:rsid w:val="00ED1E65"/>
    <w:rsid w:val="00F7369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61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272611"/>
    <w:pPr>
      <w:tabs>
        <w:tab w:val="center" w:pos="4252"/>
        <w:tab w:val="right" w:pos="8504"/>
      </w:tabs>
    </w:pPr>
  </w:style>
  <w:style w:type="character" w:customStyle="1" w:styleId="PiedepginaCar">
    <w:name w:val="Pie de página Car"/>
    <w:basedOn w:val="Fuentedeprrafopredeter"/>
    <w:link w:val="Piedepgina"/>
    <w:rsid w:val="0027261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72611"/>
  </w:style>
  <w:style w:type="paragraph" w:styleId="Prrafodelista">
    <w:name w:val="List Paragraph"/>
    <w:basedOn w:val="Normal"/>
    <w:uiPriority w:val="34"/>
    <w:qFormat/>
    <w:rsid w:val="00272611"/>
    <w:pPr>
      <w:ind w:left="708"/>
    </w:pPr>
  </w:style>
  <w:style w:type="character" w:styleId="Hipervnculo">
    <w:name w:val="Hyperlink"/>
    <w:uiPriority w:val="99"/>
    <w:unhideWhenUsed/>
    <w:rsid w:val="00272611"/>
    <w:rPr>
      <w:color w:val="0000FF"/>
      <w:u w:val="single"/>
    </w:rPr>
  </w:style>
  <w:style w:type="paragraph" w:styleId="NormalWeb">
    <w:name w:val="Normal (Web)"/>
    <w:basedOn w:val="Normal"/>
    <w:uiPriority w:val="99"/>
    <w:unhideWhenUsed/>
    <w:rsid w:val="00272611"/>
    <w:pPr>
      <w:spacing w:before="100" w:beforeAutospacing="1" w:after="100" w:afterAutospacing="1"/>
    </w:pPr>
    <w:rPr>
      <w:lang w:val="es-AR" w:eastAsia="es-AR"/>
    </w:rPr>
  </w:style>
  <w:style w:type="table" w:styleId="Tablaconcuadrcula">
    <w:name w:val="Table Grid"/>
    <w:basedOn w:val="Tablanormal"/>
    <w:uiPriority w:val="59"/>
    <w:rsid w:val="00F73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
    <w:name w:val="tabla"/>
    <w:basedOn w:val="Normal"/>
    <w:rsid w:val="00F73699"/>
    <w:rPr>
      <w:rFonts w:ascii="Arial" w:hAnsi="Arial"/>
      <w:bCs/>
      <w:snapToGrid w:val="0"/>
      <w:color w:val="000000"/>
      <w:sz w:val="18"/>
      <w:szCs w:val="20"/>
      <w:lang w:val="es-AR"/>
    </w:rPr>
  </w:style>
  <w:style w:type="paragraph" w:styleId="Textodeglobo">
    <w:name w:val="Balloon Text"/>
    <w:basedOn w:val="Normal"/>
    <w:link w:val="TextodegloboCar"/>
    <w:uiPriority w:val="99"/>
    <w:semiHidden/>
    <w:unhideWhenUsed/>
    <w:rsid w:val="00947E36"/>
    <w:rPr>
      <w:rFonts w:ascii="Tahoma" w:hAnsi="Tahoma" w:cs="Tahoma"/>
      <w:sz w:val="16"/>
      <w:szCs w:val="16"/>
    </w:rPr>
  </w:style>
  <w:style w:type="character" w:customStyle="1" w:styleId="TextodegloboCar">
    <w:name w:val="Texto de globo Car"/>
    <w:basedOn w:val="Fuentedeprrafopredeter"/>
    <w:link w:val="Textodeglobo"/>
    <w:uiPriority w:val="99"/>
    <w:semiHidden/>
    <w:rsid w:val="00947E36"/>
    <w:rPr>
      <w:rFonts w:ascii="Tahoma" w:eastAsia="Times New Roman" w:hAnsi="Tahoma" w:cs="Tahoma"/>
      <w:sz w:val="16"/>
      <w:szCs w:val="16"/>
      <w:lang w:val="es-ES" w:eastAsia="es-ES"/>
    </w:rPr>
  </w:style>
  <w:style w:type="paragraph" w:customStyle="1" w:styleId="yiv1714406937msonormal">
    <w:name w:val="yiv1714406937msonormal"/>
    <w:basedOn w:val="Normal"/>
    <w:rsid w:val="001C7B2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61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272611"/>
    <w:pPr>
      <w:tabs>
        <w:tab w:val="center" w:pos="4252"/>
        <w:tab w:val="right" w:pos="8504"/>
      </w:tabs>
    </w:pPr>
  </w:style>
  <w:style w:type="character" w:customStyle="1" w:styleId="PiedepginaCar">
    <w:name w:val="Pie de página Car"/>
    <w:basedOn w:val="Fuentedeprrafopredeter"/>
    <w:link w:val="Piedepgina"/>
    <w:rsid w:val="0027261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72611"/>
  </w:style>
  <w:style w:type="paragraph" w:styleId="Prrafodelista">
    <w:name w:val="List Paragraph"/>
    <w:basedOn w:val="Normal"/>
    <w:uiPriority w:val="34"/>
    <w:qFormat/>
    <w:rsid w:val="00272611"/>
    <w:pPr>
      <w:ind w:left="708"/>
    </w:pPr>
  </w:style>
  <w:style w:type="character" w:styleId="Hipervnculo">
    <w:name w:val="Hyperlink"/>
    <w:uiPriority w:val="99"/>
    <w:unhideWhenUsed/>
    <w:rsid w:val="00272611"/>
    <w:rPr>
      <w:color w:val="0000FF"/>
      <w:u w:val="single"/>
    </w:rPr>
  </w:style>
  <w:style w:type="paragraph" w:styleId="NormalWeb">
    <w:name w:val="Normal (Web)"/>
    <w:basedOn w:val="Normal"/>
    <w:uiPriority w:val="99"/>
    <w:unhideWhenUsed/>
    <w:rsid w:val="00272611"/>
    <w:pPr>
      <w:spacing w:before="100" w:beforeAutospacing="1" w:after="100" w:afterAutospacing="1"/>
    </w:pPr>
    <w:rPr>
      <w:lang w:val="es-AR" w:eastAsia="es-AR"/>
    </w:rPr>
  </w:style>
  <w:style w:type="table" w:styleId="Tablaconcuadrcula">
    <w:name w:val="Table Grid"/>
    <w:basedOn w:val="Tablanormal"/>
    <w:uiPriority w:val="59"/>
    <w:rsid w:val="00F73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
    <w:name w:val="tabla"/>
    <w:basedOn w:val="Normal"/>
    <w:rsid w:val="00F73699"/>
    <w:rPr>
      <w:rFonts w:ascii="Arial" w:hAnsi="Arial"/>
      <w:bCs/>
      <w:snapToGrid w:val="0"/>
      <w:color w:val="000000"/>
      <w:sz w:val="18"/>
      <w:szCs w:val="20"/>
      <w:lang w:val="es-AR"/>
    </w:rPr>
  </w:style>
  <w:style w:type="paragraph" w:styleId="Textodeglobo">
    <w:name w:val="Balloon Text"/>
    <w:basedOn w:val="Normal"/>
    <w:link w:val="TextodegloboCar"/>
    <w:uiPriority w:val="99"/>
    <w:semiHidden/>
    <w:unhideWhenUsed/>
    <w:rsid w:val="00947E36"/>
    <w:rPr>
      <w:rFonts w:ascii="Tahoma" w:hAnsi="Tahoma" w:cs="Tahoma"/>
      <w:sz w:val="16"/>
      <w:szCs w:val="16"/>
    </w:rPr>
  </w:style>
  <w:style w:type="character" w:customStyle="1" w:styleId="TextodegloboCar">
    <w:name w:val="Texto de globo Car"/>
    <w:basedOn w:val="Fuentedeprrafopredeter"/>
    <w:link w:val="Textodeglobo"/>
    <w:uiPriority w:val="99"/>
    <w:semiHidden/>
    <w:rsid w:val="00947E36"/>
    <w:rPr>
      <w:rFonts w:ascii="Tahoma" w:eastAsia="Times New Roman" w:hAnsi="Tahoma" w:cs="Tahoma"/>
      <w:sz w:val="16"/>
      <w:szCs w:val="16"/>
      <w:lang w:val="es-ES" w:eastAsia="es-ES"/>
    </w:rPr>
  </w:style>
  <w:style w:type="paragraph" w:customStyle="1" w:styleId="yiv1714406937msonormal">
    <w:name w:val="yiv1714406937msonormal"/>
    <w:basedOn w:val="Normal"/>
    <w:rsid w:val="001C7B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sisantafe.blogcindario.com/2011/04/00005-materiales-esi-obligatorios.html" TargetMode="External"/><Relationship Id="rId4" Type="http://schemas.openxmlformats.org/officeDocument/2006/relationships/settings" Target="settings.xml"/><Relationship Id="rId9" Type="http://schemas.openxmlformats.org/officeDocument/2006/relationships/hyperlink" Target="https://www.youtube.com/watch?v=qRa4u-6WLMk"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1860</Words>
  <Characters>10235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cp:lastPrinted>2017-07-07T14:38:00Z</cp:lastPrinted>
  <dcterms:created xsi:type="dcterms:W3CDTF">2017-05-31T19:11:00Z</dcterms:created>
  <dcterms:modified xsi:type="dcterms:W3CDTF">2018-05-05T18:00:00Z</dcterms:modified>
</cp:coreProperties>
</file>