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B1" w:rsidRDefault="00891EB1"/>
    <w:p w:rsidR="00ED1B9E" w:rsidRDefault="00ED1B9E" w:rsidP="00ED1B9E">
      <w:pPr>
        <w:spacing w:after="0" w:line="240" w:lineRule="auto"/>
      </w:pPr>
      <w:r>
        <w:t>ISP Nº 7 “Brigadier Estanislao López”</w:t>
      </w:r>
    </w:p>
    <w:p w:rsidR="00ED1B9E" w:rsidRDefault="00ED1B9E" w:rsidP="00ED1B9E">
      <w:pPr>
        <w:spacing w:after="0" w:line="240" w:lineRule="auto"/>
      </w:pPr>
      <w:r>
        <w:t>Profesorado en Ciencias de la Educación</w:t>
      </w:r>
    </w:p>
    <w:p w:rsidR="00ED1B9E" w:rsidRDefault="00ED1B9E" w:rsidP="00ED1B9E">
      <w:pPr>
        <w:spacing w:after="0" w:line="240" w:lineRule="auto"/>
      </w:pPr>
    </w:p>
    <w:p w:rsidR="00ED1B9E" w:rsidRDefault="00ED1B9E" w:rsidP="00ED1B9E">
      <w:pPr>
        <w:spacing w:after="0" w:line="240" w:lineRule="auto"/>
      </w:pPr>
      <w:r w:rsidRPr="00ED1B9E">
        <w:rPr>
          <w:u w:val="single"/>
        </w:rPr>
        <w:t>Cátedra</w:t>
      </w:r>
      <w:r>
        <w:t>: Filosofía</w:t>
      </w:r>
    </w:p>
    <w:p w:rsidR="00ED1B9E" w:rsidRDefault="00ED1B9E" w:rsidP="00ED1B9E">
      <w:pPr>
        <w:spacing w:after="0" w:line="240" w:lineRule="auto"/>
      </w:pPr>
      <w:r w:rsidRPr="00ED1B9E">
        <w:rPr>
          <w:u w:val="single"/>
        </w:rPr>
        <w:t>Curso</w:t>
      </w:r>
      <w:r>
        <w:t>: Primer año</w:t>
      </w:r>
    </w:p>
    <w:p w:rsidR="00ED1B9E" w:rsidRDefault="00ED1B9E" w:rsidP="00ED1B9E">
      <w:pPr>
        <w:spacing w:after="0" w:line="240" w:lineRule="auto"/>
      </w:pPr>
      <w:r w:rsidRPr="00ED1B9E">
        <w:rPr>
          <w:u w:val="single"/>
        </w:rPr>
        <w:t>Modalidad</w:t>
      </w:r>
      <w:r w:rsidRPr="00ED1B9E">
        <w:t>: Anual</w:t>
      </w:r>
    </w:p>
    <w:p w:rsidR="00ED1B9E" w:rsidRDefault="00ED1B9E" w:rsidP="00ED1B9E">
      <w:pPr>
        <w:spacing w:after="0" w:line="240" w:lineRule="auto"/>
      </w:pPr>
      <w:r w:rsidRPr="00ED1B9E">
        <w:rPr>
          <w:u w:val="single"/>
        </w:rPr>
        <w:t>Cantidad de Horas</w:t>
      </w:r>
      <w:r>
        <w:t>: 4 hs. semanales</w:t>
      </w:r>
    </w:p>
    <w:p w:rsidR="00ED1B9E" w:rsidRDefault="00ED1B9E" w:rsidP="00ED1B9E">
      <w:pPr>
        <w:spacing w:after="0" w:line="240" w:lineRule="auto"/>
      </w:pPr>
      <w:r w:rsidRPr="00ED1B9E">
        <w:rPr>
          <w:u w:val="single"/>
        </w:rPr>
        <w:t>Ciclo lectivo</w:t>
      </w:r>
      <w:r>
        <w:rPr>
          <w:u w:val="single"/>
        </w:rPr>
        <w:t>:</w:t>
      </w:r>
      <w:r>
        <w:t xml:space="preserve"> 2017</w:t>
      </w:r>
    </w:p>
    <w:p w:rsidR="00ED1B9E" w:rsidRDefault="00ED1B9E" w:rsidP="00ED1B9E">
      <w:pPr>
        <w:spacing w:after="0" w:line="240" w:lineRule="auto"/>
      </w:pPr>
      <w:r w:rsidRPr="00ED1B9E">
        <w:rPr>
          <w:u w:val="single"/>
        </w:rPr>
        <w:t>Profesora Reemplazante</w:t>
      </w:r>
      <w:r>
        <w:t>: Lic. y Prof. María Laura Di Martino</w:t>
      </w:r>
    </w:p>
    <w:p w:rsidR="00ED1B9E" w:rsidRDefault="00ED1B9E" w:rsidP="00ED1B9E">
      <w:pPr>
        <w:spacing w:after="0" w:line="240" w:lineRule="auto"/>
      </w:pPr>
    </w:p>
    <w:p w:rsidR="00C26AB2" w:rsidRDefault="00C26AB2" w:rsidP="00ED1B9E">
      <w:pPr>
        <w:spacing w:after="0" w:line="240" w:lineRule="auto"/>
        <w:jc w:val="both"/>
        <w:rPr>
          <w:b/>
          <w:u w:val="single"/>
        </w:rPr>
      </w:pPr>
    </w:p>
    <w:p w:rsidR="00ED1B9E" w:rsidRDefault="00ED1B9E" w:rsidP="00ED1B9E">
      <w:pPr>
        <w:spacing w:after="0" w:line="240" w:lineRule="auto"/>
        <w:jc w:val="both"/>
        <w:rPr>
          <w:b/>
          <w:u w:val="single"/>
        </w:rPr>
      </w:pPr>
      <w:r w:rsidRPr="00ED1B9E">
        <w:rPr>
          <w:b/>
          <w:u w:val="single"/>
        </w:rPr>
        <w:t>Fundamentación</w:t>
      </w:r>
    </w:p>
    <w:p w:rsidR="00ED1B9E" w:rsidRDefault="00ED1B9E" w:rsidP="00ED1B9E">
      <w:pPr>
        <w:spacing w:after="0" w:line="240" w:lineRule="auto"/>
        <w:jc w:val="both"/>
        <w:rPr>
          <w:b/>
          <w:u w:val="single"/>
        </w:rPr>
      </w:pPr>
    </w:p>
    <w:p w:rsidR="00ED1B9E" w:rsidRDefault="00B4705A" w:rsidP="00B4526E">
      <w:pPr>
        <w:spacing w:after="0" w:line="360" w:lineRule="auto"/>
        <w:jc w:val="both"/>
      </w:pPr>
      <w:r>
        <w:t xml:space="preserve">Todos oímos hablar de Filosofía, pero no todos tenemos un concepto claro de ella. </w:t>
      </w:r>
      <w:r w:rsidR="00B4526E">
        <w:t>La pr</w:t>
      </w:r>
      <w:r w:rsidR="00EA7337">
        <w:t xml:space="preserve">oblemática y complejidad que </w:t>
      </w:r>
      <w:r w:rsidR="00B4526E">
        <w:t>pres</w:t>
      </w:r>
      <w:r w:rsidR="00EA7337">
        <w:t>enta</w:t>
      </w:r>
      <w:r w:rsidR="001D19A7">
        <w:t xml:space="preserve"> poder definirla</w:t>
      </w:r>
      <w:r w:rsidR="00B4526E">
        <w:t>, ya nos está aproximando a su naturaleza. Pareciera que</w:t>
      </w:r>
      <w:r w:rsidR="001D19A7">
        <w:t>, o</w:t>
      </w:r>
      <w:r w:rsidR="00B4526E">
        <w:t xml:space="preserve"> existe un cierto </w:t>
      </w:r>
      <w:r w:rsidR="001D19A7">
        <w:t>precepto que niega la</w:t>
      </w:r>
      <w:r w:rsidR="00B4526E">
        <w:t xml:space="preserve"> definición conceptual o que al momento de hacerlo incurriéramos en un reduccionismo.</w:t>
      </w:r>
    </w:p>
    <w:p w:rsidR="00F00DA2" w:rsidRDefault="00F00DA2" w:rsidP="00B4526E">
      <w:pPr>
        <w:spacing w:after="0" w:line="360" w:lineRule="auto"/>
        <w:jc w:val="both"/>
      </w:pPr>
    </w:p>
    <w:p w:rsidR="009955ED" w:rsidRDefault="009955ED" w:rsidP="00B4526E">
      <w:pPr>
        <w:spacing w:after="0" w:line="360" w:lineRule="auto"/>
        <w:jc w:val="both"/>
      </w:pPr>
      <w:r>
        <w:t>José Pablo Feinmann</w:t>
      </w:r>
      <w:r w:rsidR="00B4526E">
        <w:t xml:space="preserve"> afirma que</w:t>
      </w:r>
      <w:r>
        <w:t>,</w:t>
      </w:r>
      <w:r w:rsidR="00B4526E">
        <w:t xml:space="preserve"> la Filosofía posee una re</w:t>
      </w:r>
      <w:r w:rsidR="00C26AB2">
        <w:t>lación erótica con el saber. Sin embargo,</w:t>
      </w:r>
      <w:r w:rsidR="00B4526E">
        <w:t xml:space="preserve"> cuando hablamos de saber filosófico</w:t>
      </w:r>
      <w:r w:rsidR="001D19A7">
        <w:t>,</w:t>
      </w:r>
      <w:r w:rsidR="00B4526E">
        <w:t xml:space="preserve"> estamos distanciándolo de otros tipos de saberes, como por ejemplo el científico o el religioso. Es decir, la Filosofía contiene algo que la hace especialmente particular. </w:t>
      </w:r>
      <w:r w:rsidR="00B4705A">
        <w:t>T</w:t>
      </w:r>
      <w:r w:rsidR="00B4526E">
        <w:t>ambién</w:t>
      </w:r>
      <w:r w:rsidR="00B4705A">
        <w:t>,</w:t>
      </w:r>
      <w:r w:rsidR="00B4526E">
        <w:t xml:space="preserve"> lugar común</w:t>
      </w:r>
      <w:r w:rsidR="00E61028">
        <w:t xml:space="preserve"> es mencionarla como</w:t>
      </w:r>
      <w:r w:rsidR="00B4526E">
        <w:t xml:space="preserve"> la “madre de todas las ciencias” o el “saber que totaliza todos los saberes”. Pareciera ser que la Filosofía debe saberlo todo y ocuparse de todo. </w:t>
      </w:r>
      <w:r w:rsidR="00C26AB2">
        <w:t>Po</w:t>
      </w:r>
      <w:r w:rsidR="000E033B">
        <w:t>r</w:t>
      </w:r>
      <w:r w:rsidR="00C26AB2">
        <w:t xml:space="preserve"> ello, el modo en cómo nos aproxime</w:t>
      </w:r>
      <w:r w:rsidR="00B4705A">
        <w:t>mos al entendimiento acerca de qué es, cuáles son sus orígenes y cuál su comienzo, es lo</w:t>
      </w:r>
      <w:r w:rsidR="001D19A7">
        <w:t xml:space="preserve"> que determinará posteriormente el modo de abordarla.</w:t>
      </w:r>
    </w:p>
    <w:p w:rsidR="00F00DA2" w:rsidRDefault="00F00DA2" w:rsidP="00B4526E">
      <w:pPr>
        <w:spacing w:after="0" w:line="360" w:lineRule="auto"/>
        <w:jc w:val="both"/>
      </w:pPr>
    </w:p>
    <w:p w:rsidR="00EA7337" w:rsidRDefault="00C26AB2" w:rsidP="00B4526E">
      <w:pPr>
        <w:spacing w:after="0" w:line="360" w:lineRule="auto"/>
        <w:jc w:val="both"/>
      </w:pPr>
      <w:r>
        <w:t>Por lo antedicho</w:t>
      </w:r>
      <w:r w:rsidR="00EA7337">
        <w:t>, desde este espacio curricular nos pro</w:t>
      </w:r>
      <w:r w:rsidR="009955ED">
        <w:t>ponemos, primeramente, intentar un esbozo de definición o más que ello caracterizarla, para comprender que es una forma de pensamiento reflexivo, provocador, deconstructivo y crítico. Y en este sentido, entenderla como aquella disciplina que no posee fundamentos o supuestos-soportes, ya que se ocupa de aquellos interrogantes o problemáticas primeras o más profundas del hombre. Asimismo, este modo de percibirla o abordarla hará que se deje de</w:t>
      </w:r>
      <w:r>
        <w:t xml:space="preserve"> concebirla como</w:t>
      </w:r>
      <w:r w:rsidR="009955ED">
        <w:t xml:space="preserve"> un conjunto de saberes reservados a cierto grupo de intelectuales o que sólo construye modos de pensar lógico-argumentativos vacíos, es decir, sin ningún fin pragmático.</w:t>
      </w:r>
    </w:p>
    <w:p w:rsidR="00F00DA2" w:rsidRDefault="00F00DA2" w:rsidP="00B4526E">
      <w:pPr>
        <w:spacing w:after="0" w:line="360" w:lineRule="auto"/>
        <w:jc w:val="both"/>
      </w:pPr>
    </w:p>
    <w:p w:rsidR="009955ED" w:rsidRDefault="009955ED" w:rsidP="00B4526E">
      <w:pPr>
        <w:spacing w:after="0" w:line="360" w:lineRule="auto"/>
        <w:jc w:val="both"/>
      </w:pPr>
      <w:r>
        <w:t xml:space="preserve">Una vez imbuidos en la problemática filosófica, realizaremos un recorrido histórico. </w:t>
      </w:r>
      <w:r w:rsidR="0046287C">
        <w:t xml:space="preserve">El mismo nos irá develando la evolución y progreso del pensamiento del hombre. Observaremos y </w:t>
      </w:r>
      <w:r w:rsidR="0046287C">
        <w:lastRenderedPageBreak/>
        <w:t>analizaremos, a partir de la contextualización histórico-social-cultural, cada etapa o filósofo, y comprenderemos que cada modo de reflexionar la realidad o un aspecto de ella tiene que ver precisamente con su ámbito o situación, pero que ello no reduce el pensamiento o la teoría, s</w:t>
      </w:r>
      <w:r w:rsidR="00E967A6">
        <w:t xml:space="preserve">ino que siempre es posible </w:t>
      </w:r>
      <w:r w:rsidR="0046287C">
        <w:t xml:space="preserve"> re</w:t>
      </w:r>
      <w:r w:rsidR="00F00DA2">
        <w:t>-</w:t>
      </w:r>
      <w:r w:rsidR="0046287C">
        <w:t xml:space="preserve">construir y re-contextualizar el mismo. Esto hará que podamos observar con mayor agudeza el sentido pragmático que posee la Filosofía. Es decir, que podremos aplicar un pensamiento crítico-reflexivo para analizar e interpretar la realidad y de este modo transformarla. </w:t>
      </w:r>
    </w:p>
    <w:p w:rsidR="00F00DA2" w:rsidRDefault="00F00DA2" w:rsidP="00B4526E">
      <w:pPr>
        <w:spacing w:after="0" w:line="360" w:lineRule="auto"/>
        <w:jc w:val="both"/>
      </w:pPr>
    </w:p>
    <w:p w:rsidR="00B4705A" w:rsidRDefault="00C63A09" w:rsidP="00B4526E">
      <w:pPr>
        <w:spacing w:after="0" w:line="360" w:lineRule="auto"/>
        <w:jc w:val="both"/>
      </w:pPr>
      <w:r>
        <w:t xml:space="preserve">Por último, no podemos dejar de lado las implicancias de esta disciplina dentro del campo educativo. Y ello, sencillamente, porque muchos filósofos se han preocupado y ocupado de las cuestiones educativas. Esto es así desde el inicio mismo de la Filosofía y desde que el hombre se coloca en el centro de la escena, en la Grecia clásica. Pero este no es el único motivo, sino que por su naturaleza misma, la Filosofía debe estar presente en el estudiante, como aquel ser capaz de reflexionar cuestiones de su entorno, y en el futuro profesor en Ciencias de la Educación, como aquel docente que nunca deje de lado la capacidad de asombro y crítica y como aquella figura que </w:t>
      </w:r>
      <w:r w:rsidR="00765CB0">
        <w:t>aliente siempre a sus futuros estudiante</w:t>
      </w:r>
      <w:r w:rsidR="00C26AB2">
        <w:t>s</w:t>
      </w:r>
      <w:r w:rsidR="00765CB0">
        <w:t xml:space="preserve"> al ejercicio del pensar filosófico. </w:t>
      </w:r>
    </w:p>
    <w:p w:rsidR="00B4705A" w:rsidRDefault="00B4705A" w:rsidP="00B4526E">
      <w:pPr>
        <w:spacing w:after="0" w:line="360" w:lineRule="auto"/>
        <w:jc w:val="both"/>
      </w:pPr>
    </w:p>
    <w:p w:rsidR="00C26AB2" w:rsidRDefault="00C26AB2" w:rsidP="00B4526E">
      <w:pPr>
        <w:spacing w:after="0" w:line="360" w:lineRule="auto"/>
        <w:jc w:val="both"/>
        <w:rPr>
          <w:b/>
          <w:u w:val="single"/>
        </w:rPr>
      </w:pPr>
      <w:r w:rsidRPr="00C26AB2">
        <w:rPr>
          <w:b/>
          <w:u w:val="single"/>
        </w:rPr>
        <w:t>Propósitos</w:t>
      </w:r>
    </w:p>
    <w:p w:rsidR="00C26AB2" w:rsidRDefault="00C26AB2" w:rsidP="00C26AB2">
      <w:pPr>
        <w:pStyle w:val="Prrafodelista"/>
        <w:numPr>
          <w:ilvl w:val="0"/>
          <w:numId w:val="13"/>
        </w:numPr>
        <w:spacing w:after="0" w:line="360" w:lineRule="auto"/>
        <w:jc w:val="both"/>
      </w:pPr>
      <w:r>
        <w:t>Abrir un espacio de reflexión en sentido amplio</w:t>
      </w:r>
    </w:p>
    <w:p w:rsidR="00C26AB2" w:rsidRDefault="00F975A7" w:rsidP="00C26AB2">
      <w:pPr>
        <w:pStyle w:val="Prrafodelista"/>
        <w:numPr>
          <w:ilvl w:val="0"/>
          <w:numId w:val="13"/>
        </w:numPr>
        <w:spacing w:after="0" w:line="360" w:lineRule="auto"/>
        <w:jc w:val="both"/>
      </w:pPr>
      <w:r>
        <w:t>Estimular este espacio de reflexión y aplicarlo a la cuestión y problemáticas histórico- filosóficas</w:t>
      </w:r>
    </w:p>
    <w:p w:rsidR="00F975A7" w:rsidRDefault="00F975A7" w:rsidP="00C26AB2">
      <w:pPr>
        <w:pStyle w:val="Prrafodelista"/>
        <w:numPr>
          <w:ilvl w:val="0"/>
          <w:numId w:val="13"/>
        </w:numPr>
        <w:spacing w:after="0" w:line="360" w:lineRule="auto"/>
        <w:jc w:val="both"/>
      </w:pPr>
      <w:r>
        <w:t>Descubrir y alentar la importancia del pensamiento reflexivo en nuestra sociedad actual y en la cuestión educativa</w:t>
      </w:r>
      <w:r w:rsidR="000E033B">
        <w:t>,</w:t>
      </w:r>
      <w:r>
        <w:t xml:space="preserve"> en particular</w:t>
      </w:r>
    </w:p>
    <w:p w:rsidR="00F975A7" w:rsidRPr="00C26AB2" w:rsidRDefault="00F975A7" w:rsidP="00F975A7">
      <w:pPr>
        <w:spacing w:after="0" w:line="360" w:lineRule="auto"/>
        <w:jc w:val="both"/>
      </w:pPr>
    </w:p>
    <w:p w:rsidR="00C26AB2" w:rsidRDefault="00C26AB2" w:rsidP="00B4526E">
      <w:pPr>
        <w:spacing w:after="0" w:line="360" w:lineRule="auto"/>
        <w:jc w:val="both"/>
        <w:rPr>
          <w:b/>
          <w:u w:val="single"/>
        </w:rPr>
      </w:pPr>
      <w:r>
        <w:rPr>
          <w:b/>
          <w:u w:val="single"/>
        </w:rPr>
        <w:t>Objetivos</w:t>
      </w:r>
    </w:p>
    <w:p w:rsidR="00F975A7" w:rsidRDefault="00F975A7" w:rsidP="00F975A7">
      <w:pPr>
        <w:spacing w:after="0" w:line="360" w:lineRule="auto"/>
        <w:jc w:val="both"/>
      </w:pPr>
      <w:r>
        <w:t xml:space="preserve">Que los estudiantes </w:t>
      </w:r>
      <w:r w:rsidR="000E033B">
        <w:t>consigan</w:t>
      </w:r>
      <w:r>
        <w:t>:</w:t>
      </w:r>
    </w:p>
    <w:p w:rsidR="00F975A7" w:rsidRDefault="0083014C" w:rsidP="00F975A7">
      <w:pPr>
        <w:pStyle w:val="Prrafodelista"/>
        <w:numPr>
          <w:ilvl w:val="0"/>
          <w:numId w:val="15"/>
        </w:numPr>
        <w:spacing w:after="0" w:line="360" w:lineRule="auto"/>
        <w:jc w:val="both"/>
      </w:pPr>
      <w:r>
        <w:t xml:space="preserve">Descubrir la importancia de aplicar la duda y la crítica al pensamiento </w:t>
      </w:r>
    </w:p>
    <w:p w:rsidR="000E033B" w:rsidRDefault="000E033B" w:rsidP="000E033B">
      <w:pPr>
        <w:pStyle w:val="Prrafodelista"/>
        <w:numPr>
          <w:ilvl w:val="0"/>
          <w:numId w:val="15"/>
        </w:numPr>
        <w:spacing w:after="0" w:line="360" w:lineRule="auto"/>
        <w:jc w:val="both"/>
      </w:pPr>
      <w:r>
        <w:t>Adquirir capacidad argumentativa, con vocabulario adecuado y correcto uso de la oralidad</w:t>
      </w:r>
    </w:p>
    <w:p w:rsidR="000E033B" w:rsidRDefault="000E033B" w:rsidP="00F975A7">
      <w:pPr>
        <w:pStyle w:val="Prrafodelista"/>
        <w:numPr>
          <w:ilvl w:val="0"/>
          <w:numId w:val="15"/>
        </w:numPr>
        <w:spacing w:after="0" w:line="360" w:lineRule="auto"/>
        <w:jc w:val="both"/>
      </w:pPr>
      <w:r>
        <w:t>Expresar libremente, pero dentro de los criterios antes expuestos, sus opiniones</w:t>
      </w:r>
    </w:p>
    <w:p w:rsidR="000E033B" w:rsidRDefault="000E033B" w:rsidP="00F975A7">
      <w:pPr>
        <w:pStyle w:val="Prrafodelista"/>
        <w:numPr>
          <w:ilvl w:val="0"/>
          <w:numId w:val="15"/>
        </w:numPr>
        <w:spacing w:after="0" w:line="360" w:lineRule="auto"/>
        <w:jc w:val="both"/>
      </w:pPr>
      <w:r>
        <w:t>Discutir con sus propios pares y con el docente. Utilizar la refutación lógica</w:t>
      </w:r>
    </w:p>
    <w:p w:rsidR="000E033B" w:rsidRDefault="000E033B" w:rsidP="00F975A7">
      <w:pPr>
        <w:pStyle w:val="Prrafodelista"/>
        <w:numPr>
          <w:ilvl w:val="0"/>
          <w:numId w:val="15"/>
        </w:numPr>
        <w:spacing w:after="0" w:line="360" w:lineRule="auto"/>
        <w:jc w:val="both"/>
      </w:pPr>
      <w:r>
        <w:t>Incorporar el cuerpo de conocimientos filosóficos propuestos en los contenidos</w:t>
      </w:r>
    </w:p>
    <w:p w:rsidR="00E967A6" w:rsidRDefault="00E967A6" w:rsidP="00E967A6">
      <w:pPr>
        <w:pStyle w:val="Prrafodelista"/>
        <w:numPr>
          <w:ilvl w:val="0"/>
          <w:numId w:val="15"/>
        </w:numPr>
        <w:spacing w:after="0" w:line="360" w:lineRule="auto"/>
        <w:jc w:val="both"/>
      </w:pPr>
      <w:r>
        <w:lastRenderedPageBreak/>
        <w:t>Descubrir interrelaciones, similitudes y diferencias entre los pensamientos filosóficos propuestos</w:t>
      </w:r>
    </w:p>
    <w:p w:rsidR="00E967A6" w:rsidRDefault="00E967A6" w:rsidP="00E967A6">
      <w:pPr>
        <w:pStyle w:val="Prrafodelista"/>
        <w:spacing w:after="0" w:line="360" w:lineRule="auto"/>
        <w:jc w:val="both"/>
      </w:pPr>
    </w:p>
    <w:p w:rsidR="000E033B" w:rsidRPr="00F975A7" w:rsidRDefault="000E033B" w:rsidP="000E033B">
      <w:pPr>
        <w:pStyle w:val="Prrafodelista"/>
        <w:spacing w:after="0" w:line="360" w:lineRule="auto"/>
        <w:jc w:val="both"/>
      </w:pPr>
    </w:p>
    <w:p w:rsidR="00B4705A" w:rsidRDefault="00B4705A" w:rsidP="00B4526E">
      <w:pPr>
        <w:spacing w:after="0" w:line="360" w:lineRule="auto"/>
        <w:jc w:val="both"/>
        <w:rPr>
          <w:b/>
          <w:u w:val="single"/>
        </w:rPr>
      </w:pPr>
      <w:r w:rsidRPr="00B4705A">
        <w:rPr>
          <w:b/>
          <w:u w:val="single"/>
        </w:rPr>
        <w:t>Contenidos</w:t>
      </w:r>
    </w:p>
    <w:p w:rsidR="00B4705A" w:rsidRDefault="00B4705A" w:rsidP="00B4526E">
      <w:pPr>
        <w:spacing w:after="0" w:line="360" w:lineRule="auto"/>
        <w:jc w:val="both"/>
        <w:rPr>
          <w:b/>
          <w:u w:val="single"/>
        </w:rPr>
      </w:pPr>
    </w:p>
    <w:p w:rsidR="00B4705A" w:rsidRDefault="00B4705A" w:rsidP="00B4526E">
      <w:pPr>
        <w:spacing w:after="0" w:line="360" w:lineRule="auto"/>
        <w:jc w:val="both"/>
      </w:pPr>
      <w:r w:rsidRPr="006925AA">
        <w:rPr>
          <w:u w:val="single"/>
        </w:rPr>
        <w:t>UNIDAD 1</w:t>
      </w:r>
      <w:r>
        <w:t xml:space="preserve">: </w:t>
      </w:r>
      <w:r w:rsidR="006925AA">
        <w:t>¿Qué es la Filosofía?</w:t>
      </w:r>
    </w:p>
    <w:p w:rsidR="006925AA" w:rsidRDefault="006925AA" w:rsidP="006925AA">
      <w:pPr>
        <w:pStyle w:val="Prrafodelista"/>
        <w:numPr>
          <w:ilvl w:val="0"/>
          <w:numId w:val="2"/>
        </w:numPr>
        <w:spacing w:after="0" w:line="360" w:lineRule="auto"/>
        <w:jc w:val="both"/>
      </w:pPr>
      <w:r>
        <w:t>Hacia una definición de Filosofía. Caracterización</w:t>
      </w:r>
    </w:p>
    <w:p w:rsidR="006925AA" w:rsidRDefault="006925AA" w:rsidP="006925AA">
      <w:pPr>
        <w:pStyle w:val="Prrafodelista"/>
        <w:numPr>
          <w:ilvl w:val="0"/>
          <w:numId w:val="2"/>
        </w:numPr>
        <w:spacing w:after="0" w:line="360" w:lineRule="auto"/>
        <w:jc w:val="both"/>
      </w:pPr>
      <w:r>
        <w:t>Disciplinas filosóficas</w:t>
      </w:r>
    </w:p>
    <w:p w:rsidR="006925AA" w:rsidRDefault="006925AA" w:rsidP="006925AA">
      <w:pPr>
        <w:pStyle w:val="Prrafodelista"/>
        <w:numPr>
          <w:ilvl w:val="0"/>
          <w:numId w:val="2"/>
        </w:numPr>
        <w:spacing w:after="0" w:line="360" w:lineRule="auto"/>
        <w:jc w:val="both"/>
      </w:pPr>
      <w:r>
        <w:t>Orígenes de la Filosofía: Asombro, Duda, Situaciones límites, Tedio</w:t>
      </w:r>
    </w:p>
    <w:p w:rsidR="006925AA" w:rsidRDefault="006925AA" w:rsidP="006925AA">
      <w:pPr>
        <w:pStyle w:val="Prrafodelista"/>
        <w:numPr>
          <w:ilvl w:val="0"/>
          <w:numId w:val="2"/>
        </w:numPr>
        <w:spacing w:after="0" w:line="360" w:lineRule="auto"/>
        <w:jc w:val="both"/>
      </w:pPr>
      <w:r>
        <w:t>Saber vulgar y Saber Crítico</w:t>
      </w:r>
    </w:p>
    <w:p w:rsidR="006925AA" w:rsidRDefault="006925AA" w:rsidP="006925AA">
      <w:pPr>
        <w:pStyle w:val="Prrafodelista"/>
        <w:numPr>
          <w:ilvl w:val="0"/>
          <w:numId w:val="2"/>
        </w:numPr>
        <w:spacing w:after="0" w:line="360" w:lineRule="auto"/>
        <w:jc w:val="both"/>
      </w:pPr>
      <w:r>
        <w:t>La filosofía como Saber sin supuestos</w:t>
      </w:r>
    </w:p>
    <w:p w:rsidR="006925AA" w:rsidRDefault="006925AA" w:rsidP="006925AA">
      <w:pPr>
        <w:pStyle w:val="Prrafodelista"/>
        <w:numPr>
          <w:ilvl w:val="0"/>
          <w:numId w:val="2"/>
        </w:numPr>
        <w:spacing w:after="0" w:line="360" w:lineRule="auto"/>
        <w:jc w:val="both"/>
      </w:pPr>
      <w:r>
        <w:t>Rela</w:t>
      </w:r>
      <w:r w:rsidR="00742866">
        <w:t>ción</w:t>
      </w:r>
      <w:r>
        <w:t xml:space="preserve"> Filosofía y Ciencia</w:t>
      </w:r>
    </w:p>
    <w:p w:rsidR="006925AA" w:rsidRDefault="006925AA" w:rsidP="006925AA">
      <w:pPr>
        <w:spacing w:after="0" w:line="360" w:lineRule="auto"/>
        <w:jc w:val="both"/>
        <w:rPr>
          <w:u w:val="single"/>
        </w:rPr>
      </w:pPr>
      <w:bookmarkStart w:id="0" w:name="_GoBack"/>
      <w:bookmarkEnd w:id="0"/>
    </w:p>
    <w:p w:rsidR="006925AA" w:rsidRDefault="006925AA" w:rsidP="006925AA">
      <w:pPr>
        <w:spacing w:after="0" w:line="360" w:lineRule="auto"/>
        <w:jc w:val="both"/>
      </w:pPr>
      <w:r w:rsidRPr="006925AA">
        <w:rPr>
          <w:u w:val="single"/>
        </w:rPr>
        <w:t>UNIDAD 2</w:t>
      </w:r>
      <w:r>
        <w:t>: Filosofía Antigua</w:t>
      </w:r>
    </w:p>
    <w:p w:rsidR="006925AA" w:rsidRDefault="006925AA" w:rsidP="006925AA">
      <w:pPr>
        <w:pStyle w:val="Prrafodelista"/>
        <w:numPr>
          <w:ilvl w:val="0"/>
          <w:numId w:val="3"/>
        </w:numPr>
        <w:spacing w:after="0" w:line="360" w:lineRule="auto"/>
        <w:jc w:val="both"/>
      </w:pPr>
      <w:r>
        <w:t>Comienzo Histórico: paso del mito al logos</w:t>
      </w:r>
    </w:p>
    <w:p w:rsidR="006925AA" w:rsidRDefault="006925AA" w:rsidP="006925AA">
      <w:pPr>
        <w:pStyle w:val="Prrafodelista"/>
        <w:numPr>
          <w:ilvl w:val="0"/>
          <w:numId w:val="3"/>
        </w:numPr>
        <w:spacing w:after="0" w:line="360" w:lineRule="auto"/>
        <w:jc w:val="both"/>
      </w:pPr>
      <w:r>
        <w:t>Los Filósofos de la Naturaleza y la búsqueda del arjé</w:t>
      </w:r>
    </w:p>
    <w:p w:rsidR="006925AA" w:rsidRDefault="006925AA" w:rsidP="006925AA">
      <w:pPr>
        <w:pStyle w:val="Prrafodelista"/>
        <w:numPr>
          <w:ilvl w:val="0"/>
          <w:numId w:val="3"/>
        </w:numPr>
        <w:spacing w:after="0" w:line="360" w:lineRule="auto"/>
        <w:jc w:val="both"/>
      </w:pPr>
      <w:r>
        <w:t>Primer giro antropocéntrico: Sócrates y los Sofistas. Platón y Aristóteles</w:t>
      </w:r>
    </w:p>
    <w:p w:rsidR="006925AA" w:rsidRDefault="006925AA" w:rsidP="006925AA">
      <w:pPr>
        <w:pStyle w:val="Prrafodelista"/>
        <w:numPr>
          <w:ilvl w:val="0"/>
          <w:numId w:val="3"/>
        </w:numPr>
        <w:spacing w:after="0" w:line="360" w:lineRule="auto"/>
        <w:jc w:val="both"/>
      </w:pPr>
      <w:r>
        <w:t>Las escuelas Helenísticas</w:t>
      </w:r>
    </w:p>
    <w:p w:rsidR="006925AA" w:rsidRDefault="006925AA" w:rsidP="006925AA">
      <w:pPr>
        <w:spacing w:after="0" w:line="360" w:lineRule="auto"/>
        <w:jc w:val="both"/>
      </w:pPr>
    </w:p>
    <w:p w:rsidR="006925AA" w:rsidRDefault="006925AA" w:rsidP="006925AA">
      <w:pPr>
        <w:spacing w:after="0" w:line="360" w:lineRule="auto"/>
        <w:jc w:val="both"/>
      </w:pPr>
      <w:r w:rsidRPr="006925AA">
        <w:rPr>
          <w:u w:val="single"/>
        </w:rPr>
        <w:t>UNIDAD 3</w:t>
      </w:r>
      <w:r>
        <w:t>: Filosofía en la Edad Media</w:t>
      </w:r>
    </w:p>
    <w:p w:rsidR="006925AA" w:rsidRDefault="006925AA" w:rsidP="006925AA">
      <w:pPr>
        <w:pStyle w:val="Prrafodelista"/>
        <w:numPr>
          <w:ilvl w:val="0"/>
          <w:numId w:val="4"/>
        </w:numPr>
        <w:spacing w:after="0" w:line="360" w:lineRule="auto"/>
        <w:jc w:val="both"/>
      </w:pPr>
      <w:r>
        <w:t>El giro Teocéntrico</w:t>
      </w:r>
    </w:p>
    <w:p w:rsidR="006925AA" w:rsidRDefault="003478F9" w:rsidP="006925AA">
      <w:pPr>
        <w:pStyle w:val="Prrafodelista"/>
        <w:numPr>
          <w:ilvl w:val="0"/>
          <w:numId w:val="4"/>
        </w:numPr>
        <w:spacing w:after="0" w:line="360" w:lineRule="auto"/>
        <w:jc w:val="both"/>
      </w:pPr>
      <w:r>
        <w:t>San Agustín y la P</w:t>
      </w:r>
      <w:r w:rsidR="006925AA">
        <w:t>atrística</w:t>
      </w:r>
    </w:p>
    <w:p w:rsidR="006925AA" w:rsidRDefault="003478F9" w:rsidP="006925AA">
      <w:pPr>
        <w:pStyle w:val="Prrafodelista"/>
        <w:numPr>
          <w:ilvl w:val="0"/>
          <w:numId w:val="4"/>
        </w:numPr>
        <w:spacing w:after="0" w:line="360" w:lineRule="auto"/>
        <w:jc w:val="both"/>
      </w:pPr>
      <w:r>
        <w:t>Santo Tomás y la E</w:t>
      </w:r>
      <w:r w:rsidR="006925AA">
        <w:t>scolástica</w:t>
      </w:r>
    </w:p>
    <w:p w:rsidR="006925AA" w:rsidRDefault="006925AA" w:rsidP="006925AA">
      <w:pPr>
        <w:pStyle w:val="Prrafodelista"/>
        <w:numPr>
          <w:ilvl w:val="0"/>
          <w:numId w:val="4"/>
        </w:numPr>
        <w:spacing w:after="0" w:line="360" w:lineRule="auto"/>
        <w:jc w:val="both"/>
      </w:pPr>
      <w:r>
        <w:t>Oscurantismo y declive</w:t>
      </w:r>
    </w:p>
    <w:p w:rsidR="006925AA" w:rsidRDefault="006925AA" w:rsidP="006925AA">
      <w:pPr>
        <w:spacing w:after="0" w:line="360" w:lineRule="auto"/>
        <w:jc w:val="both"/>
      </w:pPr>
    </w:p>
    <w:p w:rsidR="006925AA" w:rsidRDefault="006925AA" w:rsidP="006925AA">
      <w:pPr>
        <w:spacing w:after="0" w:line="360" w:lineRule="auto"/>
        <w:jc w:val="both"/>
      </w:pPr>
      <w:r w:rsidRPr="00F0019C">
        <w:rPr>
          <w:u w:val="single"/>
        </w:rPr>
        <w:t>UNIDAD 4</w:t>
      </w:r>
      <w:r>
        <w:t>: Filosofía en la Modernidad</w:t>
      </w:r>
    </w:p>
    <w:p w:rsidR="006925AA" w:rsidRDefault="006925AA" w:rsidP="006925AA">
      <w:pPr>
        <w:pStyle w:val="Prrafodelista"/>
        <w:numPr>
          <w:ilvl w:val="0"/>
          <w:numId w:val="5"/>
        </w:numPr>
        <w:spacing w:after="0" w:line="360" w:lineRule="auto"/>
        <w:jc w:val="both"/>
      </w:pPr>
      <w:r>
        <w:t>Segundo giro antropocéntrico. El Renacimiento</w:t>
      </w:r>
    </w:p>
    <w:p w:rsidR="006925AA" w:rsidRDefault="006925AA" w:rsidP="006925AA">
      <w:pPr>
        <w:pStyle w:val="Prrafodelista"/>
        <w:numPr>
          <w:ilvl w:val="0"/>
          <w:numId w:val="5"/>
        </w:numPr>
        <w:spacing w:after="0" w:line="360" w:lineRule="auto"/>
        <w:jc w:val="both"/>
      </w:pPr>
      <w:r>
        <w:t>Descartes y la racionalidad</w:t>
      </w:r>
    </w:p>
    <w:p w:rsidR="006925AA" w:rsidRDefault="006925AA" w:rsidP="006925AA">
      <w:pPr>
        <w:pStyle w:val="Prrafodelista"/>
        <w:numPr>
          <w:ilvl w:val="0"/>
          <w:numId w:val="5"/>
        </w:numPr>
        <w:spacing w:after="0" w:line="360" w:lineRule="auto"/>
        <w:jc w:val="both"/>
      </w:pPr>
      <w:r>
        <w:t>Hume y el empirismo</w:t>
      </w:r>
    </w:p>
    <w:p w:rsidR="006925AA" w:rsidRDefault="006925AA" w:rsidP="006925AA">
      <w:pPr>
        <w:pStyle w:val="Prrafodelista"/>
        <w:numPr>
          <w:ilvl w:val="0"/>
          <w:numId w:val="5"/>
        </w:numPr>
        <w:spacing w:after="0" w:line="360" w:lineRule="auto"/>
        <w:jc w:val="both"/>
      </w:pPr>
      <w:r>
        <w:t xml:space="preserve">Kant. </w:t>
      </w:r>
      <w:r w:rsidR="00F0019C">
        <w:t>El criticismo. El giro copernicano en educación</w:t>
      </w:r>
    </w:p>
    <w:p w:rsidR="00F0019C" w:rsidRDefault="00F0019C" w:rsidP="006925AA">
      <w:pPr>
        <w:pStyle w:val="Prrafodelista"/>
        <w:numPr>
          <w:ilvl w:val="0"/>
          <w:numId w:val="5"/>
        </w:numPr>
        <w:spacing w:after="0" w:line="360" w:lineRule="auto"/>
        <w:jc w:val="both"/>
      </w:pPr>
      <w:r>
        <w:t>Hegel. El idealismo y a dialéctica</w:t>
      </w:r>
    </w:p>
    <w:p w:rsidR="00F0019C" w:rsidRDefault="00F0019C" w:rsidP="006925AA">
      <w:pPr>
        <w:pStyle w:val="Prrafodelista"/>
        <w:numPr>
          <w:ilvl w:val="0"/>
          <w:numId w:val="5"/>
        </w:numPr>
        <w:spacing w:after="0" w:line="360" w:lineRule="auto"/>
        <w:jc w:val="both"/>
      </w:pPr>
      <w:r>
        <w:t>Marx. El materialismo histórico. La transformación de la realidad</w:t>
      </w:r>
    </w:p>
    <w:p w:rsidR="00F0019C" w:rsidRDefault="00F0019C" w:rsidP="006925AA">
      <w:pPr>
        <w:pStyle w:val="Prrafodelista"/>
        <w:numPr>
          <w:ilvl w:val="0"/>
          <w:numId w:val="5"/>
        </w:numPr>
        <w:spacing w:after="0" w:line="360" w:lineRule="auto"/>
        <w:jc w:val="both"/>
      </w:pPr>
      <w:r>
        <w:t>Comte y el positivismo</w:t>
      </w:r>
    </w:p>
    <w:p w:rsidR="00F0019C" w:rsidRDefault="00F0019C" w:rsidP="006925AA">
      <w:pPr>
        <w:pStyle w:val="Prrafodelista"/>
        <w:numPr>
          <w:ilvl w:val="0"/>
          <w:numId w:val="5"/>
        </w:numPr>
        <w:spacing w:after="0" w:line="360" w:lineRule="auto"/>
        <w:jc w:val="both"/>
      </w:pPr>
      <w:r>
        <w:lastRenderedPageBreak/>
        <w:t>Nietzsche. Crítica a la modernidad. La muerte de Dios. Nihilismo</w:t>
      </w:r>
    </w:p>
    <w:p w:rsidR="00F0019C" w:rsidRDefault="00F0019C" w:rsidP="00F0019C">
      <w:pPr>
        <w:spacing w:after="0" w:line="360" w:lineRule="auto"/>
        <w:jc w:val="both"/>
      </w:pPr>
    </w:p>
    <w:p w:rsidR="00F0019C" w:rsidRDefault="00F0019C" w:rsidP="00F0019C">
      <w:pPr>
        <w:spacing w:after="0" w:line="360" w:lineRule="auto"/>
        <w:jc w:val="both"/>
      </w:pPr>
      <w:r w:rsidRPr="00F0019C">
        <w:rPr>
          <w:u w:val="single"/>
        </w:rPr>
        <w:t>UNIDAD 5</w:t>
      </w:r>
      <w:r>
        <w:t>: Filosofía Contemporánea</w:t>
      </w:r>
    </w:p>
    <w:p w:rsidR="00F0019C" w:rsidRDefault="00F0019C" w:rsidP="00F0019C">
      <w:pPr>
        <w:pStyle w:val="Prrafodelista"/>
        <w:numPr>
          <w:ilvl w:val="0"/>
          <w:numId w:val="6"/>
        </w:numPr>
        <w:spacing w:after="0" w:line="360" w:lineRule="auto"/>
        <w:jc w:val="both"/>
      </w:pPr>
      <w:r>
        <w:t>Husserl y la Fenomenología</w:t>
      </w:r>
    </w:p>
    <w:p w:rsidR="00F0019C" w:rsidRDefault="00F0019C" w:rsidP="00F0019C">
      <w:pPr>
        <w:pStyle w:val="Prrafodelista"/>
        <w:numPr>
          <w:ilvl w:val="0"/>
          <w:numId w:val="6"/>
        </w:numPr>
        <w:spacing w:after="0" w:line="360" w:lineRule="auto"/>
        <w:jc w:val="both"/>
      </w:pPr>
      <w:r>
        <w:t>Existencialismo: Heidegger y Sartre</w:t>
      </w:r>
    </w:p>
    <w:p w:rsidR="00F0019C" w:rsidRDefault="00F0019C" w:rsidP="00F0019C">
      <w:pPr>
        <w:pStyle w:val="Prrafodelista"/>
        <w:numPr>
          <w:ilvl w:val="0"/>
          <w:numId w:val="6"/>
        </w:numPr>
        <w:spacing w:after="0" w:line="360" w:lineRule="auto"/>
        <w:jc w:val="both"/>
      </w:pPr>
      <w:r>
        <w:t>La Teoría Crítica de la Escuela de Frankfurt</w:t>
      </w:r>
    </w:p>
    <w:p w:rsidR="00F0019C" w:rsidRDefault="00F0019C" w:rsidP="00F0019C">
      <w:pPr>
        <w:pStyle w:val="Prrafodelista"/>
        <w:numPr>
          <w:ilvl w:val="0"/>
          <w:numId w:val="6"/>
        </w:numPr>
        <w:spacing w:after="0" w:line="360" w:lineRule="auto"/>
        <w:jc w:val="both"/>
      </w:pPr>
      <w:r>
        <w:t>Foucault. Filosofía y Poder</w:t>
      </w:r>
    </w:p>
    <w:p w:rsidR="00F0019C" w:rsidRDefault="00F0019C" w:rsidP="00F0019C">
      <w:pPr>
        <w:pStyle w:val="Prrafodelista"/>
        <w:numPr>
          <w:ilvl w:val="0"/>
          <w:numId w:val="6"/>
        </w:numPr>
        <w:spacing w:after="0" w:line="360" w:lineRule="auto"/>
        <w:jc w:val="both"/>
      </w:pPr>
      <w:r>
        <w:t xml:space="preserve">El posestructuralismo. </w:t>
      </w:r>
    </w:p>
    <w:p w:rsidR="00F0019C" w:rsidRDefault="00F0019C" w:rsidP="00F0019C">
      <w:pPr>
        <w:pStyle w:val="Prrafodelista"/>
        <w:numPr>
          <w:ilvl w:val="0"/>
          <w:numId w:val="6"/>
        </w:numPr>
        <w:spacing w:after="0" w:line="360" w:lineRule="auto"/>
        <w:jc w:val="both"/>
      </w:pPr>
      <w:r>
        <w:t>La posmodernidad. Problemática y horizonte de sentido</w:t>
      </w:r>
    </w:p>
    <w:p w:rsidR="00F0019C" w:rsidRDefault="00F0019C" w:rsidP="00F0019C">
      <w:pPr>
        <w:pStyle w:val="Prrafodelista"/>
        <w:spacing w:after="0" w:line="360" w:lineRule="auto"/>
        <w:jc w:val="both"/>
      </w:pPr>
    </w:p>
    <w:p w:rsidR="00F0019C" w:rsidRDefault="00F0019C" w:rsidP="00F0019C">
      <w:pPr>
        <w:spacing w:after="0" w:line="360" w:lineRule="auto"/>
        <w:jc w:val="both"/>
      </w:pPr>
    </w:p>
    <w:p w:rsidR="00F0019C" w:rsidRPr="00C26AB2" w:rsidRDefault="00F0019C" w:rsidP="00F0019C">
      <w:pPr>
        <w:spacing w:after="0" w:line="360" w:lineRule="auto"/>
        <w:jc w:val="both"/>
        <w:rPr>
          <w:b/>
          <w:u w:val="single"/>
        </w:rPr>
      </w:pPr>
      <w:r w:rsidRPr="00F0019C">
        <w:rPr>
          <w:b/>
          <w:u w:val="single"/>
        </w:rPr>
        <w:t>Presupuesto de tiempo</w:t>
      </w:r>
    </w:p>
    <w:p w:rsidR="006925AA" w:rsidRDefault="002313E6" w:rsidP="002313E6">
      <w:pPr>
        <w:pStyle w:val="Prrafodelista"/>
        <w:numPr>
          <w:ilvl w:val="0"/>
          <w:numId w:val="7"/>
        </w:numPr>
        <w:spacing w:after="0" w:line="360" w:lineRule="auto"/>
        <w:jc w:val="both"/>
      </w:pPr>
      <w:r>
        <w:t>Primer Cuatrimestre: Unidad 1, 2 y 3</w:t>
      </w:r>
    </w:p>
    <w:p w:rsidR="002313E6" w:rsidRDefault="002313E6" w:rsidP="002313E6">
      <w:pPr>
        <w:pStyle w:val="Prrafodelista"/>
        <w:numPr>
          <w:ilvl w:val="0"/>
          <w:numId w:val="7"/>
        </w:numPr>
        <w:spacing w:after="0" w:line="360" w:lineRule="auto"/>
        <w:jc w:val="both"/>
      </w:pPr>
      <w:r>
        <w:t>Segundo Cuatrimestre: Unidad 4 y 5</w:t>
      </w:r>
    </w:p>
    <w:p w:rsidR="002313E6" w:rsidRDefault="002313E6" w:rsidP="002313E6">
      <w:pPr>
        <w:spacing w:after="0" w:line="360" w:lineRule="auto"/>
        <w:jc w:val="both"/>
      </w:pPr>
    </w:p>
    <w:p w:rsidR="002313E6" w:rsidRPr="002313E6" w:rsidRDefault="002313E6" w:rsidP="002313E6">
      <w:pPr>
        <w:pStyle w:val="NormalWeb"/>
        <w:spacing w:line="360" w:lineRule="auto"/>
        <w:jc w:val="both"/>
        <w:rPr>
          <w:rFonts w:asciiTheme="minorHAnsi" w:hAnsiTheme="minorHAnsi" w:cstheme="minorHAnsi"/>
          <w:b/>
          <w:color w:val="000000"/>
          <w:u w:val="single"/>
        </w:rPr>
      </w:pPr>
      <w:r w:rsidRPr="002313E6">
        <w:rPr>
          <w:rFonts w:asciiTheme="minorHAnsi" w:hAnsiTheme="minorHAnsi" w:cstheme="minorHAnsi"/>
          <w:b/>
          <w:color w:val="000000"/>
          <w:u w:val="single"/>
        </w:rPr>
        <w:t xml:space="preserve">Sistema de Evaluación y promoción </w:t>
      </w:r>
    </w:p>
    <w:p w:rsidR="002313E6" w:rsidRPr="002313E6" w:rsidRDefault="002313E6" w:rsidP="002313E6">
      <w:pPr>
        <w:pStyle w:val="NormalWeb"/>
        <w:numPr>
          <w:ilvl w:val="0"/>
          <w:numId w:val="8"/>
        </w:numPr>
        <w:spacing w:line="360" w:lineRule="auto"/>
        <w:jc w:val="both"/>
        <w:rPr>
          <w:rFonts w:asciiTheme="minorHAnsi" w:hAnsiTheme="minorHAnsi" w:cstheme="minorHAnsi"/>
          <w:color w:val="000000"/>
          <w:sz w:val="22"/>
          <w:szCs w:val="22"/>
        </w:rPr>
      </w:pPr>
      <w:r w:rsidRPr="002313E6">
        <w:rPr>
          <w:rFonts w:asciiTheme="minorHAnsi" w:hAnsiTheme="minorHAnsi" w:cstheme="minorHAnsi"/>
          <w:color w:val="000000"/>
          <w:sz w:val="22"/>
          <w:szCs w:val="22"/>
        </w:rPr>
        <w:t>LIBRE: realiza los aprendizajes correspondientes al desarrollo de una materia sin asistencia a clase. Si bien conserva el derecho de asistir a clases en calidad de oyente, no realiza trabajos prácticos ni exámenes parciales. La aprobación de la materia correspondiente será por exámenes ante tribunal, con ajuste a la bibliografía indicada previamente en el proyecto curricular de la cátedra.</w:t>
      </w:r>
    </w:p>
    <w:p w:rsidR="002313E6" w:rsidRPr="002313E6" w:rsidRDefault="002313E6" w:rsidP="002313E6">
      <w:pPr>
        <w:pStyle w:val="NormalWeb"/>
        <w:numPr>
          <w:ilvl w:val="0"/>
          <w:numId w:val="8"/>
        </w:numPr>
        <w:spacing w:line="360" w:lineRule="auto"/>
        <w:jc w:val="both"/>
        <w:rPr>
          <w:rFonts w:asciiTheme="minorHAnsi" w:hAnsiTheme="minorHAnsi" w:cstheme="minorHAnsi"/>
          <w:color w:val="000000"/>
          <w:sz w:val="22"/>
          <w:szCs w:val="22"/>
        </w:rPr>
      </w:pPr>
      <w:r w:rsidRPr="002313E6">
        <w:rPr>
          <w:rFonts w:asciiTheme="minorHAnsi" w:hAnsiTheme="minorHAnsi" w:cstheme="minorHAnsi"/>
          <w:color w:val="000000"/>
          <w:sz w:val="22"/>
          <w:szCs w:val="22"/>
        </w:rPr>
        <w:t>REGULAR CON CURSADO PRESENCIAL: regulariza el cursado de las materias mediante el cumplimiento del 75% de la asistencia a clases y la aprobación del 70% de los Trabajos Prácticos y/ o Parciales previstos en el proyecto curricular de la cátedra. La aprobación será con examen final ante tribunal.</w:t>
      </w:r>
    </w:p>
    <w:p w:rsidR="002313E6" w:rsidRDefault="002313E6" w:rsidP="002313E6">
      <w:pPr>
        <w:pStyle w:val="NormalWeb"/>
        <w:numPr>
          <w:ilvl w:val="0"/>
          <w:numId w:val="8"/>
        </w:numPr>
        <w:spacing w:line="360" w:lineRule="auto"/>
        <w:jc w:val="both"/>
        <w:rPr>
          <w:rFonts w:asciiTheme="minorHAnsi" w:hAnsiTheme="minorHAnsi" w:cstheme="minorHAnsi"/>
          <w:color w:val="000000"/>
          <w:sz w:val="22"/>
          <w:szCs w:val="22"/>
        </w:rPr>
      </w:pPr>
      <w:r w:rsidRPr="002313E6">
        <w:rPr>
          <w:rFonts w:asciiTheme="minorHAnsi" w:hAnsiTheme="minorHAnsi" w:cstheme="minorHAnsi"/>
          <w:color w:val="000000"/>
          <w:sz w:val="22"/>
          <w:szCs w:val="22"/>
        </w:rPr>
        <w:t>REGULAR CON CURSADO SEMIPRESENCIAL: regulariza el cursado de las materias mediante el cumplimiento del 40% de la asistencia y la aprobación del 100% de los Trabajos Prácticos y/o Parciales previstos en el proyecto curricular de la cátedra. La aprobación será con examen final ante tribunal.</w:t>
      </w:r>
    </w:p>
    <w:p w:rsidR="002313E6" w:rsidRDefault="00CC4E96" w:rsidP="002313E6">
      <w:pPr>
        <w:pStyle w:val="NormalWeb"/>
        <w:spacing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La evaluación se realizará de manera continua, acompañando al estudiante en el proceso del aprendizaje. Además, s</w:t>
      </w:r>
      <w:r w:rsidR="002313E6">
        <w:rPr>
          <w:rFonts w:asciiTheme="minorHAnsi" w:hAnsiTheme="minorHAnsi" w:cstheme="minorHAnsi"/>
          <w:color w:val="000000"/>
          <w:sz w:val="22"/>
          <w:szCs w:val="22"/>
        </w:rPr>
        <w:t>e evaluará con la toma de dos parciales escritos, uno correspondiente a cada cuatrimestre.</w:t>
      </w:r>
    </w:p>
    <w:p w:rsidR="002313E6" w:rsidRDefault="002313E6" w:rsidP="002313E6">
      <w:pPr>
        <w:pStyle w:val="NormalWeb"/>
        <w:spacing w:line="360" w:lineRule="auto"/>
        <w:jc w:val="both"/>
        <w:rPr>
          <w:rFonts w:asciiTheme="minorHAnsi" w:hAnsiTheme="minorHAnsi" w:cstheme="minorHAnsi"/>
          <w:color w:val="000000"/>
          <w:sz w:val="22"/>
          <w:szCs w:val="22"/>
        </w:rPr>
      </w:pPr>
      <w:r w:rsidRPr="002313E6">
        <w:rPr>
          <w:rFonts w:asciiTheme="minorHAnsi" w:hAnsiTheme="minorHAnsi" w:cstheme="minorHAnsi"/>
          <w:color w:val="000000"/>
          <w:sz w:val="22"/>
          <w:szCs w:val="22"/>
          <w:u w:val="single"/>
        </w:rPr>
        <w:lastRenderedPageBreak/>
        <w:t>Criterios de evaluación</w:t>
      </w:r>
      <w:r>
        <w:rPr>
          <w:rFonts w:asciiTheme="minorHAnsi" w:hAnsiTheme="minorHAnsi" w:cstheme="minorHAnsi"/>
          <w:color w:val="000000"/>
          <w:sz w:val="22"/>
          <w:szCs w:val="22"/>
        </w:rPr>
        <w:t>:</w:t>
      </w:r>
    </w:p>
    <w:p w:rsidR="002313E6" w:rsidRDefault="002313E6" w:rsidP="002313E6">
      <w:pPr>
        <w:pStyle w:val="Prrafodelista"/>
        <w:numPr>
          <w:ilvl w:val="0"/>
          <w:numId w:val="9"/>
        </w:numPr>
        <w:tabs>
          <w:tab w:val="left" w:pos="945"/>
        </w:tabs>
        <w:spacing w:line="360" w:lineRule="auto"/>
        <w:jc w:val="both"/>
      </w:pPr>
      <w:r>
        <w:t>Claridad conceptual y  uso de vocabulario específico</w:t>
      </w:r>
    </w:p>
    <w:p w:rsidR="002313E6" w:rsidRDefault="002313E6" w:rsidP="002313E6">
      <w:pPr>
        <w:pStyle w:val="Prrafodelista"/>
        <w:numPr>
          <w:ilvl w:val="0"/>
          <w:numId w:val="9"/>
        </w:numPr>
        <w:tabs>
          <w:tab w:val="left" w:pos="945"/>
        </w:tabs>
        <w:spacing w:line="360" w:lineRule="auto"/>
        <w:jc w:val="both"/>
      </w:pPr>
      <w:r>
        <w:t>Correcta aplicación de conceptos teóricos y material bibliográfico</w:t>
      </w:r>
    </w:p>
    <w:p w:rsidR="002313E6" w:rsidRDefault="002313E6" w:rsidP="002313E6">
      <w:pPr>
        <w:pStyle w:val="Prrafodelista"/>
        <w:numPr>
          <w:ilvl w:val="0"/>
          <w:numId w:val="9"/>
        </w:numPr>
        <w:tabs>
          <w:tab w:val="left" w:pos="945"/>
        </w:tabs>
        <w:spacing w:line="360" w:lineRule="auto"/>
        <w:jc w:val="both"/>
      </w:pPr>
      <w:r>
        <w:t>Coherencia en las argumentaciones y posturas personales</w:t>
      </w:r>
    </w:p>
    <w:p w:rsidR="002313E6" w:rsidRDefault="002313E6" w:rsidP="002313E6">
      <w:pPr>
        <w:pStyle w:val="Prrafodelista"/>
        <w:numPr>
          <w:ilvl w:val="0"/>
          <w:numId w:val="9"/>
        </w:numPr>
        <w:tabs>
          <w:tab w:val="left" w:pos="945"/>
        </w:tabs>
        <w:spacing w:line="360" w:lineRule="auto"/>
        <w:jc w:val="both"/>
      </w:pPr>
      <w:r>
        <w:t>Establecimiento de relaciones y ejemplificaciones de conceptos teóricos</w:t>
      </w:r>
    </w:p>
    <w:p w:rsidR="002313E6" w:rsidRDefault="002313E6" w:rsidP="002313E6">
      <w:pPr>
        <w:pStyle w:val="Prrafodelista"/>
        <w:numPr>
          <w:ilvl w:val="0"/>
          <w:numId w:val="9"/>
        </w:numPr>
        <w:tabs>
          <w:tab w:val="left" w:pos="945"/>
        </w:tabs>
        <w:spacing w:line="360" w:lineRule="auto"/>
        <w:jc w:val="both"/>
      </w:pPr>
      <w:r>
        <w:t>Comprensión e interrelación de las unidades propuestas</w:t>
      </w:r>
    </w:p>
    <w:p w:rsidR="00F83A96" w:rsidRDefault="00F83A96" w:rsidP="009B0B05">
      <w:pPr>
        <w:tabs>
          <w:tab w:val="left" w:pos="945"/>
        </w:tabs>
        <w:spacing w:line="360" w:lineRule="auto"/>
        <w:jc w:val="both"/>
        <w:rPr>
          <w:b/>
          <w:u w:val="single"/>
        </w:rPr>
      </w:pPr>
    </w:p>
    <w:p w:rsidR="009B0B05" w:rsidRDefault="009B0B05" w:rsidP="009B0B05">
      <w:pPr>
        <w:tabs>
          <w:tab w:val="left" w:pos="945"/>
        </w:tabs>
        <w:spacing w:line="360" w:lineRule="auto"/>
        <w:jc w:val="both"/>
        <w:rPr>
          <w:b/>
          <w:u w:val="single"/>
        </w:rPr>
      </w:pPr>
      <w:r w:rsidRPr="009B0B05">
        <w:rPr>
          <w:b/>
          <w:u w:val="single"/>
        </w:rPr>
        <w:t>Bibliografía</w:t>
      </w:r>
      <w:r w:rsidR="00F83A96">
        <w:rPr>
          <w:b/>
          <w:u w:val="single"/>
        </w:rPr>
        <w:t xml:space="preserve"> Obligatoria</w:t>
      </w:r>
    </w:p>
    <w:p w:rsidR="00C3655D" w:rsidRPr="00A410A3" w:rsidRDefault="00C3655D" w:rsidP="00F83A96">
      <w:pPr>
        <w:numPr>
          <w:ilvl w:val="0"/>
          <w:numId w:val="11"/>
        </w:numPr>
        <w:spacing w:after="0" w:line="360" w:lineRule="auto"/>
        <w:ind w:right="-496"/>
        <w:jc w:val="both"/>
        <w:rPr>
          <w:lang w:val="es-AR"/>
        </w:rPr>
      </w:pPr>
      <w:r>
        <w:rPr>
          <w:lang w:val="es-AR"/>
        </w:rPr>
        <w:t xml:space="preserve">BUNGE, M. </w:t>
      </w:r>
      <w:r w:rsidRPr="00F83A96">
        <w:rPr>
          <w:i/>
          <w:lang w:val="es-AR"/>
        </w:rPr>
        <w:t>“La ciencia, su método y su filosofía”</w:t>
      </w:r>
      <w:r>
        <w:rPr>
          <w:lang w:val="es-AR"/>
        </w:rPr>
        <w:t>;</w:t>
      </w:r>
      <w:r w:rsidRPr="00A410A3">
        <w:rPr>
          <w:lang w:val="es-AR"/>
        </w:rPr>
        <w:t xml:space="preserve"> Siglo XX</w:t>
      </w:r>
      <w:r>
        <w:rPr>
          <w:lang w:val="es-AR"/>
        </w:rPr>
        <w:t xml:space="preserve">; Buenos Aires; </w:t>
      </w:r>
      <w:r w:rsidRPr="00A410A3">
        <w:rPr>
          <w:lang w:val="es-AR"/>
        </w:rPr>
        <w:t>1981</w:t>
      </w:r>
    </w:p>
    <w:p w:rsidR="00C3655D" w:rsidRPr="00A410A3" w:rsidRDefault="00C3655D" w:rsidP="00F83A96">
      <w:pPr>
        <w:numPr>
          <w:ilvl w:val="0"/>
          <w:numId w:val="11"/>
        </w:numPr>
        <w:spacing w:after="0" w:line="360" w:lineRule="auto"/>
        <w:ind w:right="-496"/>
        <w:jc w:val="both"/>
        <w:rPr>
          <w:lang w:val="es-AR"/>
        </w:rPr>
      </w:pPr>
      <w:r w:rsidRPr="00A410A3">
        <w:rPr>
          <w:lang w:val="es-AR"/>
        </w:rPr>
        <w:t xml:space="preserve">CARPIO </w:t>
      </w:r>
      <w:r>
        <w:rPr>
          <w:lang w:val="es-AR"/>
        </w:rPr>
        <w:t>A</w:t>
      </w:r>
      <w:r w:rsidRPr="00F83A96">
        <w:rPr>
          <w:i/>
          <w:lang w:val="es-AR"/>
        </w:rPr>
        <w:t>.“ Principios de Filosofía”;</w:t>
      </w:r>
      <w:r w:rsidRPr="00A410A3">
        <w:rPr>
          <w:lang w:val="es-AR"/>
        </w:rPr>
        <w:t>Glauco</w:t>
      </w:r>
      <w:r>
        <w:rPr>
          <w:lang w:val="es-AR"/>
        </w:rPr>
        <w:t>;</w:t>
      </w:r>
      <w:r w:rsidRPr="00A410A3">
        <w:rPr>
          <w:lang w:val="es-AR"/>
        </w:rPr>
        <w:t xml:space="preserve"> 2004</w:t>
      </w:r>
    </w:p>
    <w:p w:rsidR="00C3655D" w:rsidRDefault="00C3655D" w:rsidP="00F83A96">
      <w:pPr>
        <w:pStyle w:val="Prrafodelista"/>
        <w:numPr>
          <w:ilvl w:val="0"/>
          <w:numId w:val="11"/>
        </w:numPr>
        <w:tabs>
          <w:tab w:val="left" w:pos="945"/>
        </w:tabs>
        <w:spacing w:line="360" w:lineRule="auto"/>
        <w:jc w:val="both"/>
        <w:rPr>
          <w:rFonts w:cstheme="minorHAnsi"/>
        </w:rPr>
      </w:pPr>
      <w:r w:rsidRPr="009B0B05">
        <w:rPr>
          <w:rFonts w:cstheme="minorHAnsi"/>
        </w:rPr>
        <w:t xml:space="preserve">ECHANO, J. de; MARTÍNEZ, E.; MONTARELO, P.; NAVLET, L. </w:t>
      </w:r>
      <w:r>
        <w:rPr>
          <w:rFonts w:cstheme="minorHAnsi"/>
          <w:i/>
        </w:rPr>
        <w:t>Phrónesis</w:t>
      </w:r>
      <w:r>
        <w:rPr>
          <w:rFonts w:cstheme="minorHAnsi"/>
        </w:rPr>
        <w:t xml:space="preserve">;  </w:t>
      </w:r>
      <w:r w:rsidRPr="009B0B05">
        <w:rPr>
          <w:rFonts w:cstheme="minorHAnsi"/>
        </w:rPr>
        <w:t>Vice</w:t>
      </w:r>
      <w:r>
        <w:rPr>
          <w:rFonts w:cstheme="minorHAnsi"/>
        </w:rPr>
        <w:t xml:space="preserve">ns Vives; </w:t>
      </w:r>
      <w:r w:rsidRPr="009B0B05">
        <w:rPr>
          <w:rFonts w:cstheme="minorHAnsi"/>
        </w:rPr>
        <w:t>B</w:t>
      </w:r>
      <w:r>
        <w:rPr>
          <w:rFonts w:cstheme="minorHAnsi"/>
        </w:rPr>
        <w:t>arcelona; 2004</w:t>
      </w:r>
    </w:p>
    <w:p w:rsidR="00C3655D" w:rsidRDefault="00C3655D" w:rsidP="00F83A96">
      <w:pPr>
        <w:pStyle w:val="Prrafodelista"/>
        <w:numPr>
          <w:ilvl w:val="0"/>
          <w:numId w:val="11"/>
        </w:numPr>
        <w:tabs>
          <w:tab w:val="left" w:pos="945"/>
        </w:tabs>
        <w:spacing w:line="360" w:lineRule="auto"/>
        <w:jc w:val="both"/>
        <w:rPr>
          <w:rFonts w:cstheme="minorHAnsi"/>
        </w:rPr>
      </w:pPr>
      <w:r>
        <w:rPr>
          <w:rFonts w:cstheme="minorHAnsi"/>
        </w:rPr>
        <w:t xml:space="preserve">FEINMANN, J.P.; </w:t>
      </w:r>
      <w:r w:rsidRPr="00F83A96">
        <w:rPr>
          <w:rFonts w:cstheme="minorHAnsi"/>
          <w:i/>
        </w:rPr>
        <w:t>“¿Qué es la Filosofía? El saber de los Saberes</w:t>
      </w:r>
      <w:r>
        <w:rPr>
          <w:rFonts w:cstheme="minorHAnsi"/>
        </w:rPr>
        <w:t>; Prometeo; Buenos Aires; 2005</w:t>
      </w:r>
    </w:p>
    <w:p w:rsidR="00C3655D" w:rsidRDefault="00C3655D" w:rsidP="00F83A96">
      <w:pPr>
        <w:pStyle w:val="Prrafodelista"/>
        <w:numPr>
          <w:ilvl w:val="0"/>
          <w:numId w:val="11"/>
        </w:numPr>
        <w:tabs>
          <w:tab w:val="left" w:pos="945"/>
        </w:tabs>
        <w:spacing w:line="360" w:lineRule="auto"/>
        <w:jc w:val="both"/>
        <w:rPr>
          <w:rFonts w:cstheme="minorHAnsi"/>
        </w:rPr>
      </w:pPr>
      <w:r>
        <w:rPr>
          <w:rFonts w:cstheme="minorHAnsi"/>
        </w:rPr>
        <w:t xml:space="preserve">GUARDINI, R.; </w:t>
      </w:r>
      <w:r w:rsidRPr="00F83A96">
        <w:rPr>
          <w:rFonts w:cstheme="minorHAnsi"/>
          <w:i/>
        </w:rPr>
        <w:t>“La muerte de Sócrates”;</w:t>
      </w:r>
      <w:r>
        <w:rPr>
          <w:rFonts w:cstheme="minorHAnsi"/>
        </w:rPr>
        <w:t>Emecé Editores, Buenos Aires; 1960</w:t>
      </w:r>
    </w:p>
    <w:p w:rsidR="00C3655D" w:rsidRDefault="00C3655D" w:rsidP="00F83A96">
      <w:pPr>
        <w:pStyle w:val="Prrafodelista"/>
        <w:numPr>
          <w:ilvl w:val="0"/>
          <w:numId w:val="11"/>
        </w:numPr>
        <w:tabs>
          <w:tab w:val="left" w:pos="945"/>
        </w:tabs>
        <w:spacing w:line="360" w:lineRule="auto"/>
        <w:jc w:val="both"/>
        <w:rPr>
          <w:rFonts w:cstheme="minorHAnsi"/>
        </w:rPr>
      </w:pPr>
      <w:r>
        <w:rPr>
          <w:rFonts w:cstheme="minorHAnsi"/>
        </w:rPr>
        <w:t xml:space="preserve">JASPERS, K.; “Los orígenes de la Filosofía”; disponible en  </w:t>
      </w:r>
      <w:hyperlink r:id="rId7" w:history="1">
        <w:r w:rsidRPr="00333375">
          <w:rPr>
            <w:rStyle w:val="Hipervnculo"/>
            <w:rFonts w:cstheme="minorHAnsi"/>
          </w:rPr>
          <w:t>http://auladefilosofia.webcindario.com/el_origen_de_la_filosofia__jaspers._Karl_Jaspers.pdf</w:t>
        </w:r>
      </w:hyperlink>
      <w:r>
        <w:rPr>
          <w:rFonts w:cstheme="minorHAnsi"/>
        </w:rPr>
        <w:t>; última entrada 26/04/17</w:t>
      </w:r>
    </w:p>
    <w:p w:rsidR="00C3655D" w:rsidRPr="00A410A3" w:rsidRDefault="00C3655D" w:rsidP="00F83A96">
      <w:pPr>
        <w:numPr>
          <w:ilvl w:val="0"/>
          <w:numId w:val="11"/>
        </w:numPr>
        <w:spacing w:after="0" w:line="360" w:lineRule="auto"/>
        <w:ind w:right="-496"/>
        <w:jc w:val="both"/>
        <w:rPr>
          <w:lang w:val="es-AR"/>
        </w:rPr>
      </w:pPr>
      <w:r w:rsidRPr="00A410A3">
        <w:rPr>
          <w:lang w:val="es-AR"/>
        </w:rPr>
        <w:t xml:space="preserve">NORO, J. </w:t>
      </w:r>
      <w:r w:rsidRPr="00F83A96">
        <w:rPr>
          <w:i/>
          <w:lang w:val="es-AR"/>
        </w:rPr>
        <w:t>“Filosofía. Historia, problemas, vida”;</w:t>
      </w:r>
      <w:r w:rsidRPr="00A410A3">
        <w:rPr>
          <w:lang w:val="es-AR"/>
        </w:rPr>
        <w:t>Didascalia</w:t>
      </w:r>
      <w:r>
        <w:rPr>
          <w:lang w:val="es-AR"/>
        </w:rPr>
        <w:t>;</w:t>
      </w:r>
      <w:r w:rsidRPr="00A410A3">
        <w:rPr>
          <w:lang w:val="es-AR"/>
        </w:rPr>
        <w:t xml:space="preserve"> 1997</w:t>
      </w:r>
    </w:p>
    <w:p w:rsidR="00C3655D" w:rsidRPr="00A410A3" w:rsidRDefault="00C3655D" w:rsidP="00F83A96">
      <w:pPr>
        <w:numPr>
          <w:ilvl w:val="0"/>
          <w:numId w:val="11"/>
        </w:numPr>
        <w:spacing w:after="0" w:line="360" w:lineRule="auto"/>
        <w:ind w:right="-496"/>
        <w:jc w:val="both"/>
        <w:rPr>
          <w:lang w:val="es-AR"/>
        </w:rPr>
      </w:pPr>
      <w:r>
        <w:rPr>
          <w:lang w:val="es-AR"/>
        </w:rPr>
        <w:t>SARTRE, J.</w:t>
      </w:r>
      <w:r w:rsidRPr="00F83A96">
        <w:rPr>
          <w:i/>
          <w:lang w:val="es-AR"/>
        </w:rPr>
        <w:t>“El Existencialismo es un humanismo”;</w:t>
      </w:r>
      <w:r>
        <w:rPr>
          <w:lang w:val="es-AR"/>
        </w:rPr>
        <w:t>Edhasa; Barcelona;</w:t>
      </w:r>
      <w:r w:rsidRPr="00A410A3">
        <w:rPr>
          <w:lang w:val="es-AR"/>
        </w:rPr>
        <w:t xml:space="preserve"> 1992.</w:t>
      </w:r>
    </w:p>
    <w:p w:rsidR="00F83A96" w:rsidRPr="00C26AB2" w:rsidRDefault="00C3655D" w:rsidP="00C26AB2">
      <w:pPr>
        <w:pStyle w:val="Prrafodelista"/>
        <w:numPr>
          <w:ilvl w:val="0"/>
          <w:numId w:val="11"/>
        </w:numPr>
        <w:tabs>
          <w:tab w:val="left" w:pos="945"/>
        </w:tabs>
        <w:spacing w:line="360" w:lineRule="auto"/>
        <w:jc w:val="both"/>
        <w:rPr>
          <w:rFonts w:cstheme="minorHAnsi"/>
        </w:rPr>
      </w:pPr>
      <w:r>
        <w:rPr>
          <w:rFonts w:cstheme="minorHAnsi"/>
        </w:rPr>
        <w:t xml:space="preserve">VANDERWALLE, B. </w:t>
      </w:r>
      <w:r w:rsidRPr="00F83A96">
        <w:rPr>
          <w:rFonts w:cstheme="minorHAnsi"/>
          <w:i/>
        </w:rPr>
        <w:t>“Kant. Educación y Crítica”</w:t>
      </w:r>
      <w:r>
        <w:rPr>
          <w:rFonts w:cstheme="minorHAnsi"/>
        </w:rPr>
        <w:t>; Nueva Visión; Buenos Aires; 2004</w:t>
      </w:r>
    </w:p>
    <w:p w:rsidR="00F83A96" w:rsidRPr="001752F1" w:rsidRDefault="00F83A96" w:rsidP="00F83A96">
      <w:pPr>
        <w:tabs>
          <w:tab w:val="left" w:pos="945"/>
        </w:tabs>
        <w:spacing w:line="360" w:lineRule="auto"/>
        <w:ind w:left="360"/>
        <w:jc w:val="both"/>
        <w:rPr>
          <w:rFonts w:cstheme="minorHAnsi"/>
          <w:u w:val="single"/>
        </w:rPr>
      </w:pPr>
      <w:r w:rsidRPr="001752F1">
        <w:rPr>
          <w:rFonts w:cstheme="minorHAnsi"/>
          <w:u w:val="single"/>
        </w:rPr>
        <w:t>Bibliografía</w:t>
      </w:r>
      <w:r w:rsidR="001752F1" w:rsidRPr="001752F1">
        <w:rPr>
          <w:rFonts w:cstheme="minorHAnsi"/>
          <w:u w:val="single"/>
        </w:rPr>
        <w:t xml:space="preserve"> de Consulta</w:t>
      </w:r>
    </w:p>
    <w:p w:rsidR="00E967A6" w:rsidRDefault="00E967A6" w:rsidP="00E967A6">
      <w:pPr>
        <w:spacing w:after="0" w:line="360" w:lineRule="auto"/>
        <w:ind w:left="780" w:right="-496"/>
        <w:jc w:val="both"/>
        <w:rPr>
          <w:rFonts w:cstheme="minorHAnsi"/>
          <w:lang w:val="es-AR"/>
        </w:rPr>
      </w:pPr>
    </w:p>
    <w:p w:rsidR="00E967A6" w:rsidRPr="001752F1" w:rsidRDefault="00E967A6" w:rsidP="001752F1">
      <w:pPr>
        <w:numPr>
          <w:ilvl w:val="0"/>
          <w:numId w:val="12"/>
        </w:numPr>
        <w:spacing w:after="0" w:line="360" w:lineRule="auto"/>
        <w:ind w:right="-496"/>
        <w:jc w:val="both"/>
        <w:rPr>
          <w:rFonts w:eastAsia="Times New Roman" w:cstheme="minorHAnsi"/>
          <w:lang w:val="es-AR" w:eastAsia="es-ES"/>
        </w:rPr>
      </w:pPr>
      <w:r>
        <w:rPr>
          <w:rFonts w:eastAsia="Times New Roman" w:cstheme="minorHAnsi"/>
          <w:lang w:val="es-AR" w:eastAsia="es-ES"/>
        </w:rPr>
        <w:t xml:space="preserve">DESCARTES, R.; </w:t>
      </w:r>
      <w:r w:rsidRPr="001752F1">
        <w:rPr>
          <w:rFonts w:eastAsia="Times New Roman" w:cstheme="minorHAnsi"/>
          <w:i/>
          <w:lang w:val="es-AR" w:eastAsia="es-ES"/>
        </w:rPr>
        <w:t>“El discurso del método”</w:t>
      </w:r>
      <w:r>
        <w:rPr>
          <w:rFonts w:eastAsia="Times New Roman" w:cstheme="minorHAnsi"/>
          <w:lang w:val="es-AR" w:eastAsia="es-ES"/>
        </w:rPr>
        <w:t>; Alianza;</w:t>
      </w:r>
      <w:r w:rsidRPr="001752F1">
        <w:rPr>
          <w:rFonts w:eastAsia="Times New Roman" w:cstheme="minorHAnsi"/>
          <w:lang w:val="es-AR" w:eastAsia="es-ES"/>
        </w:rPr>
        <w:t xml:space="preserve"> Madrid</w:t>
      </w:r>
      <w:r>
        <w:rPr>
          <w:rFonts w:eastAsia="Times New Roman" w:cstheme="minorHAnsi"/>
          <w:lang w:val="es-AR" w:eastAsia="es-ES"/>
        </w:rPr>
        <w:t>;</w:t>
      </w:r>
      <w:r w:rsidRPr="001752F1">
        <w:rPr>
          <w:rFonts w:eastAsia="Times New Roman" w:cstheme="minorHAnsi"/>
          <w:lang w:val="es-AR" w:eastAsia="es-ES"/>
        </w:rPr>
        <w:t xml:space="preserve"> 1995</w:t>
      </w:r>
    </w:p>
    <w:p w:rsidR="00E967A6" w:rsidRPr="001752F1" w:rsidRDefault="00E967A6" w:rsidP="001752F1">
      <w:pPr>
        <w:numPr>
          <w:ilvl w:val="0"/>
          <w:numId w:val="12"/>
        </w:numPr>
        <w:spacing w:after="0" w:line="360" w:lineRule="auto"/>
        <w:ind w:right="-496"/>
        <w:jc w:val="both"/>
        <w:rPr>
          <w:rFonts w:cstheme="minorHAnsi"/>
          <w:lang w:val="es-AR"/>
        </w:rPr>
      </w:pPr>
      <w:r>
        <w:rPr>
          <w:rFonts w:cstheme="minorHAnsi"/>
          <w:lang w:val="es-AR"/>
        </w:rPr>
        <w:t>DESCARTES, R; “Discurso del Método. Reglas para la dirección de la mente”; Ediciones Orbis; Buenos Aires; 1983</w:t>
      </w:r>
    </w:p>
    <w:p w:rsidR="00E967A6" w:rsidRDefault="00E967A6" w:rsidP="00742866">
      <w:pPr>
        <w:numPr>
          <w:ilvl w:val="0"/>
          <w:numId w:val="12"/>
        </w:numPr>
        <w:spacing w:after="0" w:line="360" w:lineRule="auto"/>
        <w:ind w:right="-496"/>
        <w:jc w:val="both"/>
        <w:rPr>
          <w:rFonts w:cstheme="minorHAnsi"/>
          <w:lang w:val="es-AR"/>
        </w:rPr>
      </w:pPr>
      <w:r>
        <w:rPr>
          <w:rFonts w:cstheme="minorHAnsi"/>
          <w:lang w:val="es-AR"/>
        </w:rPr>
        <w:t xml:space="preserve">FEINMANN, J.P.; </w:t>
      </w:r>
      <w:r w:rsidRPr="00350748">
        <w:rPr>
          <w:rFonts w:cstheme="minorHAnsi"/>
          <w:i/>
          <w:lang w:val="es-AR"/>
        </w:rPr>
        <w:t>Filosofía Aquí y Ahora</w:t>
      </w:r>
      <w:r>
        <w:rPr>
          <w:rFonts w:cstheme="minorHAnsi"/>
          <w:lang w:val="es-AR"/>
        </w:rPr>
        <w:t xml:space="preserve">; Conectate, disponible en </w:t>
      </w:r>
      <w:hyperlink r:id="rId8" w:history="1">
        <w:r w:rsidRPr="00333375">
          <w:rPr>
            <w:rStyle w:val="Hipervnculo"/>
            <w:rFonts w:cstheme="minorHAnsi"/>
            <w:lang w:val="es-AR"/>
          </w:rPr>
          <w:t>http://www.conectate.gob.ar/sitios/conectate/busqueda/buscar?rec_id=50205</w:t>
        </w:r>
      </w:hyperlink>
    </w:p>
    <w:p w:rsidR="00E967A6" w:rsidRPr="001752F1" w:rsidRDefault="00E967A6" w:rsidP="001752F1">
      <w:pPr>
        <w:numPr>
          <w:ilvl w:val="0"/>
          <w:numId w:val="12"/>
        </w:numPr>
        <w:spacing w:after="0" w:line="360" w:lineRule="auto"/>
        <w:ind w:right="-496"/>
        <w:jc w:val="both"/>
        <w:rPr>
          <w:rFonts w:eastAsia="Times New Roman" w:cstheme="minorHAnsi"/>
          <w:lang w:val="es-AR" w:eastAsia="es-ES"/>
        </w:rPr>
      </w:pPr>
      <w:r>
        <w:rPr>
          <w:rFonts w:eastAsia="Times New Roman" w:cstheme="minorHAnsi"/>
          <w:lang w:val="es-AR" w:eastAsia="es-ES"/>
        </w:rPr>
        <w:t xml:space="preserve">FERRATER MORA; </w:t>
      </w:r>
      <w:r>
        <w:rPr>
          <w:rFonts w:eastAsia="Times New Roman" w:cstheme="minorHAnsi"/>
          <w:i/>
          <w:lang w:val="es-AR" w:eastAsia="es-ES"/>
        </w:rPr>
        <w:t xml:space="preserve">“Diccionario de Filosofía”; </w:t>
      </w:r>
      <w:r>
        <w:rPr>
          <w:rFonts w:eastAsia="Times New Roman" w:cstheme="minorHAnsi"/>
          <w:lang w:val="es-AR" w:eastAsia="es-ES"/>
        </w:rPr>
        <w:t>Sudamericana;</w:t>
      </w:r>
      <w:r w:rsidRPr="001752F1">
        <w:rPr>
          <w:rFonts w:eastAsia="Times New Roman" w:cstheme="minorHAnsi"/>
          <w:lang w:val="es-AR" w:eastAsia="es-ES"/>
        </w:rPr>
        <w:t>B</w:t>
      </w:r>
      <w:r>
        <w:rPr>
          <w:rFonts w:eastAsia="Times New Roman" w:cstheme="minorHAnsi"/>
          <w:lang w:val="es-AR" w:eastAsia="es-ES"/>
        </w:rPr>
        <w:t xml:space="preserve">uenos </w:t>
      </w:r>
      <w:r w:rsidRPr="001752F1">
        <w:rPr>
          <w:rFonts w:eastAsia="Times New Roman" w:cstheme="minorHAnsi"/>
          <w:lang w:val="es-AR" w:eastAsia="es-ES"/>
        </w:rPr>
        <w:t>A</w:t>
      </w:r>
      <w:r>
        <w:rPr>
          <w:rFonts w:eastAsia="Times New Roman" w:cstheme="minorHAnsi"/>
          <w:lang w:val="es-AR" w:eastAsia="es-ES"/>
        </w:rPr>
        <w:t>ires;</w:t>
      </w:r>
      <w:r w:rsidRPr="001752F1">
        <w:rPr>
          <w:rFonts w:eastAsia="Times New Roman" w:cstheme="minorHAnsi"/>
          <w:lang w:val="es-AR" w:eastAsia="es-ES"/>
        </w:rPr>
        <w:t>1975</w:t>
      </w:r>
    </w:p>
    <w:p w:rsidR="00E967A6" w:rsidRPr="001752F1" w:rsidRDefault="00E967A6" w:rsidP="001752F1">
      <w:pPr>
        <w:numPr>
          <w:ilvl w:val="0"/>
          <w:numId w:val="12"/>
        </w:numPr>
        <w:spacing w:after="0" w:line="360" w:lineRule="auto"/>
        <w:ind w:right="-496"/>
        <w:jc w:val="both"/>
        <w:rPr>
          <w:rFonts w:cstheme="minorHAnsi"/>
          <w:lang w:val="es-AR"/>
        </w:rPr>
      </w:pPr>
      <w:r>
        <w:rPr>
          <w:rFonts w:cstheme="minorHAnsi"/>
          <w:lang w:val="es-AR"/>
        </w:rPr>
        <w:t>FOUCAULT, M.;</w:t>
      </w:r>
      <w:r w:rsidRPr="001752F1">
        <w:rPr>
          <w:rFonts w:cstheme="minorHAnsi"/>
          <w:i/>
          <w:lang w:val="es-AR"/>
        </w:rPr>
        <w:t>“Las palabras y las cosas”</w:t>
      </w:r>
      <w:r>
        <w:rPr>
          <w:rFonts w:cstheme="minorHAnsi"/>
          <w:lang w:val="es-AR"/>
        </w:rPr>
        <w:t xml:space="preserve">; </w:t>
      </w:r>
      <w:r w:rsidRPr="001752F1">
        <w:rPr>
          <w:rFonts w:cstheme="minorHAnsi"/>
          <w:lang w:val="es-AR"/>
        </w:rPr>
        <w:t xml:space="preserve"> Siglo XXI. 1999</w:t>
      </w:r>
    </w:p>
    <w:p w:rsidR="00E967A6" w:rsidRDefault="00E967A6" w:rsidP="00E967A6">
      <w:pPr>
        <w:numPr>
          <w:ilvl w:val="0"/>
          <w:numId w:val="12"/>
        </w:numPr>
        <w:spacing w:after="0" w:line="360" w:lineRule="auto"/>
        <w:ind w:right="-496"/>
        <w:jc w:val="both"/>
        <w:rPr>
          <w:rFonts w:cstheme="minorHAnsi"/>
          <w:lang w:val="es-AR"/>
        </w:rPr>
      </w:pPr>
      <w:r>
        <w:rPr>
          <w:rFonts w:cstheme="minorHAnsi"/>
          <w:lang w:val="es-AR"/>
        </w:rPr>
        <w:lastRenderedPageBreak/>
        <w:t xml:space="preserve">FREUD, S.; </w:t>
      </w:r>
      <w:r>
        <w:rPr>
          <w:rFonts w:cstheme="minorHAnsi"/>
          <w:i/>
          <w:lang w:val="es-AR"/>
        </w:rPr>
        <w:t xml:space="preserve">“El malestar en la cultura”; </w:t>
      </w:r>
      <w:r>
        <w:rPr>
          <w:rFonts w:cstheme="minorHAnsi"/>
          <w:lang w:val="es-AR"/>
        </w:rPr>
        <w:t xml:space="preserve">1929-30, disponible en </w:t>
      </w:r>
      <w:hyperlink r:id="rId9" w:history="1">
        <w:r w:rsidRPr="002536F5">
          <w:rPr>
            <w:rStyle w:val="Hipervnculo"/>
            <w:rFonts w:cstheme="minorHAnsi"/>
            <w:lang w:val="es-AR"/>
          </w:rPr>
          <w:t>http://www.sicapacitacion.com/librospsicologia/Sigmund%20Freud%20-%20El%20malestar%20en%20la%20cultura%20-%20copia.pdf</w:t>
        </w:r>
      </w:hyperlink>
    </w:p>
    <w:p w:rsidR="00E967A6" w:rsidRPr="001752F1" w:rsidRDefault="00E967A6" w:rsidP="001752F1">
      <w:pPr>
        <w:numPr>
          <w:ilvl w:val="0"/>
          <w:numId w:val="12"/>
        </w:numPr>
        <w:spacing w:after="0" w:line="360" w:lineRule="auto"/>
        <w:ind w:right="-496"/>
        <w:jc w:val="both"/>
        <w:rPr>
          <w:rFonts w:cstheme="minorHAnsi"/>
          <w:lang w:val="es-AR"/>
        </w:rPr>
      </w:pPr>
      <w:r w:rsidRPr="001752F1">
        <w:rPr>
          <w:rFonts w:cstheme="minorHAnsi"/>
          <w:lang w:val="es-AR"/>
        </w:rPr>
        <w:t>KANT, I</w:t>
      </w:r>
      <w:r>
        <w:rPr>
          <w:rFonts w:cstheme="minorHAnsi"/>
          <w:lang w:val="es-AR"/>
        </w:rPr>
        <w:t xml:space="preserve">.; </w:t>
      </w:r>
      <w:r w:rsidRPr="001752F1">
        <w:rPr>
          <w:rFonts w:cstheme="minorHAnsi"/>
          <w:i/>
          <w:lang w:val="es-AR"/>
        </w:rPr>
        <w:t>“Crítica de la Razón pura</w:t>
      </w:r>
      <w:r>
        <w:rPr>
          <w:rFonts w:cstheme="minorHAnsi"/>
          <w:i/>
          <w:lang w:val="es-AR"/>
        </w:rPr>
        <w:t xml:space="preserve">”; </w:t>
      </w:r>
      <w:r>
        <w:rPr>
          <w:rFonts w:cstheme="minorHAnsi"/>
          <w:lang w:val="es-AR"/>
        </w:rPr>
        <w:t>Aguilar; Buenos Aires; 2010</w:t>
      </w:r>
    </w:p>
    <w:p w:rsidR="00E967A6" w:rsidRDefault="00E967A6" w:rsidP="001752F1">
      <w:pPr>
        <w:numPr>
          <w:ilvl w:val="0"/>
          <w:numId w:val="12"/>
        </w:numPr>
        <w:spacing w:after="0" w:line="360" w:lineRule="auto"/>
        <w:ind w:right="-496"/>
        <w:jc w:val="both"/>
        <w:rPr>
          <w:rFonts w:cstheme="minorHAnsi"/>
          <w:lang w:val="es-AR"/>
        </w:rPr>
      </w:pPr>
      <w:r>
        <w:rPr>
          <w:rFonts w:cstheme="minorHAnsi"/>
          <w:lang w:val="es-AR"/>
        </w:rPr>
        <w:t>NIETZSCHE, F.; “Más allá del bien y del mal”; Alianza; Madrid; 1983</w:t>
      </w:r>
    </w:p>
    <w:p w:rsidR="00E967A6" w:rsidRPr="001752F1" w:rsidRDefault="00E967A6" w:rsidP="001752F1">
      <w:pPr>
        <w:numPr>
          <w:ilvl w:val="0"/>
          <w:numId w:val="12"/>
        </w:numPr>
        <w:spacing w:after="0" w:line="360" w:lineRule="auto"/>
        <w:ind w:right="-496"/>
        <w:jc w:val="both"/>
        <w:rPr>
          <w:rFonts w:cstheme="minorHAnsi"/>
          <w:lang w:val="es-AR"/>
        </w:rPr>
      </w:pPr>
      <w:r>
        <w:rPr>
          <w:rFonts w:cstheme="minorHAnsi"/>
          <w:lang w:val="es-AR"/>
        </w:rPr>
        <w:t xml:space="preserve">PLATÓN; </w:t>
      </w:r>
      <w:r w:rsidRPr="00C3655D">
        <w:rPr>
          <w:rFonts w:cstheme="minorHAnsi"/>
          <w:i/>
          <w:lang w:val="es-AR"/>
        </w:rPr>
        <w:t>Apología de Sócrates</w:t>
      </w:r>
      <w:r>
        <w:rPr>
          <w:rFonts w:cstheme="minorHAnsi"/>
          <w:lang w:val="es-AR"/>
        </w:rPr>
        <w:t>; EUDEBA; Buenos Aires, S/F</w:t>
      </w:r>
    </w:p>
    <w:p w:rsidR="00E967A6" w:rsidRDefault="00E967A6" w:rsidP="001752F1">
      <w:pPr>
        <w:numPr>
          <w:ilvl w:val="0"/>
          <w:numId w:val="12"/>
        </w:numPr>
        <w:spacing w:after="0" w:line="360" w:lineRule="auto"/>
        <w:ind w:right="-496"/>
        <w:jc w:val="both"/>
        <w:rPr>
          <w:rFonts w:cstheme="minorHAnsi"/>
          <w:lang w:val="es-AR"/>
        </w:rPr>
      </w:pPr>
      <w:r w:rsidRPr="001752F1">
        <w:rPr>
          <w:rFonts w:cstheme="minorHAnsi"/>
          <w:lang w:val="es-AR"/>
        </w:rPr>
        <w:t>PLATÓN</w:t>
      </w:r>
      <w:r>
        <w:rPr>
          <w:rFonts w:cstheme="minorHAnsi"/>
          <w:lang w:val="es-AR"/>
        </w:rPr>
        <w:t xml:space="preserve">; </w:t>
      </w:r>
      <w:r w:rsidRPr="001752F1">
        <w:rPr>
          <w:rFonts w:cstheme="minorHAnsi"/>
          <w:i/>
          <w:lang w:val="es-AR"/>
        </w:rPr>
        <w:t>Fedón</w:t>
      </w:r>
      <w:r>
        <w:rPr>
          <w:rFonts w:cstheme="minorHAnsi"/>
          <w:lang w:val="es-AR"/>
        </w:rPr>
        <w:t>; EUDBA; Buenos Aires; S/F</w:t>
      </w:r>
    </w:p>
    <w:p w:rsidR="00E967A6" w:rsidRDefault="00E967A6" w:rsidP="001752F1">
      <w:pPr>
        <w:numPr>
          <w:ilvl w:val="0"/>
          <w:numId w:val="12"/>
        </w:numPr>
        <w:spacing w:after="0" w:line="360" w:lineRule="auto"/>
        <w:ind w:right="-496"/>
        <w:jc w:val="both"/>
        <w:rPr>
          <w:rFonts w:cstheme="minorHAnsi"/>
          <w:lang w:val="es-AR"/>
        </w:rPr>
      </w:pPr>
      <w:r w:rsidRPr="001752F1">
        <w:rPr>
          <w:rFonts w:cstheme="minorHAnsi"/>
          <w:lang w:val="es-AR"/>
        </w:rPr>
        <w:t>SARTRE</w:t>
      </w:r>
      <w:r>
        <w:rPr>
          <w:rFonts w:cstheme="minorHAnsi"/>
          <w:lang w:val="es-AR"/>
        </w:rPr>
        <w:t xml:space="preserve">, J.P.; </w:t>
      </w:r>
      <w:r w:rsidRPr="00C3655D">
        <w:rPr>
          <w:rFonts w:cstheme="minorHAnsi"/>
          <w:i/>
          <w:lang w:val="es-AR"/>
        </w:rPr>
        <w:t>“El Ser y la Nada”;</w:t>
      </w:r>
      <w:r>
        <w:rPr>
          <w:rFonts w:cstheme="minorHAnsi"/>
          <w:lang w:val="es-AR"/>
        </w:rPr>
        <w:t xml:space="preserve"> Losada; Buenos Aires; 2004</w:t>
      </w:r>
    </w:p>
    <w:p w:rsidR="00E967A6" w:rsidRPr="00350748" w:rsidRDefault="00E967A6" w:rsidP="00350748">
      <w:pPr>
        <w:numPr>
          <w:ilvl w:val="0"/>
          <w:numId w:val="12"/>
        </w:numPr>
        <w:spacing w:after="0" w:line="360" w:lineRule="auto"/>
        <w:ind w:right="-496"/>
        <w:jc w:val="both"/>
        <w:rPr>
          <w:rFonts w:cstheme="minorHAnsi"/>
          <w:lang w:val="es-AR"/>
        </w:rPr>
      </w:pPr>
      <w:r>
        <w:rPr>
          <w:rFonts w:cstheme="minorHAnsi"/>
          <w:lang w:val="es-AR"/>
        </w:rPr>
        <w:t xml:space="preserve">SAVATER, F.; </w:t>
      </w:r>
      <w:r w:rsidRPr="00350748">
        <w:rPr>
          <w:rFonts w:cstheme="minorHAnsi"/>
          <w:i/>
          <w:lang w:val="es-AR"/>
        </w:rPr>
        <w:t>La aventura del pensamiento</w:t>
      </w:r>
      <w:r>
        <w:rPr>
          <w:rFonts w:cstheme="minorHAnsi"/>
          <w:lang w:val="es-AR"/>
        </w:rPr>
        <w:t>;  disponible en Youtube</w:t>
      </w:r>
    </w:p>
    <w:p w:rsidR="00E967A6" w:rsidRPr="00C63A09" w:rsidRDefault="00E967A6" w:rsidP="00350748">
      <w:pPr>
        <w:numPr>
          <w:ilvl w:val="0"/>
          <w:numId w:val="12"/>
        </w:numPr>
        <w:spacing w:after="0" w:line="360" w:lineRule="auto"/>
        <w:ind w:right="-496"/>
        <w:jc w:val="both"/>
        <w:rPr>
          <w:rStyle w:val="Hipervnculo"/>
          <w:rFonts w:cstheme="minorHAnsi"/>
          <w:color w:val="auto"/>
          <w:u w:val="none"/>
          <w:lang w:val="es-AR"/>
        </w:rPr>
      </w:pPr>
      <w:r>
        <w:rPr>
          <w:rFonts w:cstheme="minorHAnsi"/>
          <w:lang w:val="es-AR"/>
        </w:rPr>
        <w:t xml:space="preserve">SZTAJNSZRAJBER, D.;  </w:t>
      </w:r>
      <w:r w:rsidRPr="00350748">
        <w:rPr>
          <w:rFonts w:cstheme="minorHAnsi"/>
          <w:i/>
          <w:lang w:val="es-AR"/>
        </w:rPr>
        <w:t>Mentira la Verdad. Filosofía a martillazos</w:t>
      </w:r>
      <w:r>
        <w:rPr>
          <w:rFonts w:cstheme="minorHAnsi"/>
          <w:lang w:val="es-AR"/>
        </w:rPr>
        <w:t xml:space="preserve">; Conectate; disponible en </w:t>
      </w:r>
      <w:hyperlink r:id="rId10" w:history="1">
        <w:r w:rsidRPr="00333375">
          <w:rPr>
            <w:rStyle w:val="Hipervnculo"/>
            <w:rFonts w:cstheme="minorHAnsi"/>
            <w:lang w:val="es-AR"/>
          </w:rPr>
          <w:t>http://www.conectate.gob.ar/sitios/conectate/busqueda/buscar?rec_id=50585</w:t>
        </w:r>
      </w:hyperlink>
    </w:p>
    <w:p w:rsidR="001752F1" w:rsidRPr="001752F1" w:rsidRDefault="001752F1" w:rsidP="00F83A96">
      <w:pPr>
        <w:tabs>
          <w:tab w:val="left" w:pos="945"/>
        </w:tabs>
        <w:spacing w:line="360" w:lineRule="auto"/>
        <w:ind w:left="360"/>
        <w:jc w:val="both"/>
        <w:rPr>
          <w:rFonts w:cstheme="minorHAnsi"/>
          <w:lang w:val="es-AR"/>
        </w:rPr>
      </w:pPr>
    </w:p>
    <w:p w:rsidR="009B0B05" w:rsidRPr="009B0B05" w:rsidRDefault="009B0B05" w:rsidP="009B0B05">
      <w:pPr>
        <w:tabs>
          <w:tab w:val="left" w:pos="945"/>
        </w:tabs>
        <w:spacing w:line="360" w:lineRule="auto"/>
        <w:jc w:val="both"/>
      </w:pPr>
    </w:p>
    <w:p w:rsidR="002313E6" w:rsidRPr="002313E6" w:rsidRDefault="002313E6" w:rsidP="002313E6">
      <w:pPr>
        <w:pStyle w:val="NormalWeb"/>
        <w:spacing w:line="360" w:lineRule="auto"/>
        <w:ind w:left="720"/>
        <w:jc w:val="both"/>
        <w:rPr>
          <w:rFonts w:asciiTheme="minorHAnsi" w:hAnsiTheme="minorHAnsi" w:cstheme="minorHAnsi"/>
          <w:color w:val="000000"/>
          <w:sz w:val="22"/>
          <w:szCs w:val="22"/>
        </w:rPr>
      </w:pPr>
    </w:p>
    <w:p w:rsidR="00B4526E" w:rsidRDefault="00B4526E" w:rsidP="00B4526E">
      <w:pPr>
        <w:spacing w:after="0" w:line="360" w:lineRule="auto"/>
        <w:jc w:val="both"/>
      </w:pPr>
    </w:p>
    <w:p w:rsidR="00B4526E" w:rsidRPr="00ED1B9E" w:rsidRDefault="00B4526E" w:rsidP="00B4526E">
      <w:pPr>
        <w:spacing w:after="0" w:line="360" w:lineRule="auto"/>
        <w:jc w:val="both"/>
      </w:pPr>
    </w:p>
    <w:sectPr w:rsidR="00B4526E" w:rsidRPr="00ED1B9E" w:rsidSect="004F568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6E9" w:rsidRDefault="008C36E9" w:rsidP="00ED1B9E">
      <w:pPr>
        <w:spacing w:after="0" w:line="240" w:lineRule="auto"/>
      </w:pPr>
      <w:r>
        <w:separator/>
      </w:r>
    </w:p>
  </w:endnote>
  <w:endnote w:type="continuationSeparator" w:id="1">
    <w:p w:rsidR="008C36E9" w:rsidRDefault="008C36E9" w:rsidP="00ED1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1C" w:rsidRDefault="00D9781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1C" w:rsidRDefault="00D9781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1C" w:rsidRDefault="00D978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6E9" w:rsidRDefault="008C36E9" w:rsidP="00ED1B9E">
      <w:pPr>
        <w:spacing w:after="0" w:line="240" w:lineRule="auto"/>
      </w:pPr>
      <w:r>
        <w:separator/>
      </w:r>
    </w:p>
  </w:footnote>
  <w:footnote w:type="continuationSeparator" w:id="1">
    <w:p w:rsidR="008C36E9" w:rsidRDefault="008C36E9" w:rsidP="00ED1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1C" w:rsidRDefault="00D9781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B6" w:rsidRPr="00613026" w:rsidRDefault="009615B6" w:rsidP="00ED1B9E">
    <w:pPr>
      <w:tabs>
        <w:tab w:val="center" w:pos="4252"/>
        <w:tab w:val="right" w:pos="8504"/>
      </w:tabs>
      <w:spacing w:after="0" w:line="240" w:lineRule="auto"/>
    </w:pPr>
    <w:r w:rsidRPr="00613026">
      <w:rPr>
        <w:noProof/>
        <w:lang w:val="es-AR" w:eastAsia="es-AR"/>
      </w:rPr>
      <w:drawing>
        <wp:anchor distT="0" distB="0" distL="114300" distR="114300" simplePos="0" relativeHeight="251659264" behindDoc="0" locked="0" layoutInCell="1" allowOverlap="1">
          <wp:simplePos x="0" y="0"/>
          <wp:positionH relativeFrom="margin">
            <wp:posOffset>4091940</wp:posOffset>
          </wp:positionH>
          <wp:positionV relativeFrom="margin">
            <wp:posOffset>-699770</wp:posOffset>
          </wp:positionV>
          <wp:extent cx="809625" cy="400050"/>
          <wp:effectExtent l="1905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0000"/>
                  <a:stretch>
                    <a:fillRect/>
                  </a:stretch>
                </pic:blipFill>
                <pic:spPr bwMode="auto">
                  <a:xfrm>
                    <a:off x="0" y="0"/>
                    <a:ext cx="809625" cy="400050"/>
                  </a:xfrm>
                  <a:prstGeom prst="rect">
                    <a:avLst/>
                  </a:prstGeom>
                  <a:noFill/>
                </pic:spPr>
              </pic:pic>
            </a:graphicData>
          </a:graphic>
        </wp:anchor>
      </w:drawing>
    </w:r>
    <w:r w:rsidR="00D9781C">
      <w:t xml:space="preserve">Instituto de Educación </w:t>
    </w:r>
    <w:r w:rsidRPr="00613026">
      <w:t>Superior nº 7 “Brigadier Estanislao López”</w:t>
    </w:r>
  </w:p>
  <w:p w:rsidR="009615B6" w:rsidRDefault="009615B6" w:rsidP="00ED1B9E">
    <w:pPr>
      <w:pBdr>
        <w:bottom w:val="single" w:sz="12" w:space="1" w:color="auto"/>
      </w:pBdr>
      <w:tabs>
        <w:tab w:val="center" w:pos="4252"/>
        <w:tab w:val="right" w:pos="8504"/>
      </w:tabs>
      <w:spacing w:after="0" w:line="240" w:lineRule="auto"/>
    </w:pPr>
    <w:r w:rsidRPr="00613026">
      <w:t>Estrugamou 250- Venado Tuerto- Santa Fe-Argentina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1C" w:rsidRDefault="00D9781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1600"/>
    <w:multiLevelType w:val="hybridMultilevel"/>
    <w:tmpl w:val="5FC8D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82061B"/>
    <w:multiLevelType w:val="hybridMultilevel"/>
    <w:tmpl w:val="D2662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13128F"/>
    <w:multiLevelType w:val="hybridMultilevel"/>
    <w:tmpl w:val="61323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F22440"/>
    <w:multiLevelType w:val="hybridMultilevel"/>
    <w:tmpl w:val="EEF82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356E36"/>
    <w:multiLevelType w:val="hybridMultilevel"/>
    <w:tmpl w:val="57409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BB668B"/>
    <w:multiLevelType w:val="hybridMultilevel"/>
    <w:tmpl w:val="791C8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B1552D6"/>
    <w:multiLevelType w:val="hybridMultilevel"/>
    <w:tmpl w:val="5D004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E22BA0"/>
    <w:multiLevelType w:val="hybridMultilevel"/>
    <w:tmpl w:val="86CA7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FC56DF"/>
    <w:multiLevelType w:val="hybridMultilevel"/>
    <w:tmpl w:val="08502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2A386C"/>
    <w:multiLevelType w:val="hybridMultilevel"/>
    <w:tmpl w:val="6C2E9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DE91A01"/>
    <w:multiLevelType w:val="hybridMultilevel"/>
    <w:tmpl w:val="BB6EE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DB4985"/>
    <w:multiLevelType w:val="hybridMultilevel"/>
    <w:tmpl w:val="4A18ED88"/>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nsid w:val="63AD2DC4"/>
    <w:multiLevelType w:val="hybridMultilevel"/>
    <w:tmpl w:val="C21C68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75114ECB"/>
    <w:multiLevelType w:val="hybridMultilevel"/>
    <w:tmpl w:val="C58E8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68B06A9"/>
    <w:multiLevelType w:val="hybridMultilevel"/>
    <w:tmpl w:val="46F20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8"/>
  </w:num>
  <w:num w:numId="4">
    <w:abstractNumId w:val="9"/>
  </w:num>
  <w:num w:numId="5">
    <w:abstractNumId w:val="1"/>
  </w:num>
  <w:num w:numId="6">
    <w:abstractNumId w:val="3"/>
  </w:num>
  <w:num w:numId="7">
    <w:abstractNumId w:val="4"/>
  </w:num>
  <w:num w:numId="8">
    <w:abstractNumId w:val="13"/>
  </w:num>
  <w:num w:numId="9">
    <w:abstractNumId w:val="10"/>
  </w:num>
  <w:num w:numId="10">
    <w:abstractNumId w:val="12"/>
  </w:num>
  <w:num w:numId="11">
    <w:abstractNumId w:val="6"/>
  </w:num>
  <w:num w:numId="12">
    <w:abstractNumId w:val="11"/>
  </w:num>
  <w:num w:numId="13">
    <w:abstractNumId w:val="2"/>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226E3"/>
    <w:rsid w:val="000E033B"/>
    <w:rsid w:val="001752F1"/>
    <w:rsid w:val="001D19A7"/>
    <w:rsid w:val="002313E6"/>
    <w:rsid w:val="003478F9"/>
    <w:rsid w:val="00350748"/>
    <w:rsid w:val="0046287C"/>
    <w:rsid w:val="004F5689"/>
    <w:rsid w:val="006925AA"/>
    <w:rsid w:val="00742866"/>
    <w:rsid w:val="00765CB0"/>
    <w:rsid w:val="00777A82"/>
    <w:rsid w:val="0083014C"/>
    <w:rsid w:val="00891EB1"/>
    <w:rsid w:val="008A2B44"/>
    <w:rsid w:val="008C36E9"/>
    <w:rsid w:val="009615B6"/>
    <w:rsid w:val="009955ED"/>
    <w:rsid w:val="009B0B05"/>
    <w:rsid w:val="00B4526E"/>
    <w:rsid w:val="00B4705A"/>
    <w:rsid w:val="00C26AB2"/>
    <w:rsid w:val="00C3655D"/>
    <w:rsid w:val="00C63A09"/>
    <w:rsid w:val="00CC4E96"/>
    <w:rsid w:val="00D9781C"/>
    <w:rsid w:val="00E61028"/>
    <w:rsid w:val="00E967A6"/>
    <w:rsid w:val="00EA7337"/>
    <w:rsid w:val="00EC1B3B"/>
    <w:rsid w:val="00ED1B9E"/>
    <w:rsid w:val="00F0019C"/>
    <w:rsid w:val="00F00DA2"/>
    <w:rsid w:val="00F226E3"/>
    <w:rsid w:val="00F80E46"/>
    <w:rsid w:val="00F83A96"/>
    <w:rsid w:val="00F975A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8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1B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B9E"/>
  </w:style>
  <w:style w:type="paragraph" w:styleId="Piedepgina">
    <w:name w:val="footer"/>
    <w:basedOn w:val="Normal"/>
    <w:link w:val="PiedepginaCar"/>
    <w:uiPriority w:val="99"/>
    <w:unhideWhenUsed/>
    <w:rsid w:val="00ED1B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B9E"/>
  </w:style>
  <w:style w:type="paragraph" w:styleId="Textodeglobo">
    <w:name w:val="Balloon Text"/>
    <w:basedOn w:val="Normal"/>
    <w:link w:val="TextodegloboCar"/>
    <w:uiPriority w:val="99"/>
    <w:semiHidden/>
    <w:unhideWhenUsed/>
    <w:rsid w:val="00ED1B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B9E"/>
    <w:rPr>
      <w:rFonts w:ascii="Tahoma" w:hAnsi="Tahoma" w:cs="Tahoma"/>
      <w:sz w:val="16"/>
      <w:szCs w:val="16"/>
    </w:rPr>
  </w:style>
  <w:style w:type="paragraph" w:styleId="Prrafodelista">
    <w:name w:val="List Paragraph"/>
    <w:basedOn w:val="Normal"/>
    <w:uiPriority w:val="34"/>
    <w:qFormat/>
    <w:rsid w:val="006925AA"/>
    <w:pPr>
      <w:ind w:left="720"/>
      <w:contextualSpacing/>
    </w:pPr>
  </w:style>
  <w:style w:type="paragraph" w:styleId="NormalWeb">
    <w:name w:val="Normal (Web)"/>
    <w:basedOn w:val="Normal"/>
    <w:uiPriority w:val="99"/>
    <w:semiHidden/>
    <w:unhideWhenUsed/>
    <w:rsid w:val="002313E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F83A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1B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B9E"/>
  </w:style>
  <w:style w:type="paragraph" w:styleId="Piedepgina">
    <w:name w:val="footer"/>
    <w:basedOn w:val="Normal"/>
    <w:link w:val="PiedepginaCar"/>
    <w:uiPriority w:val="99"/>
    <w:unhideWhenUsed/>
    <w:rsid w:val="00ED1B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B9E"/>
  </w:style>
  <w:style w:type="paragraph" w:styleId="Textodeglobo">
    <w:name w:val="Balloon Text"/>
    <w:basedOn w:val="Normal"/>
    <w:link w:val="TextodegloboCar"/>
    <w:uiPriority w:val="99"/>
    <w:semiHidden/>
    <w:unhideWhenUsed/>
    <w:rsid w:val="00ED1B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B9E"/>
    <w:rPr>
      <w:rFonts w:ascii="Tahoma" w:hAnsi="Tahoma" w:cs="Tahoma"/>
      <w:sz w:val="16"/>
      <w:szCs w:val="16"/>
    </w:rPr>
  </w:style>
  <w:style w:type="paragraph" w:styleId="Prrafodelista">
    <w:name w:val="List Paragraph"/>
    <w:basedOn w:val="Normal"/>
    <w:uiPriority w:val="34"/>
    <w:qFormat/>
    <w:rsid w:val="006925AA"/>
    <w:pPr>
      <w:ind w:left="720"/>
      <w:contextualSpacing/>
    </w:pPr>
  </w:style>
  <w:style w:type="paragraph" w:styleId="NormalWeb">
    <w:name w:val="Normal (Web)"/>
    <w:basedOn w:val="Normal"/>
    <w:uiPriority w:val="99"/>
    <w:semiHidden/>
    <w:unhideWhenUsed/>
    <w:rsid w:val="002313E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F83A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ectate.gob.ar/sitios/conectate/busqueda/buscar?rec_id=5020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uladefilosofia.webcindario.com/el_origen_de_la_filosofia__jaspers._Karl_Jasper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ectate.gob.ar/sitios/conectate/busqueda/buscar?rec_id=50585"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icapacitacion.com/librospsicologia/Sigmund%20Freud%20-%20El%20malestar%20en%20la%20cultura%20-%20copia.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1480</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2017-05-06T11:46:00Z</dcterms:created>
  <dcterms:modified xsi:type="dcterms:W3CDTF">2017-05-23T19:31:00Z</dcterms:modified>
</cp:coreProperties>
</file>