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EE" w:rsidRPr="009F75D6" w:rsidRDefault="009F75D6" w:rsidP="009F75D6">
      <w:pPr>
        <w:pBdr>
          <w:top w:val="single" w:sz="4" w:space="1" w:color="auto"/>
          <w:left w:val="single" w:sz="4" w:space="7" w:color="auto"/>
          <w:bottom w:val="single" w:sz="4" w:space="1" w:color="auto"/>
          <w:right w:val="single" w:sz="4" w:space="4" w:color="auto"/>
        </w:pBdr>
        <w:jc w:val="center"/>
        <w:rPr>
          <w:b/>
          <w:sz w:val="28"/>
          <w:szCs w:val="28"/>
          <w:lang w:val="es-AR"/>
        </w:rPr>
      </w:pPr>
      <w:r w:rsidRPr="009F75D6">
        <w:rPr>
          <w:b/>
          <w:sz w:val="28"/>
          <w:szCs w:val="28"/>
          <w:lang w:val="es-AR"/>
        </w:rPr>
        <w:t>IES N° “Brigadier Estanislao López”</w:t>
      </w:r>
    </w:p>
    <w:p w:rsidR="009F75D6" w:rsidRPr="009F75D6" w:rsidRDefault="009F75D6" w:rsidP="009F75D6">
      <w:pPr>
        <w:pBdr>
          <w:top w:val="single" w:sz="4" w:space="1" w:color="auto"/>
          <w:left w:val="single" w:sz="4" w:space="7" w:color="auto"/>
          <w:bottom w:val="single" w:sz="4" w:space="1" w:color="auto"/>
          <w:right w:val="single" w:sz="4" w:space="4" w:color="auto"/>
        </w:pBdr>
        <w:rPr>
          <w:sz w:val="28"/>
          <w:szCs w:val="28"/>
          <w:lang w:val="es-AR"/>
        </w:rPr>
      </w:pPr>
      <w:r w:rsidRPr="009F75D6">
        <w:rPr>
          <w:b/>
          <w:sz w:val="28"/>
          <w:szCs w:val="28"/>
          <w:lang w:val="es-AR"/>
        </w:rPr>
        <w:t xml:space="preserve">Carrera: </w:t>
      </w:r>
      <w:r w:rsidRPr="009F75D6">
        <w:rPr>
          <w:sz w:val="28"/>
          <w:szCs w:val="28"/>
          <w:lang w:val="es-AR"/>
        </w:rPr>
        <w:t>P</w:t>
      </w:r>
      <w:r w:rsidR="00334419">
        <w:rPr>
          <w:sz w:val="28"/>
          <w:szCs w:val="28"/>
          <w:lang w:val="es-AR"/>
        </w:rPr>
        <w:t xml:space="preserve">rofesorado de Educación </w:t>
      </w:r>
      <w:r w:rsidR="001C4DB3">
        <w:rPr>
          <w:sz w:val="28"/>
          <w:szCs w:val="28"/>
          <w:lang w:val="es-AR"/>
        </w:rPr>
        <w:t>Superior en Ciencias de la Educación</w:t>
      </w:r>
      <w:bookmarkStart w:id="0" w:name="_GoBack"/>
      <w:bookmarkEnd w:id="0"/>
      <w:r w:rsidR="00334419">
        <w:rPr>
          <w:sz w:val="28"/>
          <w:szCs w:val="28"/>
          <w:lang w:val="es-AR"/>
        </w:rPr>
        <w:t>.</w:t>
      </w:r>
    </w:p>
    <w:p w:rsidR="009F75D6" w:rsidRPr="009F75D6" w:rsidRDefault="009F75D6" w:rsidP="009F75D6">
      <w:pPr>
        <w:pBdr>
          <w:top w:val="single" w:sz="4" w:space="1" w:color="auto"/>
          <w:left w:val="single" w:sz="4" w:space="7" w:color="auto"/>
          <w:bottom w:val="single" w:sz="4" w:space="1" w:color="auto"/>
          <w:right w:val="single" w:sz="4" w:space="4" w:color="auto"/>
        </w:pBdr>
        <w:rPr>
          <w:sz w:val="28"/>
          <w:szCs w:val="28"/>
          <w:lang w:val="es-AR"/>
        </w:rPr>
      </w:pPr>
      <w:r w:rsidRPr="009F75D6">
        <w:rPr>
          <w:b/>
          <w:sz w:val="28"/>
          <w:szCs w:val="28"/>
          <w:lang w:val="es-AR"/>
        </w:rPr>
        <w:t>Curso:</w:t>
      </w:r>
      <w:r w:rsidR="001C4DB3">
        <w:rPr>
          <w:sz w:val="28"/>
          <w:szCs w:val="28"/>
          <w:lang w:val="es-AR"/>
        </w:rPr>
        <w:t xml:space="preserve"> 3</w:t>
      </w:r>
      <w:r w:rsidRPr="009F75D6">
        <w:rPr>
          <w:sz w:val="28"/>
          <w:szCs w:val="28"/>
          <w:lang w:val="es-AR"/>
        </w:rPr>
        <w:t>ro.</w:t>
      </w:r>
      <w:r w:rsidR="00334419">
        <w:rPr>
          <w:sz w:val="28"/>
          <w:szCs w:val="28"/>
          <w:lang w:val="es-AR"/>
        </w:rPr>
        <w:t xml:space="preserve"> </w:t>
      </w:r>
    </w:p>
    <w:p w:rsidR="009F75D6" w:rsidRPr="009F75D6" w:rsidRDefault="009F75D6" w:rsidP="009F75D6">
      <w:pPr>
        <w:pBdr>
          <w:top w:val="single" w:sz="4" w:space="1" w:color="auto"/>
          <w:left w:val="single" w:sz="4" w:space="7" w:color="auto"/>
          <w:bottom w:val="single" w:sz="4" w:space="1" w:color="auto"/>
          <w:right w:val="single" w:sz="4" w:space="4" w:color="auto"/>
        </w:pBdr>
        <w:rPr>
          <w:sz w:val="28"/>
          <w:szCs w:val="28"/>
          <w:lang w:val="es-AR"/>
        </w:rPr>
      </w:pPr>
      <w:r w:rsidRPr="009F75D6">
        <w:rPr>
          <w:b/>
          <w:sz w:val="28"/>
          <w:szCs w:val="28"/>
          <w:lang w:val="es-AR"/>
        </w:rPr>
        <w:t>Ciclo</w:t>
      </w:r>
      <w:r w:rsidRPr="009F75D6">
        <w:rPr>
          <w:sz w:val="28"/>
          <w:szCs w:val="28"/>
          <w:lang w:val="es-AR"/>
        </w:rPr>
        <w:t>: 2019</w:t>
      </w:r>
    </w:p>
    <w:p w:rsidR="009F75D6" w:rsidRPr="009F75D6" w:rsidRDefault="009F75D6" w:rsidP="009F75D6">
      <w:pPr>
        <w:pBdr>
          <w:top w:val="single" w:sz="4" w:space="1" w:color="auto"/>
          <w:left w:val="single" w:sz="4" w:space="7" w:color="auto"/>
          <w:bottom w:val="single" w:sz="4" w:space="1" w:color="auto"/>
          <w:right w:val="single" w:sz="4" w:space="4" w:color="auto"/>
        </w:pBdr>
        <w:rPr>
          <w:sz w:val="28"/>
          <w:szCs w:val="28"/>
          <w:lang w:val="es-AR"/>
        </w:rPr>
      </w:pPr>
      <w:r w:rsidRPr="009F75D6">
        <w:rPr>
          <w:b/>
          <w:sz w:val="28"/>
          <w:szCs w:val="28"/>
          <w:lang w:val="es-AR"/>
        </w:rPr>
        <w:t>Profesora:</w:t>
      </w:r>
      <w:r w:rsidRPr="009F75D6">
        <w:rPr>
          <w:sz w:val="28"/>
          <w:szCs w:val="28"/>
          <w:lang w:val="es-AR"/>
        </w:rPr>
        <w:t xml:space="preserve"> Silvana Delgado.</w:t>
      </w:r>
    </w:p>
    <w:p w:rsidR="009F75D6" w:rsidRPr="009F75D6" w:rsidRDefault="009F75D6" w:rsidP="009F75D6">
      <w:pPr>
        <w:pBdr>
          <w:top w:val="single" w:sz="4" w:space="1" w:color="auto"/>
          <w:left w:val="single" w:sz="4" w:space="7" w:color="auto"/>
          <w:bottom w:val="single" w:sz="4" w:space="1" w:color="auto"/>
          <w:right w:val="single" w:sz="4" w:space="4" w:color="auto"/>
        </w:pBdr>
        <w:rPr>
          <w:b/>
          <w:sz w:val="28"/>
          <w:szCs w:val="28"/>
          <w:lang w:val="es-AR"/>
        </w:rPr>
      </w:pPr>
    </w:p>
    <w:p w:rsidR="002515EE" w:rsidRPr="009F75D6" w:rsidRDefault="002515EE" w:rsidP="00DD0A4A">
      <w:pPr>
        <w:jc w:val="both"/>
        <w:rPr>
          <w:b/>
          <w:sz w:val="28"/>
          <w:szCs w:val="28"/>
          <w:lang w:val="es-AR"/>
        </w:rPr>
      </w:pPr>
    </w:p>
    <w:p w:rsidR="009F75D6" w:rsidRPr="009F75D6" w:rsidRDefault="001C4DB3" w:rsidP="009F75D6">
      <w:pPr>
        <w:jc w:val="center"/>
        <w:rPr>
          <w:b/>
          <w:i/>
          <w:sz w:val="28"/>
          <w:szCs w:val="28"/>
          <w:lang w:val="es-AR"/>
        </w:rPr>
      </w:pPr>
      <w:r>
        <w:rPr>
          <w:b/>
          <w:i/>
          <w:sz w:val="28"/>
          <w:szCs w:val="28"/>
          <w:lang w:val="es-AR"/>
        </w:rPr>
        <w:t>Programa de Examen de EDI: Orientación y Tutorías</w:t>
      </w:r>
    </w:p>
    <w:p w:rsidR="002515EE" w:rsidRPr="009F75D6" w:rsidRDefault="002515EE" w:rsidP="00DD0A4A">
      <w:pPr>
        <w:jc w:val="both"/>
        <w:rPr>
          <w:b/>
          <w:sz w:val="28"/>
          <w:szCs w:val="28"/>
          <w:lang w:val="es-AR"/>
        </w:rPr>
      </w:pPr>
    </w:p>
    <w:p w:rsidR="00DD0A4A" w:rsidRPr="009F75D6" w:rsidRDefault="00DD0A4A" w:rsidP="00DD0A4A">
      <w:pPr>
        <w:jc w:val="both"/>
        <w:rPr>
          <w:b/>
          <w:sz w:val="28"/>
          <w:szCs w:val="28"/>
          <w:lang w:val="es-AR"/>
        </w:rPr>
      </w:pPr>
      <w:r w:rsidRPr="009F75D6">
        <w:rPr>
          <w:b/>
          <w:sz w:val="28"/>
          <w:szCs w:val="28"/>
          <w:lang w:val="es-AR"/>
        </w:rPr>
        <w:t>CONTENIDOS:</w:t>
      </w:r>
    </w:p>
    <w:p w:rsidR="00DD0A4A" w:rsidRDefault="00DD0A4A" w:rsidP="000B1C45">
      <w:pPr>
        <w:jc w:val="both"/>
        <w:rPr>
          <w:b/>
          <w:sz w:val="28"/>
          <w:szCs w:val="28"/>
          <w:lang w:val="es-AR"/>
        </w:rPr>
      </w:pPr>
      <w:r w:rsidRPr="009F75D6">
        <w:rPr>
          <w:sz w:val="28"/>
          <w:szCs w:val="28"/>
          <w:lang w:val="es-AR"/>
        </w:rPr>
        <w:t xml:space="preserve"> </w:t>
      </w:r>
      <w:r w:rsidRPr="009F75D6">
        <w:rPr>
          <w:b/>
          <w:sz w:val="28"/>
          <w:szCs w:val="28"/>
          <w:lang w:val="es-AR"/>
        </w:rPr>
        <w:t>UNIDAD I:</w:t>
      </w:r>
      <w:r w:rsidRPr="009F75D6">
        <w:rPr>
          <w:sz w:val="28"/>
          <w:szCs w:val="28"/>
          <w:lang w:val="es-AR"/>
        </w:rPr>
        <w:t xml:space="preserve"> </w:t>
      </w:r>
    </w:p>
    <w:p w:rsidR="000B1C45" w:rsidRPr="000B1C45" w:rsidRDefault="000B1C45" w:rsidP="000B1C45">
      <w:pPr>
        <w:jc w:val="both"/>
        <w:rPr>
          <w:sz w:val="28"/>
          <w:szCs w:val="28"/>
          <w:lang w:val="es-AR"/>
        </w:rPr>
      </w:pPr>
      <w:r w:rsidRPr="000B1C45">
        <w:rPr>
          <w:sz w:val="28"/>
          <w:szCs w:val="28"/>
          <w:lang w:val="es-AR"/>
        </w:rPr>
        <w:t>Las Ciencias de la Educación su origen y cambios. Las ciencias como profesión. Las demandas sociales a la profesión. M</w:t>
      </w:r>
      <w:r>
        <w:rPr>
          <w:sz w:val="28"/>
          <w:szCs w:val="28"/>
          <w:lang w:val="es-AR"/>
        </w:rPr>
        <w:t xml:space="preserve">iradas sobre el campo laboral. </w:t>
      </w:r>
    </w:p>
    <w:p w:rsidR="000B1C45" w:rsidRPr="000B1C45" w:rsidRDefault="000B1C45" w:rsidP="000B1C45">
      <w:pPr>
        <w:jc w:val="both"/>
        <w:rPr>
          <w:b/>
          <w:sz w:val="28"/>
          <w:szCs w:val="28"/>
          <w:lang w:val="es-AR"/>
        </w:rPr>
      </w:pPr>
      <w:r w:rsidRPr="000B1C45">
        <w:rPr>
          <w:b/>
          <w:sz w:val="28"/>
          <w:szCs w:val="28"/>
          <w:lang w:val="es-AR"/>
        </w:rPr>
        <w:t xml:space="preserve">BIBLIOGRAFÍA: </w:t>
      </w:r>
    </w:p>
    <w:p w:rsidR="000B1C45" w:rsidRDefault="000B1C45" w:rsidP="000B1C45">
      <w:pPr>
        <w:pStyle w:val="Prrafodelista"/>
        <w:numPr>
          <w:ilvl w:val="0"/>
          <w:numId w:val="6"/>
        </w:numPr>
        <w:jc w:val="both"/>
        <w:rPr>
          <w:sz w:val="28"/>
          <w:szCs w:val="28"/>
          <w:lang w:val="es-AR"/>
        </w:rPr>
      </w:pPr>
      <w:proofErr w:type="spellStart"/>
      <w:r w:rsidRPr="000B1C45">
        <w:rPr>
          <w:sz w:val="28"/>
          <w:szCs w:val="28"/>
          <w:lang w:val="es-AR"/>
        </w:rPr>
        <w:t>Furlán</w:t>
      </w:r>
      <w:proofErr w:type="spellEnd"/>
      <w:r w:rsidRPr="000B1C45">
        <w:rPr>
          <w:sz w:val="28"/>
          <w:szCs w:val="28"/>
          <w:lang w:val="es-AR"/>
        </w:rPr>
        <w:t>, A. “La formación del Pedagogo. Las razones de la institución”. Disponible</w:t>
      </w:r>
      <w:r w:rsidRPr="000B1C45">
        <w:rPr>
          <w:sz w:val="28"/>
          <w:szCs w:val="28"/>
          <w:lang w:val="es-AR"/>
        </w:rPr>
        <w:t xml:space="preserve"> en: http://www.revistaotroscaminos.com/Ensayo%20la%20formacion %20del%20pedagogo.pdf</w:t>
      </w:r>
    </w:p>
    <w:p w:rsidR="000B1C45" w:rsidRDefault="000B1C45" w:rsidP="000B1C45">
      <w:pPr>
        <w:pStyle w:val="Prrafodelista"/>
        <w:numPr>
          <w:ilvl w:val="0"/>
          <w:numId w:val="6"/>
        </w:numPr>
        <w:jc w:val="both"/>
        <w:rPr>
          <w:sz w:val="28"/>
          <w:szCs w:val="28"/>
          <w:lang w:val="es-AR"/>
        </w:rPr>
      </w:pPr>
      <w:r w:rsidRPr="000B1C45">
        <w:rPr>
          <w:sz w:val="28"/>
          <w:szCs w:val="28"/>
          <w:lang w:val="es-AR"/>
        </w:rPr>
        <w:t>Tenti Fanfani, E. (2000). “El Campo de las Ciencias de la Educación: Elementos “El Campo de las Ciencias de la Educación: Elementos de teoría s de teoría e hipótesis para el análisis. Ficha de cátedra facultad de filosofía y Letras. U.B.A.  Vicente, M.E. Ciencias de la Educación: Nuevas definiciones profesionales desde la historia reciente. Núcleo Básico de la revista Científicas argentinas (</w:t>
      </w:r>
      <w:proofErr w:type="spellStart"/>
      <w:r w:rsidRPr="000B1C45">
        <w:rPr>
          <w:sz w:val="28"/>
          <w:szCs w:val="28"/>
          <w:lang w:val="es-AR"/>
        </w:rPr>
        <w:t>Caicyt</w:t>
      </w:r>
      <w:proofErr w:type="spellEnd"/>
      <w:r w:rsidRPr="000B1C45">
        <w:rPr>
          <w:sz w:val="28"/>
          <w:szCs w:val="28"/>
          <w:lang w:val="es-AR"/>
        </w:rPr>
        <w:t xml:space="preserve">- Conicet) Nº 27. Santiago del Estero, Argentina, 2016. Disponible en: </w:t>
      </w:r>
      <w:hyperlink r:id="rId7" w:history="1">
        <w:r w:rsidRPr="00420A2F">
          <w:rPr>
            <w:rStyle w:val="Hipervnculo"/>
            <w:sz w:val="28"/>
            <w:szCs w:val="28"/>
            <w:lang w:val="es-AR"/>
          </w:rPr>
          <w:t>http://www.scielo.org.ar/pdf/tys/n27/n27a10.pdf</w:t>
        </w:r>
      </w:hyperlink>
      <w:r w:rsidRPr="000B1C45">
        <w:rPr>
          <w:sz w:val="28"/>
          <w:szCs w:val="28"/>
          <w:lang w:val="es-AR"/>
        </w:rPr>
        <w:t xml:space="preserve"> </w:t>
      </w:r>
    </w:p>
    <w:p w:rsidR="000B1C45" w:rsidRDefault="000B1C45" w:rsidP="000B1C45">
      <w:pPr>
        <w:pStyle w:val="Prrafodelista"/>
        <w:numPr>
          <w:ilvl w:val="0"/>
          <w:numId w:val="6"/>
        </w:numPr>
        <w:jc w:val="both"/>
        <w:rPr>
          <w:sz w:val="28"/>
          <w:szCs w:val="28"/>
          <w:lang w:val="es-AR"/>
        </w:rPr>
      </w:pPr>
      <w:r w:rsidRPr="000B1C45">
        <w:rPr>
          <w:sz w:val="28"/>
          <w:szCs w:val="28"/>
          <w:lang w:val="es-AR"/>
        </w:rPr>
        <w:t xml:space="preserve"> Vicente, M.E.  La institucionalización de las Ciencias de la Educación </w:t>
      </w:r>
      <w:proofErr w:type="gramStart"/>
      <w:r w:rsidRPr="000B1C45">
        <w:rPr>
          <w:sz w:val="28"/>
          <w:szCs w:val="28"/>
          <w:lang w:val="es-AR"/>
        </w:rPr>
        <w:t>en  Argentina</w:t>
      </w:r>
      <w:proofErr w:type="gramEnd"/>
      <w:r w:rsidRPr="000B1C45">
        <w:rPr>
          <w:sz w:val="28"/>
          <w:szCs w:val="28"/>
          <w:lang w:val="es-AR"/>
        </w:rPr>
        <w:t xml:space="preserve">: Un análisis desde la relación entre educación y trabajo. Cuadernos de Historia de la Educación- v 14, nº 2, (UNLP) Disponible en:  </w:t>
      </w:r>
      <w:r w:rsidRPr="000B1C45">
        <w:rPr>
          <w:sz w:val="28"/>
          <w:szCs w:val="28"/>
          <w:lang w:val="es-AR"/>
        </w:rPr>
        <w:lastRenderedPageBreak/>
        <w:t xml:space="preserve">http://ri.conicet.gov.ar/bitstream/handle/11336/9436/CONICET_D </w:t>
      </w:r>
      <w:proofErr w:type="gramStart"/>
      <w:r w:rsidRPr="000B1C45">
        <w:rPr>
          <w:sz w:val="28"/>
          <w:szCs w:val="28"/>
          <w:lang w:val="es-AR"/>
        </w:rPr>
        <w:t>igital_Nro.10565.pdf?sequence</w:t>
      </w:r>
      <w:proofErr w:type="gramEnd"/>
      <w:r w:rsidRPr="000B1C45">
        <w:rPr>
          <w:sz w:val="28"/>
          <w:szCs w:val="28"/>
          <w:lang w:val="es-AR"/>
        </w:rPr>
        <w:t xml:space="preserve">=1&amp;isAllowed=y </w:t>
      </w:r>
    </w:p>
    <w:p w:rsidR="000B1C45" w:rsidRPr="000B1C45" w:rsidRDefault="000B1C45" w:rsidP="000B1C45">
      <w:pPr>
        <w:pStyle w:val="Prrafodelista"/>
        <w:numPr>
          <w:ilvl w:val="0"/>
          <w:numId w:val="6"/>
        </w:numPr>
        <w:jc w:val="both"/>
        <w:rPr>
          <w:sz w:val="28"/>
          <w:szCs w:val="28"/>
          <w:lang w:val="es-AR"/>
        </w:rPr>
      </w:pPr>
      <w:r w:rsidRPr="000B1C45">
        <w:rPr>
          <w:sz w:val="28"/>
          <w:szCs w:val="28"/>
          <w:lang w:val="es-AR"/>
        </w:rPr>
        <w:t xml:space="preserve"> Villa, A. “Pasado y presente de las Ciencias de la Educación. Campo de producción académica y práctica profesional”. Dossier de la revista Archivos de ciencias de la educación. Año 5 Nro. 5. (Cuarta Etapa) UNLP, 2011. Introducción al Dossier y Entrevista a Alfredo </w:t>
      </w:r>
      <w:proofErr w:type="spellStart"/>
      <w:r w:rsidRPr="000B1C45">
        <w:rPr>
          <w:sz w:val="28"/>
          <w:szCs w:val="28"/>
          <w:lang w:val="es-AR"/>
        </w:rPr>
        <w:t>Furlán</w:t>
      </w:r>
      <w:proofErr w:type="spellEnd"/>
      <w:r w:rsidRPr="000B1C45">
        <w:rPr>
          <w:sz w:val="28"/>
          <w:szCs w:val="28"/>
          <w:lang w:val="es-AR"/>
        </w:rPr>
        <w:t xml:space="preserve"> y Susana </w:t>
      </w:r>
      <w:proofErr w:type="spellStart"/>
      <w:r w:rsidRPr="000B1C45">
        <w:rPr>
          <w:sz w:val="28"/>
          <w:szCs w:val="28"/>
          <w:lang w:val="es-AR"/>
        </w:rPr>
        <w:t>Avolio</w:t>
      </w:r>
      <w:proofErr w:type="spellEnd"/>
      <w:r w:rsidRPr="000B1C45">
        <w:rPr>
          <w:sz w:val="28"/>
          <w:szCs w:val="28"/>
          <w:lang w:val="es-AR"/>
        </w:rPr>
        <w:t xml:space="preserve"> de Cols.</w:t>
      </w:r>
    </w:p>
    <w:p w:rsidR="00F80FC2" w:rsidRDefault="00F80FC2" w:rsidP="000B1C45">
      <w:pPr>
        <w:jc w:val="both"/>
        <w:rPr>
          <w:b/>
          <w:sz w:val="28"/>
          <w:szCs w:val="28"/>
          <w:lang w:val="es-AR"/>
        </w:rPr>
      </w:pPr>
      <w:r w:rsidRPr="009F75D6">
        <w:rPr>
          <w:b/>
          <w:sz w:val="28"/>
          <w:szCs w:val="28"/>
          <w:lang w:val="es-AR"/>
        </w:rPr>
        <w:t xml:space="preserve">UNIDAD II: </w:t>
      </w:r>
    </w:p>
    <w:p w:rsidR="000B1C45" w:rsidRPr="000B1C45" w:rsidRDefault="000B1C45" w:rsidP="000B1C45">
      <w:pPr>
        <w:jc w:val="both"/>
        <w:rPr>
          <w:sz w:val="28"/>
          <w:szCs w:val="28"/>
          <w:lang w:val="es-AR"/>
        </w:rPr>
      </w:pPr>
      <w:r w:rsidRPr="000B1C45">
        <w:rPr>
          <w:sz w:val="28"/>
          <w:szCs w:val="28"/>
          <w:lang w:val="es-AR"/>
        </w:rPr>
        <w:t>Delimitación conceptual sobre Orientación: Definición y conceptualización de la Orientación. La Orientación como proceso de intervención educativa. Principios de la orientación: Principio de Prevención, principio de Desarrollo y principio de Intervención Social. Funciones de la Orientación. Características de la Orientación. Objetivos de la Orientación. Áreas de intervención en Orientación. Contextos de intervención en Orientación. La Orientación en el sistema Educativo Argentino. Distintos enfoques en la función Orientadora: la Orientación como Servicio, la Orientación como programa. Los programas de orientación.  La evaluación de programas en orientación educativa.</w:t>
      </w:r>
    </w:p>
    <w:p w:rsidR="00F80FC2" w:rsidRDefault="00F80FC2" w:rsidP="00F80FC2">
      <w:pPr>
        <w:jc w:val="both"/>
        <w:rPr>
          <w:sz w:val="28"/>
          <w:szCs w:val="28"/>
          <w:lang w:val="es-AR"/>
        </w:rPr>
      </w:pPr>
      <w:r w:rsidRPr="009F75D6">
        <w:rPr>
          <w:b/>
          <w:sz w:val="28"/>
          <w:szCs w:val="28"/>
          <w:lang w:val="es-AR"/>
        </w:rPr>
        <w:t>BIBLIOGRAFÍA:</w:t>
      </w:r>
      <w:r w:rsidRPr="009F75D6">
        <w:rPr>
          <w:sz w:val="28"/>
          <w:szCs w:val="28"/>
          <w:lang w:val="es-AR"/>
        </w:rPr>
        <w:t xml:space="preserve">  </w:t>
      </w:r>
    </w:p>
    <w:p w:rsidR="000B1C45" w:rsidRDefault="000B1C45" w:rsidP="000B1C45">
      <w:pPr>
        <w:pStyle w:val="Prrafodelista"/>
        <w:numPr>
          <w:ilvl w:val="0"/>
          <w:numId w:val="7"/>
        </w:numPr>
        <w:jc w:val="both"/>
        <w:rPr>
          <w:sz w:val="28"/>
          <w:szCs w:val="28"/>
          <w:lang w:val="es-AR"/>
        </w:rPr>
      </w:pPr>
      <w:proofErr w:type="spellStart"/>
      <w:r w:rsidRPr="000B1C45">
        <w:rPr>
          <w:sz w:val="28"/>
          <w:szCs w:val="28"/>
          <w:lang w:val="es-AR"/>
        </w:rPr>
        <w:t>Ander</w:t>
      </w:r>
      <w:proofErr w:type="spellEnd"/>
      <w:r w:rsidRPr="000B1C45">
        <w:rPr>
          <w:sz w:val="28"/>
          <w:szCs w:val="28"/>
          <w:lang w:val="es-AR"/>
        </w:rPr>
        <w:t xml:space="preserve">- </w:t>
      </w:r>
      <w:proofErr w:type="spellStart"/>
      <w:r w:rsidRPr="000B1C45">
        <w:rPr>
          <w:sz w:val="28"/>
          <w:szCs w:val="28"/>
          <w:lang w:val="es-AR"/>
        </w:rPr>
        <w:t>Egg</w:t>
      </w:r>
      <w:proofErr w:type="spellEnd"/>
      <w:r w:rsidRPr="000B1C45">
        <w:rPr>
          <w:sz w:val="28"/>
          <w:szCs w:val="28"/>
          <w:lang w:val="es-AR"/>
        </w:rPr>
        <w:t xml:space="preserve">, E y Aguilar </w:t>
      </w:r>
      <w:proofErr w:type="spellStart"/>
      <w:r w:rsidRPr="000B1C45">
        <w:rPr>
          <w:sz w:val="28"/>
          <w:szCs w:val="28"/>
          <w:lang w:val="es-AR"/>
        </w:rPr>
        <w:t>Idañez</w:t>
      </w:r>
      <w:proofErr w:type="spellEnd"/>
      <w:r w:rsidRPr="000B1C45">
        <w:rPr>
          <w:sz w:val="28"/>
          <w:szCs w:val="28"/>
          <w:lang w:val="es-AR"/>
        </w:rPr>
        <w:t xml:space="preserve">, M.J.  </w:t>
      </w:r>
      <w:proofErr w:type="gramStart"/>
      <w:r w:rsidRPr="000B1C45">
        <w:rPr>
          <w:sz w:val="28"/>
          <w:szCs w:val="28"/>
          <w:lang w:val="es-AR"/>
        </w:rPr>
        <w:t>( 2005</w:t>
      </w:r>
      <w:proofErr w:type="gramEnd"/>
      <w:r w:rsidRPr="000B1C45">
        <w:rPr>
          <w:sz w:val="28"/>
          <w:szCs w:val="28"/>
          <w:lang w:val="es-AR"/>
        </w:rPr>
        <w:t xml:space="preserve"> ). “Cómo elaborar un proyecto de Orientación. Guía para diseñar proyectos sociales y culturales. Ed. Lumen/</w:t>
      </w:r>
      <w:proofErr w:type="spellStart"/>
      <w:r w:rsidRPr="000B1C45">
        <w:rPr>
          <w:sz w:val="28"/>
          <w:szCs w:val="28"/>
          <w:lang w:val="es-AR"/>
        </w:rPr>
        <w:t>Humanitas</w:t>
      </w:r>
      <w:proofErr w:type="spellEnd"/>
      <w:r w:rsidRPr="000B1C45">
        <w:rPr>
          <w:sz w:val="28"/>
          <w:szCs w:val="28"/>
          <w:lang w:val="es-AR"/>
        </w:rPr>
        <w:t>, Buenos Aires.</w:t>
      </w:r>
    </w:p>
    <w:p w:rsidR="000B1C45" w:rsidRDefault="000B1C45" w:rsidP="000B1C45">
      <w:pPr>
        <w:pStyle w:val="Prrafodelista"/>
        <w:numPr>
          <w:ilvl w:val="0"/>
          <w:numId w:val="7"/>
        </w:numPr>
        <w:jc w:val="both"/>
        <w:rPr>
          <w:sz w:val="28"/>
          <w:szCs w:val="28"/>
          <w:lang w:val="es-AR"/>
        </w:rPr>
      </w:pPr>
      <w:r w:rsidRPr="000B1C45">
        <w:rPr>
          <w:sz w:val="28"/>
          <w:szCs w:val="28"/>
          <w:lang w:val="es-AR"/>
        </w:rPr>
        <w:t xml:space="preserve"> Molina Contreras, D. “Concepto de Orientación Educativa: Diversidad y Aproximación”. Universidad Nacional Experimental de los Llanos Occidentales Ezequiel Zamora, Venezuela   </w:t>
      </w:r>
    </w:p>
    <w:p w:rsidR="000B1C45" w:rsidRPr="000B1C45" w:rsidRDefault="000B1C45" w:rsidP="000B1C45">
      <w:pPr>
        <w:pStyle w:val="Prrafodelista"/>
        <w:numPr>
          <w:ilvl w:val="0"/>
          <w:numId w:val="7"/>
        </w:numPr>
        <w:jc w:val="both"/>
        <w:rPr>
          <w:sz w:val="28"/>
          <w:szCs w:val="28"/>
          <w:lang w:val="es-AR"/>
        </w:rPr>
      </w:pPr>
      <w:r w:rsidRPr="000B1C45">
        <w:rPr>
          <w:sz w:val="28"/>
          <w:szCs w:val="28"/>
          <w:lang w:val="es-AR"/>
        </w:rPr>
        <w:t>Pérez, E. Ensayos y experiencias, Año 3 Nº 16, 1997. Facultad de Filosofía y Letras Cátedra: Prácticas de Orientación Vocacional en educación                                                                                                                                                                                                      Año 2011   Ley Nacional de Educación N° 26206</w:t>
      </w:r>
    </w:p>
    <w:p w:rsidR="00F80FC2" w:rsidRDefault="00F80FC2" w:rsidP="000B1C45">
      <w:pPr>
        <w:jc w:val="both"/>
        <w:rPr>
          <w:b/>
          <w:sz w:val="28"/>
          <w:szCs w:val="28"/>
          <w:lang w:val="es-AR"/>
        </w:rPr>
      </w:pPr>
      <w:r w:rsidRPr="009F75D6">
        <w:rPr>
          <w:b/>
          <w:sz w:val="28"/>
          <w:szCs w:val="28"/>
          <w:lang w:val="es-AR"/>
        </w:rPr>
        <w:t xml:space="preserve">UNIDAD III: </w:t>
      </w:r>
    </w:p>
    <w:p w:rsidR="000B1C45" w:rsidRPr="000B1C45" w:rsidRDefault="000B1C45" w:rsidP="000B1C45">
      <w:pPr>
        <w:jc w:val="both"/>
        <w:rPr>
          <w:sz w:val="28"/>
          <w:szCs w:val="28"/>
          <w:lang w:val="es-AR"/>
        </w:rPr>
      </w:pPr>
      <w:r w:rsidRPr="000B1C45">
        <w:rPr>
          <w:sz w:val="28"/>
          <w:szCs w:val="28"/>
          <w:lang w:val="es-AR"/>
        </w:rPr>
        <w:t xml:space="preserve">Las Instituciones educativas. Orientación educativa en el sistema formal: sus relaciones. Orientación: definiciones. La Orientación Educativa: La orientación en la institución escolar. El docente como orientador. El Asesor Pedagógico. El </w:t>
      </w:r>
      <w:r w:rsidRPr="000B1C45">
        <w:rPr>
          <w:sz w:val="28"/>
          <w:szCs w:val="28"/>
          <w:lang w:val="es-AR"/>
        </w:rPr>
        <w:lastRenderedPageBreak/>
        <w:t xml:space="preserve">tutor: tutoría y grupos de aprendizaje. El preceptor como orientador. La Orientación en la Formación docente. </w:t>
      </w:r>
    </w:p>
    <w:p w:rsidR="000B1C45" w:rsidRPr="000B1C45" w:rsidRDefault="000B1C45" w:rsidP="000B1C45">
      <w:pPr>
        <w:jc w:val="both"/>
        <w:rPr>
          <w:sz w:val="28"/>
          <w:szCs w:val="28"/>
          <w:lang w:val="es-AR"/>
        </w:rPr>
      </w:pPr>
      <w:r w:rsidRPr="000B1C45">
        <w:rPr>
          <w:sz w:val="28"/>
          <w:szCs w:val="28"/>
          <w:lang w:val="es-AR"/>
        </w:rPr>
        <w:t xml:space="preserve"> </w:t>
      </w:r>
    </w:p>
    <w:p w:rsidR="000B1C45" w:rsidRPr="000B1C45" w:rsidRDefault="000B1C45" w:rsidP="000B1C45">
      <w:pPr>
        <w:jc w:val="both"/>
        <w:rPr>
          <w:b/>
          <w:sz w:val="28"/>
          <w:szCs w:val="28"/>
          <w:lang w:val="es-AR"/>
        </w:rPr>
      </w:pPr>
      <w:r w:rsidRPr="000B1C45">
        <w:rPr>
          <w:b/>
          <w:sz w:val="28"/>
          <w:szCs w:val="28"/>
          <w:lang w:val="es-AR"/>
        </w:rPr>
        <w:t xml:space="preserve">BIBLIOGRAFÍA: </w:t>
      </w:r>
    </w:p>
    <w:p w:rsidR="001C4DB3" w:rsidRDefault="000B1C45" w:rsidP="000B1C45">
      <w:pPr>
        <w:pStyle w:val="Prrafodelista"/>
        <w:numPr>
          <w:ilvl w:val="0"/>
          <w:numId w:val="8"/>
        </w:numPr>
        <w:jc w:val="both"/>
        <w:rPr>
          <w:sz w:val="28"/>
          <w:szCs w:val="28"/>
          <w:lang w:val="es-AR"/>
        </w:rPr>
      </w:pPr>
      <w:proofErr w:type="spellStart"/>
      <w:r w:rsidRPr="000B1C45">
        <w:rPr>
          <w:sz w:val="28"/>
          <w:szCs w:val="28"/>
          <w:lang w:val="es-AR"/>
        </w:rPr>
        <w:t>Kaminsky</w:t>
      </w:r>
      <w:proofErr w:type="spellEnd"/>
      <w:r w:rsidRPr="000B1C45">
        <w:rPr>
          <w:sz w:val="28"/>
          <w:szCs w:val="28"/>
          <w:lang w:val="es-AR"/>
        </w:rPr>
        <w:t xml:space="preserve">, G. (1990) “Dispositivos Institucionales”. Ed. Lugar Editorial. Buenos </w:t>
      </w:r>
      <w:proofErr w:type="gramStart"/>
      <w:r w:rsidRPr="000B1C45">
        <w:rPr>
          <w:sz w:val="28"/>
          <w:szCs w:val="28"/>
          <w:lang w:val="es-AR"/>
        </w:rPr>
        <w:t xml:space="preserve">Aires  </w:t>
      </w:r>
      <w:proofErr w:type="spellStart"/>
      <w:r w:rsidRPr="000B1C45">
        <w:rPr>
          <w:sz w:val="28"/>
          <w:szCs w:val="28"/>
          <w:lang w:val="es-AR"/>
        </w:rPr>
        <w:t>Krichesky</w:t>
      </w:r>
      <w:proofErr w:type="spellEnd"/>
      <w:proofErr w:type="gramEnd"/>
      <w:r w:rsidRPr="000B1C45">
        <w:rPr>
          <w:sz w:val="28"/>
          <w:szCs w:val="28"/>
          <w:lang w:val="es-AR"/>
        </w:rPr>
        <w:t xml:space="preserve">, M. (1999) “Proyectos de Orientación y Tutoría”. Ed: Piados. Buenos Aires. </w:t>
      </w:r>
    </w:p>
    <w:p w:rsidR="001C4DB3" w:rsidRDefault="000B1C45" w:rsidP="000B1C45">
      <w:pPr>
        <w:pStyle w:val="Prrafodelista"/>
        <w:numPr>
          <w:ilvl w:val="0"/>
          <w:numId w:val="8"/>
        </w:numPr>
        <w:jc w:val="both"/>
        <w:rPr>
          <w:sz w:val="28"/>
          <w:szCs w:val="28"/>
          <w:lang w:val="es-AR"/>
        </w:rPr>
      </w:pPr>
      <w:r w:rsidRPr="000B1C45">
        <w:rPr>
          <w:sz w:val="28"/>
          <w:szCs w:val="28"/>
          <w:lang w:val="es-AR"/>
        </w:rPr>
        <w:t xml:space="preserve"> </w:t>
      </w:r>
      <w:proofErr w:type="spellStart"/>
      <w:r w:rsidRPr="000B1C45">
        <w:rPr>
          <w:sz w:val="28"/>
          <w:szCs w:val="28"/>
          <w:lang w:val="es-AR"/>
        </w:rPr>
        <w:t>Nicastro</w:t>
      </w:r>
      <w:proofErr w:type="spellEnd"/>
      <w:r w:rsidRPr="000B1C45">
        <w:rPr>
          <w:sz w:val="28"/>
          <w:szCs w:val="28"/>
          <w:lang w:val="es-AR"/>
        </w:rPr>
        <w:t xml:space="preserve">, S y </w:t>
      </w:r>
      <w:proofErr w:type="spellStart"/>
      <w:r w:rsidRPr="000B1C45">
        <w:rPr>
          <w:sz w:val="28"/>
          <w:szCs w:val="28"/>
          <w:lang w:val="es-AR"/>
        </w:rPr>
        <w:t>Andreozzi</w:t>
      </w:r>
      <w:proofErr w:type="spellEnd"/>
      <w:r w:rsidRPr="000B1C45">
        <w:rPr>
          <w:sz w:val="28"/>
          <w:szCs w:val="28"/>
          <w:lang w:val="es-AR"/>
        </w:rPr>
        <w:t xml:space="preserve">, M. (2006) Asesoramiento Pedagógico en Acción. La novela del asesor. Ed: Paidós. Buenos Aires.   “Estrategias de Intervención con adolescentes. Resignificando la función socializadora del rol del preceptor en la Escuela media actual”. III Foro de Educación y Psicología. Facultad de Psicología. Universidad Nacional de Córdoba.  Documento del ministerio de Educación de la Nación: Aportes de la tutoría a la convivencia en la escuela. Coordinación de programas para la construcción de ciudadanía en las Escuelas.   </w:t>
      </w:r>
    </w:p>
    <w:p w:rsidR="00F80FC2" w:rsidRPr="000B1C45" w:rsidRDefault="000B1C45" w:rsidP="000B1C45">
      <w:pPr>
        <w:pStyle w:val="Prrafodelista"/>
        <w:numPr>
          <w:ilvl w:val="0"/>
          <w:numId w:val="8"/>
        </w:numPr>
        <w:jc w:val="both"/>
        <w:rPr>
          <w:sz w:val="28"/>
          <w:szCs w:val="28"/>
          <w:lang w:val="es-AR"/>
        </w:rPr>
      </w:pPr>
      <w:r w:rsidRPr="000B1C45">
        <w:rPr>
          <w:sz w:val="28"/>
          <w:szCs w:val="28"/>
          <w:lang w:val="es-AR"/>
        </w:rPr>
        <w:t xml:space="preserve"> Resolución 1290/2009</w:t>
      </w:r>
    </w:p>
    <w:p w:rsidR="000B1C45" w:rsidRDefault="002515EE" w:rsidP="000B1C45">
      <w:pPr>
        <w:jc w:val="both"/>
        <w:rPr>
          <w:sz w:val="28"/>
          <w:szCs w:val="28"/>
          <w:lang w:val="es-AR"/>
        </w:rPr>
      </w:pPr>
      <w:r w:rsidRPr="009F75D6">
        <w:rPr>
          <w:b/>
          <w:sz w:val="28"/>
          <w:szCs w:val="28"/>
          <w:lang w:val="es-AR"/>
        </w:rPr>
        <w:t xml:space="preserve">UNIDAD </w:t>
      </w:r>
      <w:r w:rsidR="000B1C45">
        <w:rPr>
          <w:b/>
          <w:sz w:val="28"/>
          <w:szCs w:val="28"/>
          <w:lang w:val="es-AR"/>
        </w:rPr>
        <w:t>I</w:t>
      </w:r>
      <w:r w:rsidRPr="009F75D6">
        <w:rPr>
          <w:b/>
          <w:sz w:val="28"/>
          <w:szCs w:val="28"/>
          <w:lang w:val="es-AR"/>
        </w:rPr>
        <w:t>V:</w:t>
      </w:r>
      <w:r w:rsidRPr="009F75D6">
        <w:rPr>
          <w:sz w:val="28"/>
          <w:szCs w:val="28"/>
          <w:lang w:val="es-AR"/>
        </w:rPr>
        <w:t xml:space="preserve">  </w:t>
      </w:r>
    </w:p>
    <w:p w:rsidR="002515EE" w:rsidRPr="000B1C45" w:rsidRDefault="000B1C45" w:rsidP="000B1C45">
      <w:pPr>
        <w:jc w:val="both"/>
        <w:rPr>
          <w:sz w:val="28"/>
          <w:szCs w:val="28"/>
          <w:lang w:val="es-AR"/>
        </w:rPr>
      </w:pPr>
      <w:r w:rsidRPr="000B1C45">
        <w:rPr>
          <w:sz w:val="28"/>
          <w:szCs w:val="28"/>
          <w:lang w:val="es-AR"/>
        </w:rPr>
        <w:t xml:space="preserve">Experiencias pedagógicas emergentes en el campo de las ciencias de la Educación. El rol pedagógico y político de los educadores en escenarios sociales y culturales. Educación forma, no formal e informal.  </w:t>
      </w:r>
    </w:p>
    <w:p w:rsidR="002515EE" w:rsidRPr="009F75D6" w:rsidRDefault="002515EE" w:rsidP="002515EE">
      <w:pPr>
        <w:jc w:val="both"/>
        <w:rPr>
          <w:sz w:val="28"/>
          <w:szCs w:val="28"/>
          <w:lang w:val="es-AR"/>
        </w:rPr>
      </w:pPr>
      <w:r w:rsidRPr="009F75D6">
        <w:rPr>
          <w:b/>
          <w:sz w:val="28"/>
          <w:szCs w:val="28"/>
          <w:lang w:val="es-AR"/>
        </w:rPr>
        <w:t xml:space="preserve">BIBLIOGRAFÍA </w:t>
      </w:r>
      <w:r w:rsidRPr="009F75D6">
        <w:rPr>
          <w:sz w:val="28"/>
          <w:szCs w:val="28"/>
          <w:lang w:val="es-AR"/>
        </w:rPr>
        <w:t xml:space="preserve"> </w:t>
      </w:r>
    </w:p>
    <w:p w:rsidR="001C4DB3" w:rsidRDefault="000B1C45" w:rsidP="001C4DB3">
      <w:pPr>
        <w:pStyle w:val="Prrafodelista"/>
        <w:numPr>
          <w:ilvl w:val="0"/>
          <w:numId w:val="9"/>
        </w:numPr>
        <w:jc w:val="both"/>
        <w:rPr>
          <w:sz w:val="28"/>
          <w:szCs w:val="28"/>
          <w:lang w:val="es-AR"/>
        </w:rPr>
      </w:pPr>
      <w:proofErr w:type="spellStart"/>
      <w:r w:rsidRPr="000B1C45">
        <w:rPr>
          <w:sz w:val="28"/>
          <w:szCs w:val="28"/>
          <w:lang w:val="es-AR"/>
        </w:rPr>
        <w:t>Krichesky</w:t>
      </w:r>
      <w:proofErr w:type="spellEnd"/>
      <w:r w:rsidRPr="000B1C45">
        <w:rPr>
          <w:sz w:val="28"/>
          <w:szCs w:val="28"/>
          <w:lang w:val="es-AR"/>
        </w:rPr>
        <w:t>, M. (Comp.) Pedagogía social y educación popular. Perspectivas y estrategias sobre la inclusión y el derecho a la educación. Cuaderno Nº 2. La Plata, UNIPE, 2011</w:t>
      </w:r>
    </w:p>
    <w:p w:rsidR="001C4DB3" w:rsidRDefault="000B1C45" w:rsidP="001C4DB3">
      <w:pPr>
        <w:pStyle w:val="Prrafodelista"/>
        <w:numPr>
          <w:ilvl w:val="0"/>
          <w:numId w:val="9"/>
        </w:numPr>
        <w:jc w:val="both"/>
        <w:rPr>
          <w:sz w:val="28"/>
          <w:szCs w:val="28"/>
          <w:lang w:val="es-AR"/>
        </w:rPr>
      </w:pPr>
      <w:r w:rsidRPr="000B1C45">
        <w:rPr>
          <w:sz w:val="28"/>
          <w:szCs w:val="28"/>
          <w:lang w:val="es-AR"/>
        </w:rPr>
        <w:t xml:space="preserve">  Villa, Martín, </w:t>
      </w:r>
      <w:proofErr w:type="spellStart"/>
      <w:r w:rsidRPr="000B1C45">
        <w:rPr>
          <w:sz w:val="28"/>
          <w:szCs w:val="28"/>
          <w:lang w:val="es-AR"/>
        </w:rPr>
        <w:t>Pedersoli</w:t>
      </w:r>
      <w:proofErr w:type="spellEnd"/>
      <w:r w:rsidRPr="000B1C45">
        <w:rPr>
          <w:sz w:val="28"/>
          <w:szCs w:val="28"/>
          <w:lang w:val="es-AR"/>
        </w:rPr>
        <w:t xml:space="preserve">. Profesionalización y campo ocupacional de los graduados en ciencias de la educación. 4° Congreso Nacional y 2° Internacional de Investigación Educativa, Universidad Nacional del </w:t>
      </w:r>
      <w:proofErr w:type="spellStart"/>
      <w:r w:rsidRPr="000B1C45">
        <w:rPr>
          <w:sz w:val="28"/>
          <w:szCs w:val="28"/>
          <w:lang w:val="es-AR"/>
        </w:rPr>
        <w:t>Comahe</w:t>
      </w:r>
      <w:proofErr w:type="spellEnd"/>
      <w:r w:rsidRPr="000B1C45">
        <w:rPr>
          <w:sz w:val="28"/>
          <w:szCs w:val="28"/>
          <w:lang w:val="es-AR"/>
        </w:rPr>
        <w:t xml:space="preserve">, </w:t>
      </w:r>
      <w:proofErr w:type="spellStart"/>
      <w:r w:rsidRPr="000B1C45">
        <w:rPr>
          <w:sz w:val="28"/>
          <w:szCs w:val="28"/>
          <w:lang w:val="es-AR"/>
        </w:rPr>
        <w:t>Cipolletti</w:t>
      </w:r>
      <w:proofErr w:type="spellEnd"/>
      <w:r w:rsidRPr="000B1C45">
        <w:rPr>
          <w:sz w:val="28"/>
          <w:szCs w:val="28"/>
          <w:lang w:val="es-AR"/>
        </w:rPr>
        <w:t>, Rio Negro. 2007. Disponible en http://face.uncoma.edu.ar/investigacion/congreso/articulos/area %209/t215%20%20villa%</w:t>
      </w:r>
      <w:r w:rsidR="001C4DB3">
        <w:rPr>
          <w:sz w:val="28"/>
          <w:szCs w:val="28"/>
          <w:lang w:val="es-AR"/>
        </w:rPr>
        <w:t xml:space="preserve">20y%20otros%20-%20ponencia.pdf </w:t>
      </w:r>
    </w:p>
    <w:p w:rsidR="002515EE" w:rsidRPr="000B1C45" w:rsidRDefault="000B1C45" w:rsidP="001C4DB3">
      <w:pPr>
        <w:pStyle w:val="Prrafodelista"/>
        <w:numPr>
          <w:ilvl w:val="0"/>
          <w:numId w:val="9"/>
        </w:numPr>
        <w:jc w:val="both"/>
        <w:rPr>
          <w:sz w:val="28"/>
          <w:szCs w:val="28"/>
          <w:lang w:val="es-AR"/>
        </w:rPr>
      </w:pPr>
      <w:r w:rsidRPr="000B1C45">
        <w:rPr>
          <w:sz w:val="28"/>
          <w:szCs w:val="28"/>
          <w:lang w:val="es-AR"/>
        </w:rPr>
        <w:lastRenderedPageBreak/>
        <w:t>Núñez, V. Pedagogía social. Cartas para navegar en el nuevo milenio. Santillana, Buenos Aires, 1999.  Núñez, V. Pedagogía Social: un lugar para la educación frente a la asignación social de los destinos. Universidad de Barcelona, 2007.</w:t>
      </w:r>
    </w:p>
    <w:sectPr w:rsidR="002515EE" w:rsidRPr="000B1C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D51" w:rsidRDefault="00F63D51" w:rsidP="002515EE">
      <w:pPr>
        <w:spacing w:after="0" w:line="240" w:lineRule="auto"/>
      </w:pPr>
      <w:r>
        <w:separator/>
      </w:r>
    </w:p>
  </w:endnote>
  <w:endnote w:type="continuationSeparator" w:id="0">
    <w:p w:rsidR="00F63D51" w:rsidRDefault="00F63D51" w:rsidP="0025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D51" w:rsidRDefault="00F63D51" w:rsidP="002515EE">
      <w:pPr>
        <w:spacing w:after="0" w:line="240" w:lineRule="auto"/>
      </w:pPr>
      <w:r>
        <w:separator/>
      </w:r>
    </w:p>
  </w:footnote>
  <w:footnote w:type="continuationSeparator" w:id="0">
    <w:p w:rsidR="00F63D51" w:rsidRDefault="00F63D51" w:rsidP="00251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481"/>
    <w:multiLevelType w:val="hybridMultilevel"/>
    <w:tmpl w:val="5EEC1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25525"/>
    <w:multiLevelType w:val="hybridMultilevel"/>
    <w:tmpl w:val="5A48E5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86D3546"/>
    <w:multiLevelType w:val="hybridMultilevel"/>
    <w:tmpl w:val="1206DAA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F2E5C2E"/>
    <w:multiLevelType w:val="hybridMultilevel"/>
    <w:tmpl w:val="22FA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D1A62"/>
    <w:multiLevelType w:val="hybridMultilevel"/>
    <w:tmpl w:val="8A02D0B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817219C"/>
    <w:multiLevelType w:val="hybridMultilevel"/>
    <w:tmpl w:val="0B34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35CEF"/>
    <w:multiLevelType w:val="hybridMultilevel"/>
    <w:tmpl w:val="ED9E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24001"/>
    <w:multiLevelType w:val="hybridMultilevel"/>
    <w:tmpl w:val="4798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44AA9"/>
    <w:multiLevelType w:val="hybridMultilevel"/>
    <w:tmpl w:val="E428855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4"/>
  </w:num>
  <w:num w:numId="6">
    <w:abstractNumId w:val="2"/>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4A"/>
    <w:rsid w:val="000B1C45"/>
    <w:rsid w:val="001C4DB3"/>
    <w:rsid w:val="002515EE"/>
    <w:rsid w:val="00334419"/>
    <w:rsid w:val="003B004C"/>
    <w:rsid w:val="0099566C"/>
    <w:rsid w:val="009F75D6"/>
    <w:rsid w:val="00A824DC"/>
    <w:rsid w:val="00B6088D"/>
    <w:rsid w:val="00DD0A4A"/>
    <w:rsid w:val="00F63D51"/>
    <w:rsid w:val="00F8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9394"/>
  <w15:chartTrackingRefBased/>
  <w15:docId w15:val="{1EEDECE0-7E6C-4E0E-B01B-E05B9554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0A4A"/>
    <w:pPr>
      <w:ind w:left="720"/>
      <w:contextualSpacing/>
    </w:pPr>
  </w:style>
  <w:style w:type="paragraph" w:styleId="Encabezado">
    <w:name w:val="header"/>
    <w:basedOn w:val="Normal"/>
    <w:link w:val="EncabezadoCar"/>
    <w:uiPriority w:val="99"/>
    <w:unhideWhenUsed/>
    <w:rsid w:val="002515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5EE"/>
  </w:style>
  <w:style w:type="paragraph" w:styleId="Piedepgina">
    <w:name w:val="footer"/>
    <w:basedOn w:val="Normal"/>
    <w:link w:val="PiedepginaCar"/>
    <w:uiPriority w:val="99"/>
    <w:unhideWhenUsed/>
    <w:rsid w:val="002515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5EE"/>
  </w:style>
  <w:style w:type="character" w:styleId="Hipervnculo">
    <w:name w:val="Hyperlink"/>
    <w:basedOn w:val="Fuentedeprrafopredeter"/>
    <w:uiPriority w:val="99"/>
    <w:unhideWhenUsed/>
    <w:rsid w:val="000B1C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lo.org.ar/pdf/tys/n27/n27a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2019-11-07T18:30:00Z</dcterms:created>
  <dcterms:modified xsi:type="dcterms:W3CDTF">2019-11-07T18:30:00Z</dcterms:modified>
</cp:coreProperties>
</file>