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5A603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  <w:bookmarkStart w:id="0" w:name="_Hlk37408435"/>
    </w:p>
    <w:p w14:paraId="26DE7731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3F8F4BD2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775C99E4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3688C188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37754211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287460D7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947BD" wp14:editId="28D1FB79">
            <wp:simplePos x="0" y="0"/>
            <wp:positionH relativeFrom="margin">
              <wp:posOffset>1219200</wp:posOffset>
            </wp:positionH>
            <wp:positionV relativeFrom="margin">
              <wp:posOffset>2332355</wp:posOffset>
            </wp:positionV>
            <wp:extent cx="4165200" cy="3362400"/>
            <wp:effectExtent l="0" t="0" r="6985" b="0"/>
            <wp:wrapSquare wrapText="bothSides"/>
            <wp:docPr id="2" name="Imagen 2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0" cy="33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3E9B5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781970CF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0309ADEA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25618F19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2ABB888E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77726B3A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7B888062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3EB23A98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567EB0F5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55579BBE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1CFEA1B7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6F8EAD37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4F97F89D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14296C97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14379042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32A5FEAE" w14:textId="77777777" w:rsidR="00606CE4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</w:p>
    <w:p w14:paraId="252836B9" w14:textId="77777777" w:rsidR="00606CE4" w:rsidRPr="00EC7E1A" w:rsidRDefault="00606CE4" w:rsidP="00606CE4">
      <w:pPr>
        <w:pStyle w:val="NormalWeb"/>
        <w:jc w:val="both"/>
        <w:rPr>
          <w:bCs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lastRenderedPageBreak/>
        <w:t xml:space="preserve">ESTABLECIMIENTO: </w:t>
      </w:r>
      <w:r w:rsidRPr="00EC7E1A">
        <w:rPr>
          <w:bCs/>
          <w:color w:val="000000"/>
          <w:sz w:val="28"/>
          <w:szCs w:val="28"/>
        </w:rPr>
        <w:t xml:space="preserve">Instituto de Educación Superior </w:t>
      </w:r>
      <w:proofErr w:type="spellStart"/>
      <w:r w:rsidRPr="00EC7E1A">
        <w:rPr>
          <w:bCs/>
          <w:color w:val="000000"/>
          <w:sz w:val="28"/>
          <w:szCs w:val="28"/>
        </w:rPr>
        <w:t>Nº</w:t>
      </w:r>
      <w:proofErr w:type="spellEnd"/>
      <w:r w:rsidRPr="00EC7E1A">
        <w:rPr>
          <w:bCs/>
          <w:color w:val="000000"/>
          <w:sz w:val="28"/>
          <w:szCs w:val="28"/>
        </w:rPr>
        <w:t xml:space="preserve"> 7 “Brigadier E. López”</w:t>
      </w:r>
    </w:p>
    <w:p w14:paraId="12C82510" w14:textId="77777777" w:rsidR="00606CE4" w:rsidRPr="00EC7E1A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CARRERA: </w:t>
      </w:r>
      <w:r w:rsidRPr="00EC7E1A">
        <w:rPr>
          <w:color w:val="000000"/>
          <w:sz w:val="28"/>
          <w:szCs w:val="28"/>
        </w:rPr>
        <w:t>Profesorado de Educación Superior en Ciencias de la Educación</w:t>
      </w:r>
    </w:p>
    <w:p w14:paraId="23427FBA" w14:textId="77777777" w:rsidR="00606CE4" w:rsidRPr="00EC7E1A" w:rsidRDefault="00606CE4" w:rsidP="00606CE4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 xml:space="preserve">PLAN DE ESTUDIO: </w:t>
      </w:r>
      <w:proofErr w:type="spellStart"/>
      <w:r w:rsidRPr="00EC7E1A">
        <w:rPr>
          <w:color w:val="000000"/>
          <w:sz w:val="28"/>
          <w:szCs w:val="28"/>
        </w:rPr>
        <w:t>Nº</w:t>
      </w:r>
      <w:proofErr w:type="spellEnd"/>
      <w:r w:rsidRPr="00EC7E1A">
        <w:rPr>
          <w:color w:val="000000"/>
          <w:sz w:val="28"/>
          <w:szCs w:val="28"/>
        </w:rPr>
        <w:t xml:space="preserve"> 260/03. Modificación RN 2025/10</w:t>
      </w:r>
    </w:p>
    <w:p w14:paraId="492ABCCA" w14:textId="77777777" w:rsidR="00606CE4" w:rsidRPr="00EC7E1A" w:rsidRDefault="00606CE4" w:rsidP="00606CE4">
      <w:pPr>
        <w:pStyle w:val="NormalWeb"/>
        <w:jc w:val="both"/>
        <w:rPr>
          <w:color w:val="000000"/>
          <w:sz w:val="32"/>
          <w:szCs w:val="32"/>
        </w:rPr>
      </w:pPr>
      <w:r w:rsidRPr="00EC7E1A">
        <w:rPr>
          <w:b/>
          <w:bCs/>
          <w:color w:val="000000"/>
          <w:sz w:val="28"/>
          <w:szCs w:val="28"/>
        </w:rPr>
        <w:t>AÑO LECTIVO:</w:t>
      </w:r>
      <w:r w:rsidRPr="00EC7E1A">
        <w:rPr>
          <w:color w:val="000000"/>
          <w:sz w:val="28"/>
          <w:szCs w:val="28"/>
        </w:rPr>
        <w:t xml:space="preserve"> </w:t>
      </w:r>
      <w:r w:rsidRPr="00EC7E1A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1</w:t>
      </w:r>
    </w:p>
    <w:p w14:paraId="07997065" w14:textId="77777777" w:rsidR="00606CE4" w:rsidRPr="00EC7E1A" w:rsidRDefault="00606CE4" w:rsidP="00606CE4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>UNIDAD CURRICULAR: Trayecto de Práctica: Taller de Docencia II</w:t>
      </w:r>
    </w:p>
    <w:p w14:paraId="24799275" w14:textId="77777777" w:rsidR="00606CE4" w:rsidRPr="00EC7E1A" w:rsidRDefault="00606CE4" w:rsidP="00606CE4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FORMATO</w:t>
      </w:r>
      <w:r w:rsidRPr="00EC7E1A">
        <w:rPr>
          <w:color w:val="000000"/>
          <w:sz w:val="28"/>
          <w:szCs w:val="28"/>
        </w:rPr>
        <w:t>: Taller</w:t>
      </w:r>
    </w:p>
    <w:p w14:paraId="66F45C15" w14:textId="77777777" w:rsidR="00606CE4" w:rsidRPr="00EC7E1A" w:rsidRDefault="00606CE4" w:rsidP="00606CE4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RÉGIMEN DE CURSADO</w:t>
      </w:r>
      <w:r w:rsidRPr="00EC7E1A">
        <w:rPr>
          <w:color w:val="000000"/>
          <w:sz w:val="28"/>
          <w:szCs w:val="28"/>
        </w:rPr>
        <w:t>: ANUAL</w:t>
      </w:r>
    </w:p>
    <w:p w14:paraId="477D79B4" w14:textId="77777777" w:rsidR="00606CE4" w:rsidRPr="00EC7E1A" w:rsidRDefault="00606CE4" w:rsidP="00606CE4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CURSO:</w:t>
      </w:r>
      <w:r w:rsidRPr="00EC7E1A">
        <w:rPr>
          <w:color w:val="000000"/>
          <w:sz w:val="28"/>
          <w:szCs w:val="28"/>
        </w:rPr>
        <w:t xml:space="preserve"> 2º año</w:t>
      </w:r>
    </w:p>
    <w:p w14:paraId="33B2D3B2" w14:textId="77777777" w:rsidR="00606CE4" w:rsidRPr="00EC7E1A" w:rsidRDefault="00606CE4" w:rsidP="00606CE4">
      <w:pPr>
        <w:pStyle w:val="NormalWeb"/>
        <w:jc w:val="both"/>
        <w:rPr>
          <w:color w:val="000000"/>
          <w:sz w:val="28"/>
          <w:szCs w:val="28"/>
        </w:rPr>
      </w:pPr>
      <w:r w:rsidRPr="00EC7E1A">
        <w:rPr>
          <w:b/>
          <w:bCs/>
          <w:color w:val="000000"/>
          <w:sz w:val="28"/>
          <w:szCs w:val="28"/>
        </w:rPr>
        <w:t>HORAS SEMANALES</w:t>
      </w:r>
      <w:r w:rsidRPr="00EC7E1A">
        <w:rPr>
          <w:color w:val="000000"/>
          <w:sz w:val="28"/>
          <w:szCs w:val="28"/>
        </w:rPr>
        <w:t>: 3</w:t>
      </w:r>
    </w:p>
    <w:p w14:paraId="6E701D51" w14:textId="77777777" w:rsidR="00606CE4" w:rsidRPr="00EC7E1A" w:rsidRDefault="00606CE4" w:rsidP="00606CE4">
      <w:pPr>
        <w:pStyle w:val="NormalWeb"/>
        <w:jc w:val="both"/>
        <w:rPr>
          <w:b/>
          <w:color w:val="000000"/>
          <w:sz w:val="28"/>
          <w:szCs w:val="28"/>
        </w:rPr>
      </w:pPr>
      <w:r w:rsidRPr="00EC7E1A">
        <w:rPr>
          <w:b/>
          <w:color w:val="000000"/>
          <w:sz w:val="28"/>
          <w:szCs w:val="28"/>
        </w:rPr>
        <w:t>PROFESORA: Cudugnello Mariela</w:t>
      </w:r>
    </w:p>
    <w:p w14:paraId="5E219B78" w14:textId="77777777" w:rsidR="00606CE4" w:rsidRPr="00EC7E1A" w:rsidRDefault="00606CE4" w:rsidP="00606CE4">
      <w:pPr>
        <w:pStyle w:val="NormalWeb"/>
        <w:jc w:val="both"/>
        <w:rPr>
          <w:color w:val="000000"/>
          <w:sz w:val="28"/>
          <w:szCs w:val="28"/>
        </w:rPr>
      </w:pPr>
    </w:p>
    <w:p w14:paraId="4A562BED" w14:textId="77777777" w:rsidR="00606CE4" w:rsidRDefault="00606CE4" w:rsidP="00606CE4">
      <w:pPr>
        <w:jc w:val="center"/>
      </w:pPr>
    </w:p>
    <w:p w14:paraId="66DFFB10" w14:textId="77777777" w:rsidR="00606CE4" w:rsidRDefault="00606CE4" w:rsidP="00606CE4">
      <w:pPr>
        <w:jc w:val="center"/>
      </w:pPr>
    </w:p>
    <w:p w14:paraId="39AF7818" w14:textId="77777777" w:rsidR="00606CE4" w:rsidRDefault="00606CE4" w:rsidP="00606CE4">
      <w:pPr>
        <w:jc w:val="center"/>
      </w:pPr>
    </w:p>
    <w:p w14:paraId="1B9EFE0C" w14:textId="77777777" w:rsidR="00606CE4" w:rsidRPr="005F0D4E" w:rsidRDefault="00606CE4" w:rsidP="00606CE4">
      <w:pPr>
        <w:pageBreakBefore/>
        <w:suppressAutoHyphens/>
        <w:spacing w:after="0" w:line="240" w:lineRule="auto"/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</w:pPr>
      <w:r>
        <w:rPr>
          <w:rFonts w:eastAsia="Times New Roman" w:cstheme="minorHAnsi"/>
          <w:b/>
          <w:bCs/>
          <w:i/>
          <w:sz w:val="32"/>
          <w:szCs w:val="32"/>
          <w:lang w:val="es-ES" w:eastAsia="ar-SA"/>
        </w:rPr>
        <w:lastRenderedPageBreak/>
        <w:t xml:space="preserve">                                     CICLO ACADÉMICO 2021   </w:t>
      </w:r>
    </w:p>
    <w:p w14:paraId="3D84D738" w14:textId="77777777" w:rsidR="00606CE4" w:rsidRDefault="00606CE4" w:rsidP="00606CE4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ar-SA"/>
        </w:rPr>
      </w:pPr>
    </w:p>
    <w:p w14:paraId="2C415669" w14:textId="77777777" w:rsidR="00606CE4" w:rsidRPr="00203C53" w:rsidRDefault="00606CE4" w:rsidP="00606CE4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ar-SA"/>
        </w:rPr>
      </w:pPr>
    </w:p>
    <w:p w14:paraId="2A66117C" w14:textId="77777777" w:rsidR="00606CE4" w:rsidRPr="00B24DB5" w:rsidRDefault="00606CE4" w:rsidP="00606CE4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PROPÓSITOS</w:t>
      </w:r>
      <w:r w:rsidRPr="00B24DB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8B978F9" w14:textId="77777777" w:rsidR="00606CE4" w:rsidRDefault="00606CE4" w:rsidP="00606C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Plantear un enfoque integral de los distintos aspectos que componen la situación áulica escolar.</w:t>
      </w:r>
    </w:p>
    <w:p w14:paraId="6E62A166" w14:textId="77777777" w:rsidR="00606CE4" w:rsidRPr="00656C25" w:rsidRDefault="00606CE4" w:rsidP="00606CE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56C25">
        <w:rPr>
          <w:rFonts w:ascii="Arial" w:eastAsia="Times New Roman" w:hAnsi="Arial" w:cs="Arial"/>
          <w:sz w:val="24"/>
          <w:szCs w:val="24"/>
          <w:lang w:val="es-ES" w:eastAsia="es-ES"/>
        </w:rPr>
        <w:t>Diseñar clases virtuales posibilitando la utilización de distintas plataformas y herramientas tecnológicas que promuevan el vínculo grupal</w:t>
      </w:r>
      <w:r w:rsidRPr="00663B11">
        <w:rPr>
          <w:rFonts w:ascii="Arial" w:eastAsia="Times New Roman" w:hAnsi="Arial" w:cs="Arial"/>
          <w:lang w:val="es-ES" w:eastAsia="es-ES"/>
        </w:rPr>
        <w:t>.</w:t>
      </w:r>
    </w:p>
    <w:p w14:paraId="58D6C80E" w14:textId="77777777" w:rsidR="00606CE4" w:rsidRPr="00B24DB5" w:rsidRDefault="00606CE4" w:rsidP="00606C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Brindar información básica desde distintas fuentes bibliográficas para comprender y analizar la dinámica del proceso de enseñanza-aprendizaje en la acción teoría-práctica.</w:t>
      </w:r>
    </w:p>
    <w:p w14:paraId="42C5A09F" w14:textId="77777777" w:rsidR="00606CE4" w:rsidRPr="00B24DB5" w:rsidRDefault="00606CE4" w:rsidP="00606C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Generar espacios para la reflexión y debate en las que los alumnos observarán prácticas pedagógicas en distintas escuelas asociadas.</w:t>
      </w:r>
    </w:p>
    <w:p w14:paraId="32AFBDF1" w14:textId="77777777" w:rsidR="00606CE4" w:rsidRPr="00B24DB5" w:rsidRDefault="00606CE4" w:rsidP="00606C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Ofrecer los recursos necesarios que permitan elaborar la planificación didáctica en las unidades curriculares en las cuales los educandos, futuros docentes se desempeñarán profesionalmente.</w:t>
      </w:r>
    </w:p>
    <w:p w14:paraId="1B1699A6" w14:textId="77777777" w:rsidR="00606CE4" w:rsidRPr="00B24DB5" w:rsidRDefault="00606CE4" w:rsidP="00606C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Propiciar la comprensión de los elementos que componen el currículum para desarrollar la planificación didáctica, y considerarla como herramienta de trabajo del quehacer docente.</w:t>
      </w:r>
    </w:p>
    <w:p w14:paraId="4D1139A4" w14:textId="77777777" w:rsidR="00606CE4" w:rsidRPr="00B24DB5" w:rsidRDefault="00606CE4" w:rsidP="00606C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Proponer la organización y realización de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microclases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elemento de autorreflexión y análisis.</w:t>
      </w:r>
    </w:p>
    <w:p w14:paraId="28DD153B" w14:textId="77777777" w:rsidR="00606CE4" w:rsidRPr="00B24DB5" w:rsidRDefault="00606CE4" w:rsidP="00606C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Promover la implementación de recursos multimediales en la planificación didáctica, desarrollando la creatividad.</w:t>
      </w:r>
    </w:p>
    <w:p w14:paraId="44844B4E" w14:textId="77777777" w:rsidR="00606CE4" w:rsidRPr="00B24DB5" w:rsidRDefault="00606CE4" w:rsidP="00606CE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249C522" w14:textId="77777777" w:rsidR="00606CE4" w:rsidRPr="00B24DB5" w:rsidRDefault="00606CE4" w:rsidP="00606CE4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CONTENIDOS:</w:t>
      </w:r>
    </w:p>
    <w:p w14:paraId="031C5C02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202641B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1: LA OBSERVACIÓN ÁULICA.</w:t>
      </w:r>
    </w:p>
    <w:p w14:paraId="60C76688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Nuevas perspectivas acerca de la observación de las clases.</w:t>
      </w:r>
    </w:p>
    <w:p w14:paraId="5CB55096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Observación: educar la mirada para significar la complejidad.</w:t>
      </w:r>
    </w:p>
    <w:p w14:paraId="32E17AE3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Observar una clase completa, a un docente, a un grupo pequeño, a un alumno. Modelos de observación (nivel primario y nivel medio)</w:t>
      </w:r>
    </w:p>
    <w:p w14:paraId="0F341BA1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Investigación etnográfica e investigación acción: Diferencias entre: mirar, observar, contemplar. Características metodológicas de la observación participante. Etapas. La observación participante en la investigación educativa.</w:t>
      </w:r>
    </w:p>
    <w:p w14:paraId="5D1495B3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BFE64A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2: COMPONENTES DEL CURRÍCULUM EN LA PLANIFICACIÓN DIDÁCTICA.</w:t>
      </w:r>
    </w:p>
    <w:p w14:paraId="51F2A529" w14:textId="77777777" w:rsidR="00606CE4" w:rsidRPr="00B24DB5" w:rsidRDefault="00606CE4" w:rsidP="00606CE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iCs/>
          <w:sz w:val="24"/>
          <w:szCs w:val="24"/>
          <w:lang w:val="es-ES" w:eastAsia="es-ES"/>
        </w:rPr>
        <w:t>Marco Referencial: curricular-epistemológico-didáctico-institucional. Propósitos. Contenidos. Secuenciación. Actividades. Marco metodológico. Cronograma. Evaluación: de la enseñanza y de los aprendizajes. La evaluación inicial – de seguimiento – Acreditación. El problema de los criterios y de los instrumentos. El problema de la calificación. El problema de la devolución. Las prácticas de evaluación y la consideración de los errores.</w:t>
      </w:r>
    </w:p>
    <w:p w14:paraId="64B6EE88" w14:textId="77777777" w:rsidR="00606CE4" w:rsidRPr="00B24DB5" w:rsidRDefault="00606CE4" w:rsidP="00606CE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color w:val="FF0000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iCs/>
          <w:sz w:val="24"/>
          <w:szCs w:val="24"/>
          <w:lang w:val="es-ES" w:eastAsia="es-ES"/>
        </w:rPr>
        <w:t>Planificación de la enseñanza: diferentes formas de planificar: Unidad Didáctica y Proyecto.</w:t>
      </w:r>
    </w:p>
    <w:p w14:paraId="58E9D309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D51F53C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  ¿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CÓMO ENSEÑAMOS EN LA CLASE ESCOLAR?</w:t>
      </w:r>
    </w:p>
    <w:p w14:paraId="6C39C706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Microclases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: prácticas simuladas de enseñanza.</w:t>
      </w:r>
    </w:p>
    <w:p w14:paraId="7F953546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Reflexiones en torno a cómo enseñar. Estrategias: innovación: problemas que presenta, integración como estrategia, la pregunta, emociones y conocimiento.</w:t>
      </w:r>
    </w:p>
    <w:p w14:paraId="1A29C7A0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La pregunta como objeto de estudio: lugares de la pregunta en la clase: la pregunta narcisista. La pregunta retórica. La pregunta que indaga saberes previos.</w:t>
      </w:r>
    </w:p>
    <w:p w14:paraId="4FDC0F14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metacognición como proceso. La docencia: una práctica tensionada.</w:t>
      </w:r>
    </w:p>
    <w:p w14:paraId="483B56D2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Estrategias de aprendizaje y estrategias de enseñanza. Estrategias de aprendizaje y metacognición. Estrategias de enseñanza.</w:t>
      </w:r>
    </w:p>
    <w:p w14:paraId="277E86FD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 pregunta como objeto de estudio.</w:t>
      </w:r>
    </w:p>
    <w:p w14:paraId="3C0D6370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Los nuevos desafíos que nos presentan los alumnos de hoy.</w:t>
      </w:r>
    </w:p>
    <w:p w14:paraId="1DD16414" w14:textId="47ED691A" w:rsidR="00606CE4" w:rsidRPr="00606CE4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El carácter complejo de la clase escolar y de su conocimiento. Planteos epistemológicos. Conceptualizaciones centrales. Rasgos de las clases escolares: el tiempo- el espacio. Orientaciones pedagógicas.</w:t>
      </w:r>
    </w:p>
    <w:p w14:paraId="00F29309" w14:textId="77777777" w:rsidR="00606CE4" w:rsidRDefault="00606CE4" w:rsidP="00606CE4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pacing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F90266" w14:textId="79E5D392" w:rsidR="00606CE4" w:rsidRPr="00B24DB5" w:rsidRDefault="00606CE4" w:rsidP="00606CE4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pacing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EVALUACIÓN:</w:t>
      </w:r>
    </w:p>
    <w:p w14:paraId="5FDDC032" w14:textId="77777777" w:rsidR="00606CE4" w:rsidRPr="00B24DB5" w:rsidRDefault="00606CE4" w:rsidP="00606CE4">
      <w:pPr>
        <w:spacing w:line="240" w:lineRule="auto"/>
        <w:rPr>
          <w:rFonts w:ascii="Arial" w:hAnsi="Arial" w:cs="Arial"/>
          <w:sz w:val="24"/>
          <w:szCs w:val="24"/>
        </w:rPr>
      </w:pPr>
    </w:p>
    <w:p w14:paraId="59232065" w14:textId="77777777" w:rsidR="00606CE4" w:rsidRPr="00B24DB5" w:rsidRDefault="00606CE4" w:rsidP="00606CE4">
      <w:pPr>
        <w:spacing w:line="240" w:lineRule="auto"/>
        <w:rPr>
          <w:rFonts w:ascii="Arial" w:hAnsi="Arial" w:cs="Arial"/>
          <w:sz w:val="24"/>
          <w:szCs w:val="24"/>
        </w:rPr>
      </w:pPr>
      <w:r w:rsidRPr="00B24DB5">
        <w:rPr>
          <w:rFonts w:ascii="Arial" w:hAnsi="Arial" w:cs="Arial"/>
          <w:sz w:val="24"/>
          <w:szCs w:val="24"/>
        </w:rPr>
        <w:t>La unidad curricular es anual y tiene como requisito de cursada y aprobada, según el plan 260/03, los siguientes:</w:t>
      </w: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3071"/>
        <w:gridCol w:w="3069"/>
      </w:tblGrid>
      <w:tr w:rsidR="00606CE4" w:rsidRPr="00B24DB5" w14:paraId="03A187D9" w14:textId="77777777" w:rsidTr="005D6F28">
        <w:trPr>
          <w:trHeight w:val="20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339EA18D" w14:textId="77777777" w:rsidR="00606CE4" w:rsidRPr="00B24DB5" w:rsidRDefault="00606CE4" w:rsidP="005D6F28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PARA CURSAR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7A87669" w14:textId="77777777" w:rsidR="00606CE4" w:rsidRPr="00B24DB5" w:rsidRDefault="00606CE4" w:rsidP="005D6F28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REGULARIZADA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44D39254" w14:textId="77777777" w:rsidR="00606CE4" w:rsidRPr="00B24DB5" w:rsidRDefault="00606CE4" w:rsidP="005D6F28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APROBADA</w:t>
            </w:r>
          </w:p>
        </w:tc>
      </w:tr>
      <w:tr w:rsidR="00606CE4" w:rsidRPr="00B24DB5" w14:paraId="395B3E69" w14:textId="77777777" w:rsidTr="005D6F28">
        <w:tc>
          <w:tcPr>
            <w:tcW w:w="4068" w:type="dxa"/>
            <w:tcBorders>
              <w:top w:val="nil"/>
            </w:tcBorders>
          </w:tcPr>
          <w:p w14:paraId="66E52F73" w14:textId="77777777" w:rsidR="00606CE4" w:rsidRPr="00B24DB5" w:rsidRDefault="00606CE4" w:rsidP="005D6F28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II</w:t>
            </w:r>
          </w:p>
        </w:tc>
        <w:tc>
          <w:tcPr>
            <w:tcW w:w="3071" w:type="dxa"/>
            <w:tcBorders>
              <w:top w:val="nil"/>
            </w:tcBorders>
          </w:tcPr>
          <w:p w14:paraId="015A41A6" w14:textId="77777777" w:rsidR="00606CE4" w:rsidRPr="00B24DB5" w:rsidRDefault="00606CE4" w:rsidP="005D6F28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Psicología y Cultura del Alumno</w:t>
            </w:r>
          </w:p>
        </w:tc>
        <w:tc>
          <w:tcPr>
            <w:tcW w:w="3069" w:type="dxa"/>
            <w:tcBorders>
              <w:top w:val="nil"/>
            </w:tcBorders>
          </w:tcPr>
          <w:p w14:paraId="7E951BDF" w14:textId="77777777" w:rsidR="00606CE4" w:rsidRPr="00B24DB5" w:rsidRDefault="00606CE4" w:rsidP="005D6F28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Psicología Educativa</w:t>
            </w:r>
          </w:p>
        </w:tc>
      </w:tr>
    </w:tbl>
    <w:p w14:paraId="7C762605" w14:textId="77777777" w:rsidR="00606CE4" w:rsidRPr="00B24DB5" w:rsidRDefault="00606CE4" w:rsidP="00606CE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3"/>
        <w:gridCol w:w="4605"/>
      </w:tblGrid>
      <w:tr w:rsidR="00606CE4" w:rsidRPr="00B24DB5" w14:paraId="24FEA2B2" w14:textId="77777777" w:rsidTr="005D6F28">
        <w:trPr>
          <w:trHeight w:val="323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5B9D92E3" w14:textId="77777777" w:rsidR="00606CE4" w:rsidRPr="00B24DB5" w:rsidRDefault="00606CE4" w:rsidP="005D6F28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PARA RENDIR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4718FF15" w14:textId="77777777" w:rsidR="00606CE4" w:rsidRPr="00B24DB5" w:rsidRDefault="00606CE4" w:rsidP="005D6F28">
            <w:pPr>
              <w:pStyle w:val="tabla"/>
              <w:spacing w:before="100" w:after="10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4DB5">
              <w:rPr>
                <w:rFonts w:cs="Arial"/>
                <w:b/>
                <w:color w:val="FFFFFF" w:themeColor="background1"/>
                <w:sz w:val="24"/>
                <w:szCs w:val="24"/>
              </w:rPr>
              <w:t>DEBE TENER APROBADA</w:t>
            </w:r>
          </w:p>
        </w:tc>
      </w:tr>
      <w:tr w:rsidR="00606CE4" w:rsidRPr="00B24DB5" w14:paraId="10E1188E" w14:textId="77777777" w:rsidTr="005D6F28">
        <w:tc>
          <w:tcPr>
            <w:tcW w:w="5603" w:type="dxa"/>
            <w:tcBorders>
              <w:top w:val="nil"/>
            </w:tcBorders>
          </w:tcPr>
          <w:p w14:paraId="57B446E0" w14:textId="77777777" w:rsidR="00606CE4" w:rsidRPr="00B24DB5" w:rsidRDefault="00606CE4" w:rsidP="005D6F28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II</w:t>
            </w:r>
          </w:p>
        </w:tc>
        <w:tc>
          <w:tcPr>
            <w:tcW w:w="4605" w:type="dxa"/>
            <w:tcBorders>
              <w:top w:val="nil"/>
            </w:tcBorders>
          </w:tcPr>
          <w:p w14:paraId="3A0FF2C4" w14:textId="77777777" w:rsidR="00606CE4" w:rsidRPr="00B24DB5" w:rsidRDefault="00606CE4" w:rsidP="005D6F28">
            <w:pPr>
              <w:pStyle w:val="tabla"/>
              <w:spacing w:before="20" w:after="20"/>
              <w:rPr>
                <w:rFonts w:cs="Arial"/>
                <w:sz w:val="24"/>
                <w:szCs w:val="24"/>
              </w:rPr>
            </w:pPr>
            <w:r w:rsidRPr="00B24DB5">
              <w:rPr>
                <w:rFonts w:cs="Arial"/>
                <w:sz w:val="24"/>
                <w:szCs w:val="24"/>
              </w:rPr>
              <w:t>Trayecto de Práctica: Taller de Docencia I</w:t>
            </w:r>
          </w:p>
        </w:tc>
      </w:tr>
    </w:tbl>
    <w:p w14:paraId="2677C0C7" w14:textId="77777777" w:rsidR="00606CE4" w:rsidRPr="00B24DB5" w:rsidRDefault="00606CE4" w:rsidP="00606CE4">
      <w:pPr>
        <w:spacing w:line="240" w:lineRule="auto"/>
        <w:rPr>
          <w:rFonts w:ascii="Arial" w:hAnsi="Arial" w:cs="Arial"/>
          <w:sz w:val="24"/>
          <w:szCs w:val="24"/>
        </w:rPr>
      </w:pPr>
    </w:p>
    <w:p w14:paraId="06B7BBAF" w14:textId="77777777" w:rsidR="00606CE4" w:rsidRPr="00B24DB5" w:rsidRDefault="00606CE4" w:rsidP="00606C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290BB7" w14:textId="77777777" w:rsidR="00606CE4" w:rsidRPr="00B24DB5" w:rsidRDefault="00606CE4" w:rsidP="00606CE4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>Reglamento vigente del IES N°7 para la aprobación de los Trayectos de Práctica:</w:t>
      </w:r>
    </w:p>
    <w:p w14:paraId="50B34372" w14:textId="77777777" w:rsidR="00606CE4" w:rsidRPr="00B24DB5" w:rsidRDefault="00606CE4" w:rsidP="00606CE4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 xml:space="preserve">REPI (Reglamento de Práctica Institucional: anexo del Decreto </w:t>
      </w:r>
      <w:proofErr w:type="spellStart"/>
      <w:r w:rsidRPr="00B24DB5">
        <w:rPr>
          <w:rFonts w:ascii="Arial" w:hAnsi="Arial" w:cs="Arial"/>
          <w:b/>
          <w:sz w:val="24"/>
          <w:szCs w:val="24"/>
        </w:rPr>
        <w:t>Nº</w:t>
      </w:r>
      <w:proofErr w:type="spellEnd"/>
      <w:r w:rsidRPr="00B24DB5">
        <w:rPr>
          <w:rFonts w:ascii="Arial" w:hAnsi="Arial" w:cs="Arial"/>
          <w:b/>
          <w:sz w:val="24"/>
          <w:szCs w:val="24"/>
        </w:rPr>
        <w:t xml:space="preserve"> 4200/15).</w:t>
      </w:r>
    </w:p>
    <w:p w14:paraId="082F4FB3" w14:textId="77777777" w:rsidR="00606CE4" w:rsidRPr="00B24DB5" w:rsidRDefault="00606CE4" w:rsidP="00606CE4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4DB5">
        <w:rPr>
          <w:rFonts w:ascii="Arial" w:hAnsi="Arial" w:cs="Arial"/>
          <w:b/>
          <w:sz w:val="24"/>
          <w:szCs w:val="24"/>
        </w:rPr>
        <w:t xml:space="preserve">RAM (Reglamento Académico Marco (Decreto </w:t>
      </w:r>
      <w:proofErr w:type="spellStart"/>
      <w:r w:rsidRPr="00B24DB5">
        <w:rPr>
          <w:rFonts w:ascii="Arial" w:hAnsi="Arial" w:cs="Arial"/>
          <w:b/>
          <w:sz w:val="24"/>
          <w:szCs w:val="24"/>
        </w:rPr>
        <w:t>Nº</w:t>
      </w:r>
      <w:proofErr w:type="spellEnd"/>
      <w:r w:rsidRPr="00B24DB5">
        <w:rPr>
          <w:rFonts w:ascii="Arial" w:hAnsi="Arial" w:cs="Arial"/>
          <w:b/>
          <w:sz w:val="24"/>
          <w:szCs w:val="24"/>
        </w:rPr>
        <w:t xml:space="preserve"> 4199/15)</w:t>
      </w:r>
    </w:p>
    <w:p w14:paraId="1A112CFE" w14:textId="77777777" w:rsidR="00606CE4" w:rsidRPr="00B24DB5" w:rsidRDefault="00606CE4" w:rsidP="00606C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F7D123" w14:textId="77777777" w:rsidR="00606CE4" w:rsidRPr="00B24DB5" w:rsidRDefault="00606CE4" w:rsidP="00606CE4">
      <w:pPr>
        <w:pBdr>
          <w:bottom w:val="single" w:sz="18" w:space="1" w:color="C45911" w:themeColor="accent2" w:themeShade="BF"/>
        </w:pBdr>
        <w:shd w:val="clear" w:color="A6A6A6" w:themeColor="background1" w:themeShade="A6" w:fill="auto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DB5">
        <w:rPr>
          <w:rFonts w:ascii="Arial" w:hAnsi="Arial" w:cs="Arial"/>
          <w:b/>
          <w:color w:val="000000" w:themeColor="text1"/>
          <w:sz w:val="24"/>
          <w:szCs w:val="24"/>
        </w:rPr>
        <w:t>BIBLIOGRAFÍA:</w:t>
      </w:r>
    </w:p>
    <w:p w14:paraId="011EDC6C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BRAILOVSKY, Daniel – MENCHÓN, Ángela (2014). “Estrategias de escritura en la formación”.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Noveduc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Buenos Aires /México.</w:t>
      </w:r>
    </w:p>
    <w:p w14:paraId="17FAD143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STEIMAN, Jorge. (2008) Más Didáctica en la Educación Superior. Ed. Miño y Dávila. Bs.As.</w:t>
      </w:r>
    </w:p>
    <w:p w14:paraId="0C3AA966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ANIJOVICH, Rebeca – MORA, Silvia. (2010) Estrategias de Enseñanza: otra mirada al quehacer en el aula.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Aique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Bs.As.</w:t>
      </w:r>
    </w:p>
    <w:p w14:paraId="4181538E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BOGGINO, Norberto- ROSEKRANS,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Kristin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(2004) “Investigación-Acción: reflexión crítica sobre la práctica educativa”. Ed. Homo Sapiens. Rosario. Santa Fe. Arg.</w:t>
      </w:r>
    </w:p>
    <w:p w14:paraId="196F5833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SANJURJO, Liliana. (2002). “La Formación Práctica de los docentes. Reflexión y acción en el aula”. Ed. Homo Sapiens.</w:t>
      </w:r>
    </w:p>
    <w:p w14:paraId="5F976402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PELLETIER. (1998) Formación de Docentes Practicantes: Manual de técnicas y estrategias. Ed. Troquel.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BsAs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14:paraId="4DE48581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YUNI, José. URBANO, Claudio. Investigación Etnográfica e Investigación-Acción. Ed. Brujas.</w:t>
      </w:r>
    </w:p>
    <w:p w14:paraId="52E28B77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BIXIO, Cecilia. Enseñar a Aprender. Ed. Homo Sapiens. Capítulos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( 1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-4-5-)</w:t>
      </w:r>
    </w:p>
    <w:p w14:paraId="580D39C2" w14:textId="77777777" w:rsidR="00606CE4" w:rsidRPr="00B24DB5" w:rsidRDefault="00606CE4" w:rsidP="00606C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SOUTO, Marta. (2006). “Corrientes Didácticas Contemporáneas”. Ed. Paidós.</w:t>
      </w:r>
    </w:p>
    <w:p w14:paraId="0E6DA60A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SANTAELLA, Cristina – ELDESTEIN,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Gloria.(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2000) Fundamentos para una práctica reflexiva en la formación inicial del profesor. Cooperativa Universitaria Ltda.</w:t>
      </w:r>
    </w:p>
    <w:p w14:paraId="1F8789F4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LITWIN, Edith. “El Oficio de Enseñar”. (2008)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Buenos Aires. </w:t>
      </w:r>
    </w:p>
    <w:p w14:paraId="2DC41196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MONEREO  y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otros. Estrategias de enseñanza y aprendizaje. (2001) Ed Grao. </w:t>
      </w:r>
    </w:p>
    <w:p w14:paraId="55E366F5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ANIJOVICH, Rebeca (2009). “Transitar la Formación Pedagógica”. Ed. Paidós.</w:t>
      </w:r>
    </w:p>
    <w:p w14:paraId="0FF19914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Documentos: </w:t>
      </w:r>
    </w:p>
    <w:p w14:paraId="428A4019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Orientaciones Curriculares Educación Secundaria. Ciclo Orientado. Ministerio de la Provincia de Santa Fe. 2015.</w:t>
      </w:r>
    </w:p>
    <w:p w14:paraId="4CC9E2E3" w14:textId="77777777" w:rsidR="00606CE4" w:rsidRPr="00B24DB5" w:rsidRDefault="00606CE4" w:rsidP="00606CE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Orientaciones Curriculares Educación Secundaria. Ciclo Básico.  Ministerio de la Provincia de Santa Fe. 2015.</w:t>
      </w:r>
    </w:p>
    <w:p w14:paraId="7811F634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</w:t>
      </w:r>
    </w:p>
    <w:p w14:paraId="641F1DA1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BIBLIOGRAFÍA DEL DOCENTE:</w:t>
      </w:r>
    </w:p>
    <w:p w14:paraId="18C08354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C7AFF30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 STIGLIANO, Daniel, GENTILI, Daniel (2014). Dispositivos y estrategias para el trabajo grupal en el aula. Ed. Homo Sapiens.</w:t>
      </w:r>
    </w:p>
    <w:p w14:paraId="059CADD5" w14:textId="77777777" w:rsidR="00606CE4" w:rsidRPr="00B24DB5" w:rsidRDefault="00606CE4" w:rsidP="00606CE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CAMILLONI, Alicia. (2012) El saber didáctico. </w:t>
      </w:r>
      <w:proofErr w:type="spellStart"/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Ed.Paidos</w:t>
      </w:r>
      <w:proofErr w:type="spellEnd"/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Bs.As.</w:t>
      </w:r>
    </w:p>
    <w:p w14:paraId="66C56C3D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IBÁÑEZ, Eduardo. Investigación Educativa. Ed. Labor Universitaria                                                                                                                                                                            </w:t>
      </w:r>
    </w:p>
    <w:p w14:paraId="3ED65247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-BOLIVAR, Antonio y </w:t>
      </w:r>
      <w:proofErr w:type="spellStart"/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otros.La</w:t>
      </w:r>
      <w:proofErr w:type="spellEnd"/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investigación biográfico narrativa en educación. Ed. La Muralla.</w:t>
      </w:r>
    </w:p>
    <w:p w14:paraId="3F1F39C5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ROMERO, Claudia (2004). La escuela media en la sociedad del conocimiento.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Noveduc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BF81B73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AEBLI, Hans. (1998) Factores de la enseñanza que favorecen el Aprendizaje Autónomo. Ed. Narcea. Madrid. Tercera edición. </w:t>
      </w:r>
    </w:p>
    <w:p w14:paraId="6841DF4B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eastAsia="es-ES"/>
        </w:rPr>
        <w:t>- BLYTHE, Tina. (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eastAsia="es-ES"/>
        </w:rPr>
        <w:t>1999)</w:t>
      </w: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Enseñanza para la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Compensión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Editorial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Paidós.Bs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 As. –     Barcelona-México.</w:t>
      </w:r>
    </w:p>
    <w:p w14:paraId="42203C41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 JACKSON, Philip. (1992) La vida en las Aulas. Segunda edición. Madrid.</w:t>
      </w:r>
    </w:p>
    <w:p w14:paraId="69B454B0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 DE KETELE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, .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(1998) Observar las situaciones educativas. Narcea. Madrid.</w:t>
      </w:r>
    </w:p>
    <w:p w14:paraId="4621E44A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- GILLES, Ferry, Pedagogía de la Formación.</w:t>
      </w:r>
    </w:p>
    <w:p w14:paraId="1D3FCA7E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SANJURJO, Liliana – RODRÍGUEZ, Xulio. (2003) “Volver a Pensar la Clase: las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formas  básicas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enseñar”. Ed. Homo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Sapiens..</w:t>
      </w:r>
      <w:proofErr w:type="gramEnd"/>
    </w:p>
    <w:p w14:paraId="334814EC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GALLINO, </w:t>
      </w:r>
      <w:proofErr w:type="gram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Mónica.(</w:t>
      </w:r>
      <w:proofErr w:type="gram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2005) Organización de una Asignatura: Problemáticas y Estrategias.    EDUCC- Editorial de la Universidad de Córdoba. </w:t>
      </w:r>
    </w:p>
    <w:p w14:paraId="6F5770B5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GIRVTZ, Silvina. (1998) El ABC de la tarea docente. Ed. </w:t>
      </w:r>
      <w:proofErr w:type="spellStart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Aique</w:t>
      </w:r>
      <w:proofErr w:type="spellEnd"/>
      <w:r w:rsidRPr="00B24DB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88BBAD5" w14:textId="77777777" w:rsidR="00606CE4" w:rsidRPr="00B24DB5" w:rsidRDefault="00606CE4" w:rsidP="00606CE4">
      <w:pPr>
        <w:jc w:val="center"/>
        <w:rPr>
          <w:rFonts w:ascii="Arial" w:hAnsi="Arial" w:cs="Arial"/>
          <w:sz w:val="24"/>
          <w:szCs w:val="24"/>
        </w:rPr>
      </w:pPr>
    </w:p>
    <w:p w14:paraId="738B2038" w14:textId="77777777" w:rsidR="00606CE4" w:rsidRPr="00B24DB5" w:rsidRDefault="00606CE4" w:rsidP="00606CE4">
      <w:pPr>
        <w:jc w:val="center"/>
        <w:rPr>
          <w:rFonts w:ascii="Arial" w:hAnsi="Arial" w:cs="Arial"/>
          <w:sz w:val="24"/>
          <w:szCs w:val="24"/>
        </w:rPr>
      </w:pPr>
    </w:p>
    <w:p w14:paraId="3B5FEFF1" w14:textId="77777777" w:rsidR="00606CE4" w:rsidRPr="00B24DB5" w:rsidRDefault="00606CE4" w:rsidP="00606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84C418" w14:textId="77777777" w:rsidR="00606CE4" w:rsidRPr="00B24DB5" w:rsidRDefault="00606CE4" w:rsidP="00606CE4">
      <w:pPr>
        <w:jc w:val="center"/>
        <w:rPr>
          <w:rFonts w:ascii="Arial" w:hAnsi="Arial" w:cs="Arial"/>
          <w:sz w:val="24"/>
          <w:szCs w:val="24"/>
        </w:rPr>
      </w:pPr>
    </w:p>
    <w:p w14:paraId="0263BADE" w14:textId="77777777" w:rsidR="00606CE4" w:rsidRPr="00B24DB5" w:rsidRDefault="00606CE4" w:rsidP="00606CE4">
      <w:pPr>
        <w:jc w:val="center"/>
        <w:rPr>
          <w:rFonts w:ascii="Arial" w:hAnsi="Arial" w:cs="Arial"/>
          <w:sz w:val="24"/>
          <w:szCs w:val="24"/>
        </w:rPr>
      </w:pPr>
    </w:p>
    <w:bookmarkEnd w:id="0"/>
    <w:p w14:paraId="47048A93" w14:textId="77777777" w:rsidR="00606CE4" w:rsidRPr="00B24DB5" w:rsidRDefault="00606CE4" w:rsidP="00606CE4">
      <w:pPr>
        <w:rPr>
          <w:rFonts w:ascii="Arial" w:hAnsi="Arial" w:cs="Arial"/>
          <w:sz w:val="24"/>
          <w:szCs w:val="24"/>
        </w:rPr>
      </w:pPr>
    </w:p>
    <w:p w14:paraId="1444FE87" w14:textId="77777777" w:rsidR="00606CE4" w:rsidRPr="00B24DB5" w:rsidRDefault="00606CE4" w:rsidP="00606CE4">
      <w:pPr>
        <w:rPr>
          <w:rFonts w:ascii="Arial" w:hAnsi="Arial" w:cs="Arial"/>
          <w:sz w:val="24"/>
          <w:szCs w:val="24"/>
        </w:rPr>
      </w:pPr>
    </w:p>
    <w:p w14:paraId="35E53259" w14:textId="77777777" w:rsidR="00606CE4" w:rsidRDefault="00606CE4" w:rsidP="00606CE4"/>
    <w:p w14:paraId="4687D088" w14:textId="77777777" w:rsidR="00D900A2" w:rsidRDefault="00D900A2"/>
    <w:sectPr w:rsidR="00D900A2" w:rsidSect="00EC7E1A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91452" w14:textId="77777777" w:rsidR="00EC7E1A" w:rsidRDefault="00606CE4">
    <w:pPr>
      <w:pStyle w:val="Encabezado"/>
    </w:pPr>
  </w:p>
  <w:p w14:paraId="637D4C94" w14:textId="77777777" w:rsidR="00EC7E1A" w:rsidRDefault="00606C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D52B9"/>
    <w:multiLevelType w:val="hybridMultilevel"/>
    <w:tmpl w:val="8EF0FAD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E"/>
    <w:rsid w:val="00573BEE"/>
    <w:rsid w:val="00606CE4"/>
    <w:rsid w:val="00D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A7B3"/>
  <w15:chartTrackingRefBased/>
  <w15:docId w15:val="{51F3C873-0423-4FE5-AF67-04073F9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CE4"/>
  </w:style>
  <w:style w:type="paragraph" w:styleId="NormalWeb">
    <w:name w:val="Normal (Web)"/>
    <w:basedOn w:val="Normal"/>
    <w:uiPriority w:val="99"/>
    <w:semiHidden/>
    <w:unhideWhenUsed/>
    <w:rsid w:val="0060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06CE4"/>
    <w:pPr>
      <w:spacing w:after="160" w:line="259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606CE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rsid w:val="00606CE4"/>
    <w:pPr>
      <w:spacing w:after="0" w:line="240" w:lineRule="auto"/>
    </w:pPr>
    <w:rPr>
      <w:rFonts w:ascii="Arial" w:eastAsia="Times New Roman" w:hAnsi="Arial" w:cs="Times New Roman"/>
      <w:bCs/>
      <w:snapToGrid w:val="0"/>
      <w:color w:val="000000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2</cp:revision>
  <dcterms:created xsi:type="dcterms:W3CDTF">2021-12-02T12:58:00Z</dcterms:created>
  <dcterms:modified xsi:type="dcterms:W3CDTF">2021-12-02T13:01:00Z</dcterms:modified>
</cp:coreProperties>
</file>