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46A" w:rsidRPr="00E05EBC" w:rsidRDefault="007D046A" w:rsidP="007D046A">
      <w:pPr>
        <w:rPr>
          <w:rFonts w:cstheme="minorHAnsi"/>
          <w:b/>
          <w:sz w:val="24"/>
          <w:szCs w:val="24"/>
          <w:lang w:val="es-ES"/>
        </w:rPr>
      </w:pPr>
      <w:r w:rsidRPr="00E05EBC">
        <w:rPr>
          <w:rFonts w:cstheme="minorHAnsi"/>
          <w:b/>
          <w:sz w:val="24"/>
          <w:szCs w:val="24"/>
          <w:lang w:val="es-ES"/>
        </w:rPr>
        <w:t>Instituto Superior de Profesorado Nº 7 “Brigadier Estanislao López”</w:t>
      </w:r>
    </w:p>
    <w:p w:rsidR="007D046A" w:rsidRPr="00E05EBC" w:rsidRDefault="007D046A" w:rsidP="007D046A">
      <w:pPr>
        <w:rPr>
          <w:rFonts w:cstheme="minorHAnsi"/>
          <w:b/>
          <w:sz w:val="24"/>
          <w:szCs w:val="24"/>
          <w:lang w:val="es-ES"/>
        </w:rPr>
      </w:pPr>
      <w:r w:rsidRPr="00E05EBC">
        <w:rPr>
          <w:rFonts w:cstheme="minorHAnsi"/>
          <w:b/>
          <w:sz w:val="24"/>
          <w:szCs w:val="24"/>
          <w:lang w:val="es-ES"/>
        </w:rPr>
        <w:t>Profesorado de Educación Superior en Ciencias de la Educación Plan de estudios: Decreto 260/03 y Resolución 2025/10</w:t>
      </w:r>
    </w:p>
    <w:p w:rsidR="007D046A" w:rsidRPr="00E05EBC" w:rsidRDefault="007D046A" w:rsidP="007D046A">
      <w:pPr>
        <w:rPr>
          <w:rFonts w:cstheme="minorHAnsi"/>
          <w:b/>
          <w:sz w:val="24"/>
          <w:szCs w:val="24"/>
          <w:lang w:val="es-ES"/>
        </w:rPr>
      </w:pPr>
      <w:r w:rsidRPr="00E05EBC">
        <w:rPr>
          <w:rFonts w:cstheme="minorHAnsi"/>
          <w:b/>
          <w:sz w:val="24"/>
          <w:szCs w:val="24"/>
          <w:lang w:val="es-ES"/>
        </w:rPr>
        <w:t>Espacio Curricular: Didáctica y Teoría del Currículum</w:t>
      </w:r>
    </w:p>
    <w:p w:rsidR="007D046A" w:rsidRPr="00E05EBC" w:rsidRDefault="007D046A" w:rsidP="007D046A">
      <w:pPr>
        <w:rPr>
          <w:rFonts w:cstheme="minorHAnsi"/>
          <w:b/>
          <w:sz w:val="24"/>
          <w:szCs w:val="24"/>
          <w:lang w:val="es-ES"/>
        </w:rPr>
      </w:pPr>
    </w:p>
    <w:p w:rsidR="007D046A" w:rsidRPr="00E05EBC" w:rsidRDefault="007D046A" w:rsidP="007D046A">
      <w:pPr>
        <w:rPr>
          <w:rFonts w:cstheme="minorHAnsi"/>
          <w:b/>
          <w:sz w:val="24"/>
          <w:szCs w:val="24"/>
          <w:lang w:val="es-ES"/>
        </w:rPr>
      </w:pPr>
      <w:r w:rsidRPr="00E05EBC">
        <w:rPr>
          <w:rFonts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D74A1F" wp14:editId="22433DF6">
                <wp:simplePos x="0" y="0"/>
                <wp:positionH relativeFrom="column">
                  <wp:posOffset>24764</wp:posOffset>
                </wp:positionH>
                <wp:positionV relativeFrom="paragraph">
                  <wp:posOffset>69215</wp:posOffset>
                </wp:positionV>
                <wp:extent cx="6276975" cy="19050"/>
                <wp:effectExtent l="0" t="0" r="28575" b="190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9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411211" id="Conector recto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5pt,5.45pt" to="496.2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" strokecolor="#5b9bd5 [3204]" strokeweight=".5pt">
                <v:stroke joinstyle="miter"/>
              </v:line>
            </w:pict>
          </mc:Fallback>
        </mc:AlternateContent>
      </w:r>
    </w:p>
    <w:p w:rsidR="001D3A0F" w:rsidRPr="00E05EBC" w:rsidRDefault="007D046A" w:rsidP="007D046A">
      <w:pPr>
        <w:rPr>
          <w:rFonts w:cstheme="minorHAnsi"/>
          <w:b/>
          <w:sz w:val="24"/>
          <w:szCs w:val="24"/>
          <w:lang w:val="es-ES"/>
        </w:rPr>
      </w:pPr>
      <w:r w:rsidRPr="00E05EBC">
        <w:rPr>
          <w:rFonts w:cstheme="minorHAnsi"/>
          <w:b/>
          <w:sz w:val="24"/>
          <w:szCs w:val="24"/>
          <w:lang w:val="es-ES"/>
        </w:rPr>
        <w:t>Año lectivo: 2023</w:t>
      </w:r>
    </w:p>
    <w:p w:rsidR="007D046A" w:rsidRPr="00E05EBC" w:rsidRDefault="007D046A" w:rsidP="007D046A">
      <w:pPr>
        <w:rPr>
          <w:rFonts w:cstheme="minorHAnsi"/>
          <w:b/>
          <w:sz w:val="24"/>
          <w:szCs w:val="24"/>
          <w:lang w:val="es-ES"/>
        </w:rPr>
      </w:pPr>
      <w:r w:rsidRPr="00E05EBC">
        <w:rPr>
          <w:rFonts w:cstheme="minorHAnsi"/>
          <w:b/>
          <w:sz w:val="24"/>
          <w:szCs w:val="24"/>
          <w:lang w:val="es-ES"/>
        </w:rPr>
        <w:t>Régimen de cursado: anual- 4hs cátedras semanales</w:t>
      </w:r>
    </w:p>
    <w:p w:rsidR="00420389" w:rsidRDefault="00420389" w:rsidP="007D046A">
      <w:pPr>
        <w:rPr>
          <w:rFonts w:cstheme="minorHAnsi"/>
          <w:b/>
          <w:sz w:val="24"/>
          <w:szCs w:val="24"/>
          <w:lang w:val="es-ES"/>
        </w:rPr>
      </w:pPr>
      <w:r w:rsidRPr="00E05EBC">
        <w:rPr>
          <w:rFonts w:cstheme="minorHAnsi"/>
          <w:b/>
          <w:sz w:val="24"/>
          <w:szCs w:val="24"/>
          <w:lang w:val="es-ES"/>
        </w:rPr>
        <w:t>Curso: Segundo año</w:t>
      </w:r>
    </w:p>
    <w:p w:rsidR="006E7BFB" w:rsidRPr="00E05EBC" w:rsidRDefault="006E7BFB" w:rsidP="007D046A">
      <w:pPr>
        <w:rPr>
          <w:rFonts w:cstheme="minorHAnsi"/>
          <w:b/>
          <w:sz w:val="24"/>
          <w:szCs w:val="24"/>
          <w:lang w:val="es-ES"/>
        </w:rPr>
      </w:pPr>
      <w:r>
        <w:rPr>
          <w:rFonts w:cstheme="minorHAnsi"/>
          <w:b/>
          <w:sz w:val="24"/>
          <w:szCs w:val="24"/>
          <w:lang w:val="es-ES"/>
        </w:rPr>
        <w:t>Docente: Mg. Silvana Delgado</w:t>
      </w:r>
    </w:p>
    <w:p w:rsidR="007D046A" w:rsidRPr="00E05EBC" w:rsidRDefault="007D046A" w:rsidP="007D046A">
      <w:pPr>
        <w:rPr>
          <w:rFonts w:cstheme="minorHAnsi"/>
          <w:sz w:val="24"/>
          <w:szCs w:val="24"/>
          <w:lang w:val="es-ES"/>
        </w:rPr>
      </w:pPr>
      <w:r w:rsidRPr="00E05EBC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ACD0C6" wp14:editId="68D1FD91">
                <wp:simplePos x="0" y="0"/>
                <wp:positionH relativeFrom="column">
                  <wp:posOffset>34290</wp:posOffset>
                </wp:positionH>
                <wp:positionV relativeFrom="paragraph">
                  <wp:posOffset>288290</wp:posOffset>
                </wp:positionV>
                <wp:extent cx="6210300" cy="66675"/>
                <wp:effectExtent l="0" t="0" r="19050" b="28575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10300" cy="66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BD9AC2" id="Conector recto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7pt,22.7pt" to="491.7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" strokecolor="#5b9bd5 [3204]" strokeweight=".5pt">
                <v:stroke joinstyle="miter"/>
              </v:line>
            </w:pict>
          </mc:Fallback>
        </mc:AlternateContent>
      </w:r>
    </w:p>
    <w:p w:rsidR="007D046A" w:rsidRPr="00E05EBC" w:rsidRDefault="007D046A" w:rsidP="007D046A">
      <w:pPr>
        <w:rPr>
          <w:rFonts w:cstheme="minorHAnsi"/>
          <w:b/>
          <w:sz w:val="24"/>
          <w:szCs w:val="24"/>
          <w:lang w:val="es-ES"/>
        </w:rPr>
      </w:pPr>
    </w:p>
    <w:p w:rsidR="007D046A" w:rsidRPr="00E05EBC" w:rsidRDefault="000727CD" w:rsidP="000727CD">
      <w:pPr>
        <w:rPr>
          <w:rFonts w:cstheme="minorHAnsi"/>
          <w:b/>
          <w:sz w:val="24"/>
          <w:szCs w:val="24"/>
          <w:lang w:val="es-ES"/>
        </w:rPr>
      </w:pPr>
      <w:r w:rsidRPr="00E05EBC">
        <w:rPr>
          <w:rFonts w:cstheme="minorHAnsi"/>
          <w:b/>
          <w:sz w:val="24"/>
          <w:szCs w:val="24"/>
          <w:lang w:val="es-ES"/>
        </w:rPr>
        <w:t xml:space="preserve">FUNDAMENTACIÓN </w:t>
      </w:r>
    </w:p>
    <w:p w:rsidR="000C3F7D" w:rsidRPr="00E05EBC" w:rsidRDefault="000C3F7D" w:rsidP="000727CD">
      <w:pPr>
        <w:jc w:val="both"/>
        <w:rPr>
          <w:rFonts w:cstheme="minorHAnsi"/>
          <w:sz w:val="24"/>
          <w:szCs w:val="24"/>
          <w:lang w:val="es-ES"/>
        </w:rPr>
      </w:pPr>
      <w:r w:rsidRPr="00E05EBC">
        <w:rPr>
          <w:rFonts w:cstheme="minorHAnsi"/>
          <w:sz w:val="24"/>
          <w:szCs w:val="24"/>
          <w:lang w:val="es-ES"/>
        </w:rPr>
        <w:t xml:space="preserve"> L</w:t>
      </w:r>
      <w:r w:rsidR="007D046A" w:rsidRPr="00E05EBC">
        <w:rPr>
          <w:rFonts w:cstheme="minorHAnsi"/>
          <w:sz w:val="24"/>
          <w:szCs w:val="24"/>
          <w:lang w:val="es-ES"/>
        </w:rPr>
        <w:t xml:space="preserve">a presente planificación es elaborada en el marco del actual contexto de </w:t>
      </w:r>
      <w:r w:rsidRPr="00E05EBC">
        <w:rPr>
          <w:rFonts w:cstheme="minorHAnsi"/>
          <w:sz w:val="24"/>
          <w:szCs w:val="24"/>
          <w:lang w:val="es-ES"/>
        </w:rPr>
        <w:t>cambios radicales en relación a la forma de vivir, comunicarnos, consumir, pensar y expresar. A su vez las desigualdades sociales, económicas y educativas se ven potenciadas. Esta complejidad requiere el desarrollo de recursos y capacidades cognitivas y socioemocionales de orden superior (Pérez Gómez, 2017).</w:t>
      </w:r>
    </w:p>
    <w:p w:rsidR="00E40F95" w:rsidRPr="00E05EBC" w:rsidRDefault="007D046A" w:rsidP="000727CD">
      <w:pPr>
        <w:jc w:val="both"/>
        <w:rPr>
          <w:rFonts w:cstheme="minorHAnsi"/>
          <w:sz w:val="24"/>
          <w:szCs w:val="24"/>
          <w:lang w:val="es-ES"/>
        </w:rPr>
      </w:pPr>
      <w:r w:rsidRPr="00E05EBC">
        <w:rPr>
          <w:rFonts w:cstheme="minorHAnsi"/>
          <w:sz w:val="24"/>
          <w:szCs w:val="24"/>
          <w:lang w:val="es-ES"/>
        </w:rPr>
        <w:t>El presente espacio cur</w:t>
      </w:r>
      <w:r w:rsidR="00836FE4" w:rsidRPr="00E05EBC">
        <w:rPr>
          <w:rFonts w:cstheme="minorHAnsi"/>
          <w:sz w:val="24"/>
          <w:szCs w:val="24"/>
          <w:lang w:val="es-ES"/>
        </w:rPr>
        <w:t>ricular forma parte del estudio teórico-conceptual que tiene como eje la enseñanza y</w:t>
      </w:r>
      <w:r w:rsidRPr="00E05EBC">
        <w:rPr>
          <w:rFonts w:cstheme="minorHAnsi"/>
          <w:sz w:val="24"/>
          <w:szCs w:val="24"/>
          <w:lang w:val="es-ES"/>
        </w:rPr>
        <w:t xml:space="preserve"> se encuentra</w:t>
      </w:r>
      <w:r w:rsidR="00836FE4" w:rsidRPr="00E05EBC">
        <w:rPr>
          <w:rFonts w:cstheme="minorHAnsi"/>
          <w:sz w:val="24"/>
          <w:szCs w:val="24"/>
          <w:lang w:val="es-ES"/>
        </w:rPr>
        <w:t xml:space="preserve"> ubicado en el segundo año</w:t>
      </w:r>
      <w:r w:rsidRPr="00E05EBC">
        <w:rPr>
          <w:rFonts w:cstheme="minorHAnsi"/>
          <w:sz w:val="24"/>
          <w:szCs w:val="24"/>
          <w:lang w:val="es-ES"/>
        </w:rPr>
        <w:t xml:space="preserve"> del Profesorado Superior en Ciencias de la Educación, correspondiente al diseño curricular aprobado mediante el anexo IV del Decreto Nº 260/03 y su correspondiente modificación en</w:t>
      </w:r>
      <w:r w:rsidR="009B4F86" w:rsidRPr="00E05EBC">
        <w:rPr>
          <w:rFonts w:cstheme="minorHAnsi"/>
          <w:sz w:val="24"/>
          <w:szCs w:val="24"/>
          <w:lang w:val="es-ES"/>
        </w:rPr>
        <w:t xml:space="preserve"> </w:t>
      </w:r>
      <w:r w:rsidR="00836FE4" w:rsidRPr="00E05EBC">
        <w:rPr>
          <w:rFonts w:cstheme="minorHAnsi"/>
          <w:sz w:val="24"/>
          <w:szCs w:val="24"/>
          <w:lang w:val="es-ES"/>
        </w:rPr>
        <w:t xml:space="preserve">la Resolución provincial 2025/10. </w:t>
      </w:r>
      <w:r w:rsidR="00E40F95" w:rsidRPr="00E05EBC">
        <w:rPr>
          <w:rFonts w:cstheme="minorHAnsi"/>
          <w:sz w:val="24"/>
          <w:szCs w:val="24"/>
          <w:lang w:val="es-ES"/>
        </w:rPr>
        <w:t>Didáctica y Teoría del currículum al encontrarse en segundo año retoma los contenidos y análisis sobre la educación que se presentan en Pedagogía (1°) e Historia General de la Educación y la Pedagogía (1°), así como los ejes abordados en el Taller de Práctica Docente I(1°).  Se relaciona de manera horizontal y vertical con las demás unidades curriculares de la carrera. Nombramos algunos ejemplos de estas vinculaciones: la Epistemología (2°) brinda herramientas para comprender las diferentes perspectivas desde la cual se aborda y analiza el objeto de estudio: la enseñanza. Los espacios de práctica educativa le brindan contenidos para abrir interrogantes sobre las prácticas de enseñanza; por su parte Gestión Educativa (3°) retoma conocimientos que permiten reflexionar sobre las complejidades, posibilidades y restricciones que presenta la organización y el gobierno de la escuela en su acontecer histórico y actual.</w:t>
      </w:r>
    </w:p>
    <w:p w:rsidR="000727CD" w:rsidRPr="00E05EBC" w:rsidRDefault="00E40F95" w:rsidP="000727CD">
      <w:pPr>
        <w:jc w:val="both"/>
        <w:rPr>
          <w:rFonts w:cstheme="minorHAnsi"/>
          <w:sz w:val="24"/>
          <w:szCs w:val="24"/>
          <w:lang w:val="es-ES"/>
        </w:rPr>
      </w:pPr>
      <w:r w:rsidRPr="00E05EBC">
        <w:rPr>
          <w:rFonts w:cstheme="minorHAnsi"/>
          <w:sz w:val="24"/>
          <w:szCs w:val="24"/>
          <w:lang w:val="es-ES"/>
        </w:rPr>
        <w:lastRenderedPageBreak/>
        <w:t xml:space="preserve">Así, Didáctica y Teoría del Currículum brinda herramientas que permiten desnaturaliza lo escolar pensándolo como construcción histórica y social lo que será profundizado en Historia de la Educación Argentina y Latinoamericana. El espacio Filosofía (3°) brindará categorías teóricas que permitan analizar y profundizar las diferentes perspectivas educativas, más tarde serán recuperadas por Ética Profesional (4°). </w:t>
      </w:r>
      <w:r w:rsidR="006D559F" w:rsidRPr="00E05EBC">
        <w:rPr>
          <w:rFonts w:cstheme="minorHAnsi"/>
          <w:sz w:val="24"/>
          <w:szCs w:val="24"/>
          <w:lang w:val="es-ES"/>
        </w:rPr>
        <w:t>Además, el espacio en cuestión prepara para luego abordar las Didácticas Específicas (3° y 4°).</w:t>
      </w:r>
    </w:p>
    <w:p w:rsidR="00E40F95" w:rsidRPr="00E05EBC" w:rsidRDefault="006D559F" w:rsidP="000727CD">
      <w:pPr>
        <w:jc w:val="both"/>
        <w:rPr>
          <w:rFonts w:cstheme="minorHAnsi"/>
          <w:sz w:val="24"/>
          <w:szCs w:val="24"/>
          <w:lang w:val="es-ES"/>
        </w:rPr>
      </w:pPr>
      <w:r w:rsidRPr="00E05EBC">
        <w:rPr>
          <w:rFonts w:cstheme="minorHAnsi"/>
          <w:sz w:val="24"/>
          <w:szCs w:val="24"/>
          <w:lang w:val="es-ES"/>
        </w:rPr>
        <w:t>Las relaciones disciplinares mencionadas en el párrafo anterior pretenden un acercamiento crítico a la pedagogía, que posibilite a los/as estudiantes ubicar su práctica -y la reflexión sobre la misma- en el marco del sistema educativo, en general y el nivel para el que se está formando en particular, la educación secundaria. Reconociendo que se organizan sobre la base de regulaciones, cambian como producto de los procesos políticos, sociales y económicos en un contexto determinado.</w:t>
      </w:r>
    </w:p>
    <w:p w:rsidR="006D559F" w:rsidRPr="00E05EBC" w:rsidRDefault="00147CBD" w:rsidP="000727CD">
      <w:pPr>
        <w:jc w:val="both"/>
        <w:rPr>
          <w:rFonts w:cstheme="minorHAnsi"/>
          <w:sz w:val="24"/>
          <w:szCs w:val="24"/>
          <w:shd w:val="clear" w:color="auto" w:fill="FFFFFF"/>
          <w:lang w:val="es-ES"/>
        </w:rPr>
      </w:pPr>
      <w:r w:rsidRPr="00E05EBC">
        <w:rPr>
          <w:rFonts w:cstheme="minorHAnsi"/>
          <w:sz w:val="24"/>
          <w:szCs w:val="24"/>
          <w:lang w:val="es-ES"/>
        </w:rPr>
        <w:t>Desde un marco</w:t>
      </w:r>
      <w:r w:rsidR="006D559F" w:rsidRPr="00E05EBC">
        <w:rPr>
          <w:rFonts w:cstheme="minorHAnsi"/>
          <w:sz w:val="24"/>
          <w:szCs w:val="24"/>
          <w:lang w:val="es-ES"/>
        </w:rPr>
        <w:t xml:space="preserve"> epistemológico se reconoce que los campos didáctico y curricular registra posiciones que denotan tradiciones teóricas vinculadas a corrientes de pensamiento diferentes y que establecen, además, vinculaciones con otras disciplinas. Asimismo, el solapamiento entre el saber didáctico y la teoría curricular nos permite afirmar que  didáctica y curriculum comparten objeto y espacio de trabajo. Al respecto, señala Bolívar (2003) que la teoría curricular comporta un enfoque propio -diferente al de la didáctica- para analizar la cuestión educativa y tiene también, como presupuesto subyacente, unos modos de gestionar y llevar a cabo la educación que apartan la mirada del aula, la enseñanza propiamente dicha y la(s) tarea(s) del profesor, cuestión en la que se centra el enfoque didáctico. </w:t>
      </w:r>
      <w:r w:rsidR="006D559F" w:rsidRPr="00E05EBC">
        <w:rPr>
          <w:rFonts w:cstheme="minorHAnsi"/>
          <w:b/>
          <w:sz w:val="24"/>
          <w:szCs w:val="24"/>
          <w:lang w:val="es-ES"/>
        </w:rPr>
        <w:t>Así es factible, articular los análisis efectuados por la teoría curricular y la didáctica, definiendo a las situaciones concretas de enseñanza como los ámbitos en que la teoría curricular y la didáctica intersectan</w:t>
      </w:r>
      <w:r w:rsidR="006D559F" w:rsidRPr="00E05EBC">
        <w:rPr>
          <w:rFonts w:cstheme="minorHAnsi"/>
          <w:sz w:val="24"/>
          <w:szCs w:val="24"/>
          <w:lang w:val="es-ES"/>
        </w:rPr>
        <w:t xml:space="preserve">. En consonancia con este planteo, Klafki (1995b), por su parte, afirma que las visiones de los especialistas de ambos campos han ido convergiendo en las últimas décadas del siglo XX. </w:t>
      </w:r>
      <w:r w:rsidR="006D559F" w:rsidRPr="00E05EBC">
        <w:rPr>
          <w:rFonts w:cstheme="minorHAnsi"/>
          <w:sz w:val="24"/>
          <w:szCs w:val="24"/>
          <w:shd w:val="clear" w:color="auto" w:fill="FFFFFF"/>
          <w:lang w:val="es-ES"/>
        </w:rPr>
        <w:t>Esta convergencia permite superar uno de los problemas sindicados por diversos análisis críticos: en el análisis de los procesos de enseñanza tanto las miradas micro como las miradas macro suelen resultar limitadas, puesto que las primeras escamotean la relación con la política educativa y las segundas desconoce la realidad de lo que ocurre en las aulas (Barco, 1988).</w:t>
      </w:r>
    </w:p>
    <w:p w:rsidR="00A07B6A" w:rsidRPr="00E05EBC" w:rsidRDefault="00147CBD" w:rsidP="000727CD">
      <w:pPr>
        <w:jc w:val="both"/>
        <w:rPr>
          <w:rFonts w:cstheme="minorHAnsi"/>
          <w:sz w:val="24"/>
          <w:szCs w:val="24"/>
          <w:lang w:val="es-ES"/>
        </w:rPr>
      </w:pPr>
      <w:r w:rsidRPr="00E05EBC">
        <w:rPr>
          <w:rFonts w:cstheme="minorHAnsi"/>
          <w:sz w:val="24"/>
          <w:szCs w:val="24"/>
          <w:lang w:val="es-ES"/>
        </w:rPr>
        <w:t xml:space="preserve">Se enmarca la propuesta, desde un </w:t>
      </w:r>
      <w:r w:rsidRPr="00E05EBC">
        <w:rPr>
          <w:rFonts w:cstheme="minorHAnsi"/>
          <w:b/>
          <w:sz w:val="24"/>
          <w:szCs w:val="24"/>
          <w:lang w:val="es-ES"/>
        </w:rPr>
        <w:t>encuadre político</w:t>
      </w:r>
      <w:r w:rsidRPr="00E05EBC">
        <w:rPr>
          <w:rFonts w:cstheme="minorHAnsi"/>
          <w:sz w:val="24"/>
          <w:szCs w:val="24"/>
          <w:lang w:val="es-ES"/>
        </w:rPr>
        <w:t>, en los lineamientos de las políticas nacionales y provinciales para la formación docente que tienen como intencionalidad la reconstrucción del sentido político cultural de la escuela y la docencia en el marco de la igualdad. Desde esta perspectiva se intenta generar cambios en la formación docente, haciendo hincapié en la inclusión y la calidad educativa en el Nivel Superior, entendiendo el mismo como un derecho y propiciando el seguimiento de diferentes trayectorias educativas de cada estudiante (Terigi, 2018).</w:t>
      </w:r>
      <w:r w:rsidR="00A07B6A" w:rsidRPr="00E05EBC">
        <w:rPr>
          <w:rFonts w:cstheme="minorHAnsi"/>
          <w:sz w:val="24"/>
          <w:szCs w:val="24"/>
          <w:lang w:val="es-ES"/>
        </w:rPr>
        <w:t xml:space="preserve"> </w:t>
      </w:r>
    </w:p>
    <w:p w:rsidR="00A07B6A" w:rsidRPr="00E05EBC" w:rsidRDefault="00A07B6A" w:rsidP="000727CD">
      <w:pPr>
        <w:jc w:val="both"/>
        <w:rPr>
          <w:rFonts w:cstheme="minorHAnsi"/>
          <w:sz w:val="24"/>
          <w:szCs w:val="24"/>
          <w:lang w:val="es-ES"/>
        </w:rPr>
      </w:pPr>
      <w:r w:rsidRPr="00E05EBC">
        <w:rPr>
          <w:rFonts w:cstheme="minorHAnsi"/>
          <w:sz w:val="24"/>
          <w:szCs w:val="24"/>
          <w:lang w:val="es-ES"/>
        </w:rPr>
        <w:t xml:space="preserve">En relación a lo señalado se tienen en cuenta las líneas de la política educativa 2023 del INFD, que pretenden la mejora de la enseñanza y los aprendizajes cuyo objetivos son dar </w:t>
      </w:r>
      <w:r w:rsidRPr="00E05EBC">
        <w:rPr>
          <w:rFonts w:cstheme="minorHAnsi"/>
          <w:sz w:val="24"/>
          <w:szCs w:val="24"/>
          <w:lang w:val="es-ES"/>
        </w:rPr>
        <w:lastRenderedPageBreak/>
        <w:t>centralidad a la renovación de las prácticas de enseñanza y evaluación en el contexto de post pandemia, a los fines de actualizar y profundizar las estrategias y dispositivos de acompañamiento de las trayectorias estudiantiles y fortalecer la construcción del rol social, político y cultural del futuro/a docente, involucrando a los/as estudiantes en la gestión democrática de las clases, en el mejoramiento académico y en experiencias socio comunitarias en contextos situados.</w:t>
      </w:r>
    </w:p>
    <w:p w:rsidR="00AF1ADD" w:rsidRPr="00E05EBC" w:rsidRDefault="00AF1ADD" w:rsidP="000727CD">
      <w:pPr>
        <w:jc w:val="both"/>
        <w:rPr>
          <w:rFonts w:cstheme="minorHAnsi"/>
          <w:sz w:val="24"/>
          <w:szCs w:val="24"/>
          <w:lang w:val="es-ES"/>
        </w:rPr>
      </w:pPr>
      <w:r w:rsidRPr="00E05EBC">
        <w:rPr>
          <w:rFonts w:cstheme="minorHAnsi"/>
          <w:sz w:val="24"/>
          <w:szCs w:val="24"/>
          <w:lang w:val="es-ES"/>
        </w:rPr>
        <w:t>En relación a lo expuesto en los párrafos anteriores, se piensa una propuesta didáctica</w:t>
      </w:r>
      <w:r w:rsidR="00A07B6A" w:rsidRPr="00E05EBC">
        <w:rPr>
          <w:rFonts w:cstheme="minorHAnsi"/>
          <w:sz w:val="24"/>
          <w:szCs w:val="24"/>
          <w:lang w:val="es-ES"/>
        </w:rPr>
        <w:t xml:space="preserve"> </w:t>
      </w:r>
      <w:r w:rsidRPr="00E05EBC">
        <w:rPr>
          <w:rFonts w:cstheme="minorHAnsi"/>
          <w:sz w:val="24"/>
          <w:szCs w:val="24"/>
          <w:lang w:val="es-ES"/>
        </w:rPr>
        <w:t>centrada en los/as estudiantes, buscando los sentidos de la práctica y del pensamiento</w:t>
      </w:r>
      <w:r w:rsidR="00A07B6A" w:rsidRPr="00E05EBC">
        <w:rPr>
          <w:rFonts w:cstheme="minorHAnsi"/>
          <w:sz w:val="24"/>
          <w:szCs w:val="24"/>
          <w:lang w:val="es-ES"/>
        </w:rPr>
        <w:t xml:space="preserve"> </w:t>
      </w:r>
      <w:r w:rsidRPr="00E05EBC">
        <w:rPr>
          <w:rFonts w:cstheme="minorHAnsi"/>
          <w:sz w:val="24"/>
          <w:szCs w:val="24"/>
          <w:lang w:val="es-ES"/>
        </w:rPr>
        <w:t>educativo en relación con sus aprendizajes académicos y con sus propias vidas, a fin de</w:t>
      </w:r>
      <w:r w:rsidR="00A07B6A" w:rsidRPr="00E05EBC">
        <w:rPr>
          <w:rFonts w:cstheme="minorHAnsi"/>
          <w:sz w:val="24"/>
          <w:szCs w:val="24"/>
          <w:lang w:val="es-ES"/>
        </w:rPr>
        <w:t xml:space="preserve"> </w:t>
      </w:r>
      <w:r w:rsidRPr="00E05EBC">
        <w:rPr>
          <w:rFonts w:cstheme="minorHAnsi"/>
          <w:sz w:val="24"/>
          <w:szCs w:val="24"/>
          <w:lang w:val="es-ES"/>
        </w:rPr>
        <w:t>mejorar sus habilidades personales y profesionales como estudiantes y futuros/as docentes.</w:t>
      </w:r>
      <w:r w:rsidR="00A07B6A" w:rsidRPr="00E05EBC">
        <w:rPr>
          <w:rFonts w:cstheme="minorHAnsi"/>
          <w:sz w:val="24"/>
          <w:szCs w:val="24"/>
          <w:lang w:val="es-ES"/>
        </w:rPr>
        <w:t xml:space="preserve"> </w:t>
      </w:r>
      <w:r w:rsidRPr="00E05EBC">
        <w:rPr>
          <w:rFonts w:cstheme="minorHAnsi"/>
          <w:sz w:val="24"/>
          <w:szCs w:val="24"/>
          <w:lang w:val="es-ES"/>
        </w:rPr>
        <w:t>Tal como plantea Freire (2002), enseñar no es transferir conocimiento, sino crear las</w:t>
      </w:r>
      <w:r w:rsidR="00A07B6A" w:rsidRPr="00E05EBC">
        <w:rPr>
          <w:rFonts w:cstheme="minorHAnsi"/>
          <w:sz w:val="24"/>
          <w:szCs w:val="24"/>
          <w:lang w:val="es-ES"/>
        </w:rPr>
        <w:t xml:space="preserve"> </w:t>
      </w:r>
      <w:r w:rsidRPr="00E05EBC">
        <w:rPr>
          <w:rFonts w:cstheme="minorHAnsi"/>
          <w:sz w:val="24"/>
          <w:szCs w:val="24"/>
          <w:lang w:val="es-ES"/>
        </w:rPr>
        <w:t>posibilidades para su propia construcción o producción (p.47). En este sentido nos</w:t>
      </w:r>
      <w:r w:rsidR="00A07B6A" w:rsidRPr="00E05EBC">
        <w:rPr>
          <w:rFonts w:cstheme="minorHAnsi"/>
          <w:sz w:val="24"/>
          <w:szCs w:val="24"/>
          <w:lang w:val="es-ES"/>
        </w:rPr>
        <w:t xml:space="preserve"> </w:t>
      </w:r>
      <w:r w:rsidRPr="00E05EBC">
        <w:rPr>
          <w:rFonts w:cstheme="minorHAnsi"/>
          <w:sz w:val="24"/>
          <w:szCs w:val="24"/>
          <w:lang w:val="es-ES"/>
        </w:rPr>
        <w:t>posicionamos desde la perspectiva del constructivismo e interaccionismo reconociendo que</w:t>
      </w:r>
      <w:r w:rsidR="00A07B6A" w:rsidRPr="00E05EBC">
        <w:rPr>
          <w:rFonts w:cstheme="minorHAnsi"/>
          <w:sz w:val="24"/>
          <w:szCs w:val="24"/>
          <w:lang w:val="es-ES"/>
        </w:rPr>
        <w:t xml:space="preserve"> </w:t>
      </w:r>
      <w:r w:rsidRPr="00E05EBC">
        <w:rPr>
          <w:rFonts w:cstheme="minorHAnsi"/>
          <w:sz w:val="24"/>
          <w:szCs w:val="24"/>
          <w:lang w:val="es-ES"/>
        </w:rPr>
        <w:t>los sujetos de aprendizaje del nivel superior traen consigo una historia. “El saber se despliega</w:t>
      </w:r>
      <w:r w:rsidR="00A07B6A" w:rsidRPr="00E05EBC">
        <w:rPr>
          <w:rFonts w:cstheme="minorHAnsi"/>
          <w:sz w:val="24"/>
          <w:szCs w:val="24"/>
          <w:lang w:val="es-ES"/>
        </w:rPr>
        <w:t xml:space="preserve"> </w:t>
      </w:r>
      <w:r w:rsidRPr="00E05EBC">
        <w:rPr>
          <w:rFonts w:cstheme="minorHAnsi"/>
          <w:sz w:val="24"/>
          <w:szCs w:val="24"/>
          <w:lang w:val="es-ES"/>
        </w:rPr>
        <w:t>en las infinitas relaciones entre el mundo y nosotros” Es un “conocimiento relacional”</w:t>
      </w:r>
      <w:r w:rsidR="00A07B6A" w:rsidRPr="00E05EBC">
        <w:rPr>
          <w:rFonts w:cstheme="minorHAnsi"/>
          <w:sz w:val="24"/>
          <w:szCs w:val="24"/>
          <w:lang w:val="es-ES"/>
        </w:rPr>
        <w:t xml:space="preserve"> </w:t>
      </w:r>
      <w:r w:rsidRPr="00E05EBC">
        <w:rPr>
          <w:rFonts w:cstheme="minorHAnsi"/>
          <w:sz w:val="24"/>
          <w:szCs w:val="24"/>
          <w:lang w:val="es-ES"/>
        </w:rPr>
        <w:t>“conocer las relaciones de los sujetos con todo lo que los rodea, así se transforma el modo</w:t>
      </w:r>
      <w:r w:rsidR="00A07B6A" w:rsidRPr="00E05EBC">
        <w:rPr>
          <w:rFonts w:cstheme="minorHAnsi"/>
          <w:sz w:val="24"/>
          <w:szCs w:val="24"/>
          <w:lang w:val="es-ES"/>
        </w:rPr>
        <w:t xml:space="preserve"> </w:t>
      </w:r>
      <w:r w:rsidRPr="00E05EBC">
        <w:rPr>
          <w:rFonts w:cstheme="minorHAnsi"/>
          <w:sz w:val="24"/>
          <w:szCs w:val="24"/>
          <w:lang w:val="es-ES"/>
        </w:rPr>
        <w:t>de ser de los sujetos” (Méndez, 2011)</w:t>
      </w:r>
    </w:p>
    <w:p w:rsidR="00AF1ADD" w:rsidRPr="00E05EBC" w:rsidRDefault="0053063A" w:rsidP="000727CD">
      <w:pPr>
        <w:jc w:val="both"/>
        <w:rPr>
          <w:rFonts w:cstheme="minorHAnsi"/>
          <w:sz w:val="24"/>
          <w:szCs w:val="24"/>
          <w:lang w:val="es-ES"/>
        </w:rPr>
      </w:pPr>
      <w:r w:rsidRPr="00E05EBC">
        <w:rPr>
          <w:rFonts w:cstheme="minorHAnsi"/>
          <w:sz w:val="24"/>
          <w:szCs w:val="24"/>
          <w:lang w:val="es-ES"/>
        </w:rPr>
        <w:t>Además, concebimos</w:t>
      </w:r>
      <w:r w:rsidR="00AF1ADD" w:rsidRPr="00E05EBC">
        <w:rPr>
          <w:rFonts w:cstheme="minorHAnsi"/>
          <w:sz w:val="24"/>
          <w:szCs w:val="24"/>
          <w:lang w:val="es-ES"/>
        </w:rPr>
        <w:t xml:space="preserve"> que los/as docentes somos también sujetos sociales,</w:t>
      </w:r>
      <w:r w:rsidRPr="00E05EBC">
        <w:rPr>
          <w:rFonts w:cstheme="minorHAnsi"/>
          <w:sz w:val="24"/>
          <w:szCs w:val="24"/>
          <w:lang w:val="es-ES"/>
        </w:rPr>
        <w:t xml:space="preserve"> </w:t>
      </w:r>
      <w:r w:rsidR="00AF1ADD" w:rsidRPr="00E05EBC">
        <w:rPr>
          <w:rFonts w:cstheme="minorHAnsi"/>
          <w:sz w:val="24"/>
          <w:szCs w:val="24"/>
          <w:lang w:val="es-ES"/>
        </w:rPr>
        <w:t>históricos y políticos y, por ello, resulta necesaria una constante reflexión acerca de nuestras</w:t>
      </w:r>
      <w:r w:rsidRPr="00E05EBC">
        <w:rPr>
          <w:rFonts w:cstheme="minorHAnsi"/>
          <w:sz w:val="24"/>
          <w:szCs w:val="24"/>
          <w:lang w:val="es-ES"/>
        </w:rPr>
        <w:t xml:space="preserve"> </w:t>
      </w:r>
      <w:r w:rsidR="00AF1ADD" w:rsidRPr="00E05EBC">
        <w:rPr>
          <w:rFonts w:cstheme="minorHAnsi"/>
          <w:sz w:val="24"/>
          <w:szCs w:val="24"/>
          <w:lang w:val="es-ES"/>
        </w:rPr>
        <w:t>propias ideas y prácticas que las desnaturalice y las ponga en tensión. En este sentido,</w:t>
      </w:r>
      <w:r w:rsidRPr="00E05EBC">
        <w:rPr>
          <w:rFonts w:cstheme="minorHAnsi"/>
          <w:sz w:val="24"/>
          <w:szCs w:val="24"/>
          <w:lang w:val="es-ES"/>
        </w:rPr>
        <w:t xml:space="preserve"> </w:t>
      </w:r>
      <w:r w:rsidR="00AF1ADD" w:rsidRPr="00E05EBC">
        <w:rPr>
          <w:rFonts w:cstheme="minorHAnsi"/>
          <w:sz w:val="24"/>
          <w:szCs w:val="24"/>
          <w:lang w:val="es-ES"/>
        </w:rPr>
        <w:t xml:space="preserve">incluimos de modo transversal la perspectiva </w:t>
      </w:r>
      <w:r w:rsidR="000727CD" w:rsidRPr="00E05EBC">
        <w:rPr>
          <w:rFonts w:cstheme="minorHAnsi"/>
          <w:sz w:val="24"/>
          <w:szCs w:val="24"/>
          <w:lang w:val="es-ES"/>
        </w:rPr>
        <w:t>los Derechos Humanos, de</w:t>
      </w:r>
      <w:r w:rsidRPr="00E05EBC">
        <w:rPr>
          <w:rFonts w:cstheme="minorHAnsi"/>
          <w:sz w:val="24"/>
          <w:szCs w:val="24"/>
          <w:lang w:val="es-ES"/>
        </w:rPr>
        <w:t xml:space="preserve"> género e interculturalidad</w:t>
      </w:r>
      <w:r w:rsidR="00AF1ADD" w:rsidRPr="00E05EBC">
        <w:rPr>
          <w:rFonts w:cstheme="minorHAnsi"/>
          <w:sz w:val="24"/>
          <w:szCs w:val="24"/>
          <w:lang w:val="es-ES"/>
        </w:rPr>
        <w:t xml:space="preserve"> con la intención de desnaturalizar,</w:t>
      </w:r>
      <w:r w:rsidRPr="00E05EBC">
        <w:rPr>
          <w:rFonts w:cstheme="minorHAnsi"/>
          <w:sz w:val="24"/>
          <w:szCs w:val="24"/>
          <w:lang w:val="es-ES"/>
        </w:rPr>
        <w:t xml:space="preserve"> </w:t>
      </w:r>
      <w:r w:rsidR="00AF1ADD" w:rsidRPr="00E05EBC">
        <w:rPr>
          <w:rFonts w:cstheme="minorHAnsi"/>
          <w:sz w:val="24"/>
          <w:szCs w:val="24"/>
          <w:lang w:val="es-ES"/>
        </w:rPr>
        <w:t>sospechar, dar lugar a la diferencia, escuchar, entendernos, construir y tramitar diferencias.</w:t>
      </w:r>
      <w:r w:rsidRPr="00E05EBC">
        <w:rPr>
          <w:rFonts w:cstheme="minorHAnsi"/>
          <w:sz w:val="24"/>
          <w:szCs w:val="24"/>
          <w:lang w:val="es-ES"/>
        </w:rPr>
        <w:t xml:space="preserve"> </w:t>
      </w:r>
      <w:r w:rsidR="00AF1ADD" w:rsidRPr="00E05EBC">
        <w:rPr>
          <w:rFonts w:cstheme="minorHAnsi"/>
          <w:sz w:val="24"/>
          <w:szCs w:val="24"/>
          <w:lang w:val="es-ES"/>
        </w:rPr>
        <w:t>(Caldo, 2017: 7).</w:t>
      </w:r>
      <w:r w:rsidR="000727CD" w:rsidRPr="00E05EBC">
        <w:rPr>
          <w:rFonts w:cstheme="minorHAnsi"/>
          <w:sz w:val="24"/>
          <w:szCs w:val="24"/>
          <w:lang w:val="es-ES"/>
        </w:rPr>
        <w:t xml:space="preserve"> Otras cuestiones que se pretenden incorporar porque son emergentes de esta época son la educación ambiental y la alfabetización académica y digital.</w:t>
      </w:r>
    </w:p>
    <w:p w:rsidR="006D559F" w:rsidRPr="00E05EBC" w:rsidRDefault="00AF1ADD" w:rsidP="000727CD">
      <w:pPr>
        <w:jc w:val="both"/>
        <w:rPr>
          <w:rFonts w:cstheme="minorHAnsi"/>
          <w:sz w:val="24"/>
          <w:szCs w:val="24"/>
          <w:lang w:val="es-ES"/>
        </w:rPr>
      </w:pPr>
      <w:r w:rsidRPr="00E05EBC">
        <w:rPr>
          <w:rFonts w:cstheme="minorHAnsi"/>
          <w:sz w:val="24"/>
          <w:szCs w:val="24"/>
          <w:lang w:val="es-ES"/>
        </w:rPr>
        <w:t>Por último, cabe señalar que desde este enfoque consideramos que la incorporación de la</w:t>
      </w:r>
      <w:r w:rsidR="000727CD" w:rsidRPr="00E05EBC">
        <w:rPr>
          <w:rFonts w:cstheme="minorHAnsi"/>
          <w:sz w:val="24"/>
          <w:szCs w:val="24"/>
          <w:lang w:val="es-ES"/>
        </w:rPr>
        <w:t xml:space="preserve"> </w:t>
      </w:r>
      <w:r w:rsidRPr="00E05EBC">
        <w:rPr>
          <w:rFonts w:cstheme="minorHAnsi"/>
          <w:sz w:val="24"/>
          <w:szCs w:val="24"/>
          <w:lang w:val="es-ES"/>
        </w:rPr>
        <w:t>Tecnología de la Información y la Comunicación resultarán una herramienta fundamental</w:t>
      </w:r>
      <w:r w:rsidR="000727CD" w:rsidRPr="00E05EBC">
        <w:rPr>
          <w:rFonts w:cstheme="minorHAnsi"/>
          <w:sz w:val="24"/>
          <w:szCs w:val="24"/>
          <w:lang w:val="es-ES"/>
        </w:rPr>
        <w:t xml:space="preserve"> </w:t>
      </w:r>
      <w:r w:rsidRPr="00E05EBC">
        <w:rPr>
          <w:rFonts w:cstheme="minorHAnsi"/>
          <w:sz w:val="24"/>
          <w:szCs w:val="24"/>
          <w:lang w:val="es-ES"/>
        </w:rPr>
        <w:t>para que los y las futuras docentes puedan desarrollar procesos cognitivos que permitan</w:t>
      </w:r>
      <w:r w:rsidR="000727CD" w:rsidRPr="00E05EBC">
        <w:rPr>
          <w:rFonts w:cstheme="minorHAnsi"/>
          <w:sz w:val="24"/>
          <w:szCs w:val="24"/>
          <w:lang w:val="es-ES"/>
        </w:rPr>
        <w:t xml:space="preserve"> </w:t>
      </w:r>
      <w:r w:rsidRPr="00E05EBC">
        <w:rPr>
          <w:rFonts w:cstheme="minorHAnsi"/>
          <w:sz w:val="24"/>
          <w:szCs w:val="24"/>
          <w:lang w:val="es-ES"/>
        </w:rPr>
        <w:t>identificar, clasificar y priorizar información, además de incorporar diferentes lenguajes.</w:t>
      </w:r>
    </w:p>
    <w:p w:rsidR="000727CD" w:rsidRPr="00E05EBC" w:rsidRDefault="000727CD" w:rsidP="000727CD">
      <w:pPr>
        <w:rPr>
          <w:rFonts w:cstheme="minorHAnsi"/>
          <w:b/>
          <w:sz w:val="24"/>
          <w:szCs w:val="24"/>
          <w:lang w:val="es-ES"/>
        </w:rPr>
      </w:pPr>
      <w:r w:rsidRPr="00E05EBC">
        <w:rPr>
          <w:rFonts w:cstheme="minorHAnsi"/>
          <w:b/>
          <w:sz w:val="24"/>
          <w:szCs w:val="24"/>
          <w:lang w:val="es-ES"/>
        </w:rPr>
        <w:t>PROPÓSITOS</w:t>
      </w:r>
    </w:p>
    <w:p w:rsidR="000727CD" w:rsidRPr="0041182E" w:rsidRDefault="000727CD" w:rsidP="000727CD">
      <w:pPr>
        <w:pStyle w:val="Prrafodelista"/>
        <w:numPr>
          <w:ilvl w:val="0"/>
          <w:numId w:val="4"/>
        </w:numPr>
        <w:jc w:val="both"/>
        <w:rPr>
          <w:rFonts w:cstheme="minorHAnsi"/>
          <w:sz w:val="24"/>
          <w:szCs w:val="24"/>
          <w:lang w:val="es-ES"/>
        </w:rPr>
      </w:pPr>
      <w:r w:rsidRPr="00E05EBC">
        <w:rPr>
          <w:rFonts w:cstheme="minorHAnsi"/>
          <w:sz w:val="24"/>
          <w:szCs w:val="24"/>
          <w:lang w:val="es-ES"/>
        </w:rPr>
        <w:t>Ofrecer una propuesta de trabajo coherente que posibilite el derecho de estudiar con</w:t>
      </w:r>
      <w:r w:rsidRPr="0041182E">
        <w:rPr>
          <w:rFonts w:cstheme="minorHAnsi"/>
          <w:sz w:val="24"/>
          <w:szCs w:val="24"/>
          <w:lang w:val="es-ES"/>
        </w:rPr>
        <w:t>seriedad y profundidad en el nivel superior.</w:t>
      </w:r>
    </w:p>
    <w:p w:rsidR="000727CD" w:rsidRPr="00E05EBC" w:rsidRDefault="000727CD" w:rsidP="000727CD">
      <w:pPr>
        <w:pStyle w:val="Prrafodelista"/>
        <w:numPr>
          <w:ilvl w:val="0"/>
          <w:numId w:val="4"/>
        </w:numPr>
        <w:jc w:val="both"/>
        <w:rPr>
          <w:rFonts w:cstheme="minorHAnsi"/>
          <w:sz w:val="24"/>
          <w:szCs w:val="24"/>
          <w:lang w:val="es-ES"/>
        </w:rPr>
      </w:pPr>
      <w:r w:rsidRPr="00E05EBC">
        <w:rPr>
          <w:rFonts w:cstheme="minorHAnsi"/>
          <w:sz w:val="24"/>
          <w:szCs w:val="24"/>
          <w:lang w:val="es-ES"/>
        </w:rPr>
        <w:t>Proponer una línea de análisis y debate permanente acerca de los campos de la Didáctica y el Currículum que someta a discusión las diferentes perspectivas históricas de configuración e interrelaciones.</w:t>
      </w:r>
    </w:p>
    <w:p w:rsidR="00CF05B7" w:rsidRPr="00E05EBC" w:rsidRDefault="000727CD" w:rsidP="000727CD">
      <w:pPr>
        <w:pStyle w:val="Prrafodelista"/>
        <w:numPr>
          <w:ilvl w:val="0"/>
          <w:numId w:val="4"/>
        </w:numPr>
        <w:jc w:val="both"/>
        <w:rPr>
          <w:rFonts w:cstheme="minorHAnsi"/>
          <w:sz w:val="24"/>
          <w:szCs w:val="24"/>
          <w:lang w:val="es-ES"/>
        </w:rPr>
      </w:pPr>
      <w:r w:rsidRPr="00E05EBC">
        <w:rPr>
          <w:rFonts w:cstheme="minorHAnsi"/>
          <w:sz w:val="24"/>
          <w:szCs w:val="24"/>
          <w:lang w:val="es-ES"/>
        </w:rPr>
        <w:t>Generar situaciones de aprendizaje en las cuales sea posible reconocer a la</w:t>
      </w:r>
      <w:r w:rsidR="00CF05B7" w:rsidRPr="00E05EBC">
        <w:rPr>
          <w:rFonts w:cstheme="minorHAnsi"/>
          <w:sz w:val="24"/>
          <w:szCs w:val="24"/>
          <w:lang w:val="es-ES"/>
        </w:rPr>
        <w:t xml:space="preserve"> </w:t>
      </w:r>
      <w:r w:rsidRPr="00E05EBC">
        <w:rPr>
          <w:rFonts w:cstheme="minorHAnsi"/>
          <w:sz w:val="24"/>
          <w:szCs w:val="24"/>
          <w:lang w:val="es-ES"/>
        </w:rPr>
        <w:t>Didáctica y al currículum como producto del discurso que ha atravesado y configurado fuertemente las prácticas escolares.</w:t>
      </w:r>
    </w:p>
    <w:p w:rsidR="00CF05B7" w:rsidRPr="00E05EBC" w:rsidRDefault="000727CD" w:rsidP="000727CD">
      <w:pPr>
        <w:pStyle w:val="Prrafodelista"/>
        <w:numPr>
          <w:ilvl w:val="0"/>
          <w:numId w:val="4"/>
        </w:numPr>
        <w:jc w:val="both"/>
        <w:rPr>
          <w:rFonts w:cstheme="minorHAnsi"/>
          <w:sz w:val="24"/>
          <w:szCs w:val="24"/>
          <w:lang w:val="es-ES"/>
        </w:rPr>
      </w:pPr>
      <w:r w:rsidRPr="00E05EBC">
        <w:rPr>
          <w:rFonts w:cstheme="minorHAnsi"/>
          <w:sz w:val="24"/>
          <w:szCs w:val="24"/>
          <w:lang w:val="es-ES"/>
        </w:rPr>
        <w:lastRenderedPageBreak/>
        <w:t xml:space="preserve"> Favorecer la comprensión de los supuestos subyacentes de las teorías y prácticas</w:t>
      </w:r>
      <w:r w:rsidR="00CF05B7" w:rsidRPr="00E05EBC">
        <w:rPr>
          <w:rFonts w:cstheme="minorHAnsi"/>
          <w:sz w:val="24"/>
          <w:szCs w:val="24"/>
          <w:lang w:val="es-ES"/>
        </w:rPr>
        <w:t xml:space="preserve"> </w:t>
      </w:r>
      <w:r w:rsidRPr="00E05EBC">
        <w:rPr>
          <w:rFonts w:cstheme="minorHAnsi"/>
          <w:sz w:val="24"/>
          <w:szCs w:val="24"/>
          <w:lang w:val="es-ES"/>
        </w:rPr>
        <w:t>pedagógicas a través de los marcos teóricos abordados.</w:t>
      </w:r>
    </w:p>
    <w:p w:rsidR="00CF05B7" w:rsidRPr="00E05EBC" w:rsidRDefault="000727CD" w:rsidP="00CF05B7">
      <w:pPr>
        <w:pStyle w:val="Prrafodelista"/>
        <w:numPr>
          <w:ilvl w:val="0"/>
          <w:numId w:val="4"/>
        </w:numPr>
        <w:jc w:val="both"/>
        <w:rPr>
          <w:rFonts w:cstheme="minorHAnsi"/>
          <w:sz w:val="24"/>
          <w:szCs w:val="24"/>
          <w:lang w:val="es-ES"/>
        </w:rPr>
      </w:pPr>
      <w:r w:rsidRPr="00E05EBC">
        <w:rPr>
          <w:rFonts w:cstheme="minorHAnsi"/>
          <w:sz w:val="24"/>
          <w:szCs w:val="24"/>
          <w:lang w:val="es-ES"/>
        </w:rPr>
        <w:t>Brindar la posibilidad de reconocer los principales representantes</w:t>
      </w:r>
      <w:r w:rsidR="00CF05B7" w:rsidRPr="00E05EBC">
        <w:rPr>
          <w:rFonts w:cstheme="minorHAnsi"/>
          <w:sz w:val="24"/>
          <w:szCs w:val="24"/>
          <w:lang w:val="es-ES"/>
        </w:rPr>
        <w:t xml:space="preserve"> de ambos.</w:t>
      </w:r>
    </w:p>
    <w:p w:rsidR="00CF05B7" w:rsidRPr="00E05EBC" w:rsidRDefault="000727CD" w:rsidP="000727CD">
      <w:pPr>
        <w:pStyle w:val="Prrafodelista"/>
        <w:numPr>
          <w:ilvl w:val="0"/>
          <w:numId w:val="4"/>
        </w:numPr>
        <w:jc w:val="both"/>
        <w:rPr>
          <w:rFonts w:cstheme="minorHAnsi"/>
          <w:sz w:val="24"/>
          <w:szCs w:val="24"/>
          <w:lang w:val="es-ES"/>
        </w:rPr>
      </w:pPr>
      <w:r w:rsidRPr="00E05EBC">
        <w:rPr>
          <w:rFonts w:cstheme="minorHAnsi"/>
          <w:sz w:val="24"/>
          <w:szCs w:val="24"/>
          <w:lang w:val="es-ES"/>
        </w:rPr>
        <w:t>Plantear un enfoque de indagación y dialogo que permita el análisis de las prácticas</w:t>
      </w:r>
      <w:r w:rsidR="00CF05B7" w:rsidRPr="00E05EBC">
        <w:rPr>
          <w:rFonts w:cstheme="minorHAnsi"/>
          <w:sz w:val="24"/>
          <w:szCs w:val="24"/>
          <w:lang w:val="es-ES"/>
        </w:rPr>
        <w:t xml:space="preserve"> </w:t>
      </w:r>
      <w:r w:rsidRPr="00E05EBC">
        <w:rPr>
          <w:rFonts w:cstheme="minorHAnsi"/>
          <w:sz w:val="24"/>
          <w:szCs w:val="24"/>
          <w:lang w:val="es-ES"/>
        </w:rPr>
        <w:t>de enseñanza y aprendizaje.</w:t>
      </w:r>
    </w:p>
    <w:p w:rsidR="00CF05B7" w:rsidRPr="00E05EBC" w:rsidRDefault="000727CD" w:rsidP="000727CD">
      <w:pPr>
        <w:pStyle w:val="Prrafodelista"/>
        <w:numPr>
          <w:ilvl w:val="0"/>
          <w:numId w:val="4"/>
        </w:numPr>
        <w:jc w:val="both"/>
        <w:rPr>
          <w:rFonts w:cstheme="minorHAnsi"/>
          <w:sz w:val="24"/>
          <w:szCs w:val="24"/>
          <w:lang w:val="es-ES"/>
        </w:rPr>
      </w:pPr>
      <w:r w:rsidRPr="00E05EBC">
        <w:rPr>
          <w:rFonts w:cstheme="minorHAnsi"/>
          <w:sz w:val="24"/>
          <w:szCs w:val="24"/>
          <w:lang w:val="es-ES"/>
        </w:rPr>
        <w:t>Contribuir a la elaboración de marcos teórico-críticos que funcionen como sustento y</w:t>
      </w:r>
      <w:r w:rsidR="00CF05B7" w:rsidRPr="00E05EBC">
        <w:rPr>
          <w:rFonts w:cstheme="minorHAnsi"/>
          <w:sz w:val="24"/>
          <w:szCs w:val="24"/>
          <w:lang w:val="es-ES"/>
        </w:rPr>
        <w:t xml:space="preserve"> </w:t>
      </w:r>
      <w:r w:rsidRPr="00E05EBC">
        <w:rPr>
          <w:rFonts w:cstheme="minorHAnsi"/>
          <w:sz w:val="24"/>
          <w:szCs w:val="24"/>
          <w:lang w:val="es-ES"/>
        </w:rPr>
        <w:t>referencia para la reflexión sobre las prácticas educativas.</w:t>
      </w:r>
    </w:p>
    <w:p w:rsidR="00CF05B7" w:rsidRPr="00E05EBC" w:rsidRDefault="000727CD" w:rsidP="000727CD">
      <w:pPr>
        <w:pStyle w:val="Prrafodelista"/>
        <w:numPr>
          <w:ilvl w:val="0"/>
          <w:numId w:val="4"/>
        </w:numPr>
        <w:jc w:val="both"/>
        <w:rPr>
          <w:rFonts w:cstheme="minorHAnsi"/>
          <w:sz w:val="24"/>
          <w:szCs w:val="24"/>
          <w:lang w:val="es-ES"/>
        </w:rPr>
      </w:pPr>
      <w:r w:rsidRPr="00E05EBC">
        <w:rPr>
          <w:rFonts w:cstheme="minorHAnsi"/>
          <w:sz w:val="24"/>
          <w:szCs w:val="24"/>
          <w:lang w:val="es-ES"/>
        </w:rPr>
        <w:t xml:space="preserve"> Promover desde la cátedra las articulaciones horizontales y verticales con otras</w:t>
      </w:r>
      <w:r w:rsidR="00CF05B7" w:rsidRPr="00E05EBC">
        <w:rPr>
          <w:rFonts w:cstheme="minorHAnsi"/>
          <w:sz w:val="24"/>
          <w:szCs w:val="24"/>
          <w:lang w:val="es-ES"/>
        </w:rPr>
        <w:t xml:space="preserve"> </w:t>
      </w:r>
      <w:r w:rsidRPr="00E05EBC">
        <w:rPr>
          <w:rFonts w:cstheme="minorHAnsi"/>
          <w:sz w:val="24"/>
          <w:szCs w:val="24"/>
          <w:lang w:val="es-ES"/>
        </w:rPr>
        <w:t>unidades curriculares de la carrera de Pro</w:t>
      </w:r>
      <w:r w:rsidR="00CF05B7" w:rsidRPr="00E05EBC">
        <w:rPr>
          <w:rFonts w:cstheme="minorHAnsi"/>
          <w:sz w:val="24"/>
          <w:szCs w:val="24"/>
          <w:lang w:val="es-ES"/>
        </w:rPr>
        <w:t>fesorado de Educación Superior</w:t>
      </w:r>
      <w:r w:rsidRPr="00E05EBC">
        <w:rPr>
          <w:rFonts w:cstheme="minorHAnsi"/>
          <w:sz w:val="24"/>
          <w:szCs w:val="24"/>
          <w:lang w:val="es-ES"/>
        </w:rPr>
        <w:t xml:space="preserve"> en</w:t>
      </w:r>
      <w:r w:rsidR="00CF05B7" w:rsidRPr="00E05EBC">
        <w:rPr>
          <w:rFonts w:cstheme="minorHAnsi"/>
          <w:sz w:val="24"/>
          <w:szCs w:val="24"/>
          <w:lang w:val="es-ES"/>
        </w:rPr>
        <w:t xml:space="preserve"> Ciencias de la Educación.</w:t>
      </w:r>
    </w:p>
    <w:p w:rsidR="000727CD" w:rsidRPr="00E05EBC" w:rsidRDefault="000727CD" w:rsidP="000727CD">
      <w:pPr>
        <w:pStyle w:val="Prrafodelista"/>
        <w:numPr>
          <w:ilvl w:val="0"/>
          <w:numId w:val="4"/>
        </w:numPr>
        <w:jc w:val="both"/>
        <w:rPr>
          <w:rFonts w:cstheme="minorHAnsi"/>
          <w:sz w:val="24"/>
          <w:szCs w:val="24"/>
          <w:lang w:val="es-ES"/>
        </w:rPr>
      </w:pPr>
      <w:r w:rsidRPr="00E05EBC">
        <w:rPr>
          <w:rFonts w:cstheme="minorHAnsi"/>
          <w:sz w:val="24"/>
          <w:szCs w:val="24"/>
          <w:lang w:val="es-ES"/>
        </w:rPr>
        <w:t xml:space="preserve"> Acompañar las diferentes trayectorias educativas de los y las estudiantes.</w:t>
      </w:r>
    </w:p>
    <w:p w:rsidR="006D559F" w:rsidRPr="00E05EBC" w:rsidRDefault="00CF05B7" w:rsidP="00787EAD">
      <w:pPr>
        <w:jc w:val="both"/>
        <w:rPr>
          <w:rFonts w:cstheme="minorHAnsi"/>
          <w:b/>
          <w:sz w:val="24"/>
          <w:szCs w:val="24"/>
          <w:lang w:val="es-ES"/>
        </w:rPr>
      </w:pPr>
      <w:r w:rsidRPr="00E05EBC">
        <w:rPr>
          <w:rFonts w:cstheme="minorHAnsi"/>
          <w:b/>
          <w:sz w:val="24"/>
          <w:szCs w:val="24"/>
          <w:lang w:val="es-ES"/>
        </w:rPr>
        <w:t xml:space="preserve">CONTENIDOS </w:t>
      </w:r>
    </w:p>
    <w:p w:rsidR="00787EAD" w:rsidRPr="00E05EBC" w:rsidRDefault="007B2B6D" w:rsidP="00787EAD">
      <w:pPr>
        <w:rPr>
          <w:rFonts w:cstheme="minorHAnsi"/>
          <w:b/>
          <w:bCs/>
          <w:color w:val="221E1F"/>
          <w:sz w:val="24"/>
          <w:szCs w:val="24"/>
          <w:lang w:val="es-ES"/>
        </w:rPr>
      </w:pPr>
      <w:r w:rsidRPr="00E05EBC">
        <w:rPr>
          <w:rFonts w:cstheme="minorHAnsi"/>
          <w:b/>
          <w:bCs/>
          <w:color w:val="221E1F"/>
          <w:sz w:val="24"/>
          <w:szCs w:val="24"/>
          <w:lang w:val="es-ES"/>
        </w:rPr>
        <w:t xml:space="preserve">Unidad </w:t>
      </w:r>
      <w:r w:rsidR="00420389" w:rsidRPr="00E05EBC">
        <w:rPr>
          <w:rFonts w:cstheme="minorHAnsi"/>
          <w:b/>
          <w:bCs/>
          <w:color w:val="221E1F"/>
          <w:sz w:val="24"/>
          <w:szCs w:val="24"/>
          <w:lang w:val="es-ES"/>
        </w:rPr>
        <w:t>I: Referencias</w:t>
      </w:r>
      <w:r w:rsidR="00787EAD" w:rsidRPr="00E05EBC">
        <w:rPr>
          <w:rFonts w:cstheme="minorHAnsi"/>
          <w:b/>
          <w:bCs/>
          <w:color w:val="221E1F"/>
          <w:sz w:val="24"/>
          <w:szCs w:val="24"/>
          <w:lang w:val="es-ES"/>
        </w:rPr>
        <w:t xml:space="preserve"> en torno al campo de la didáctica Y el currículum</w:t>
      </w:r>
    </w:p>
    <w:p w:rsidR="00787EAD" w:rsidRPr="00E05EBC" w:rsidRDefault="00787EAD" w:rsidP="00787EAD">
      <w:pPr>
        <w:jc w:val="both"/>
        <w:rPr>
          <w:rFonts w:cstheme="minorHAnsi"/>
          <w:color w:val="221E1F"/>
          <w:sz w:val="24"/>
          <w:szCs w:val="24"/>
          <w:lang w:val="es-ES"/>
        </w:rPr>
      </w:pPr>
      <w:r w:rsidRPr="00E05EBC">
        <w:rPr>
          <w:rFonts w:cstheme="minorHAnsi"/>
          <w:color w:val="221E1F"/>
          <w:sz w:val="24"/>
          <w:szCs w:val="24"/>
          <w:lang w:val="es-ES"/>
        </w:rPr>
        <w:t xml:space="preserve">Acerca del origen de la didáctica. </w:t>
      </w:r>
      <w:r w:rsidR="00420389" w:rsidRPr="00E05EBC">
        <w:rPr>
          <w:rFonts w:cstheme="minorHAnsi"/>
          <w:color w:val="221E1F"/>
          <w:sz w:val="24"/>
          <w:szCs w:val="24"/>
          <w:lang w:val="es-ES"/>
        </w:rPr>
        <w:t>El re</w:t>
      </w:r>
      <w:r w:rsidRPr="00E05EBC">
        <w:rPr>
          <w:rFonts w:cstheme="minorHAnsi"/>
          <w:color w:val="221E1F"/>
          <w:sz w:val="24"/>
          <w:szCs w:val="24"/>
          <w:lang w:val="es-ES"/>
        </w:rPr>
        <w:t xml:space="preserve"> conceptualización de la didáctica: intersecciones, aportaciones y delimitaciones en la definición de la identidad. La didáctica y otros campos de conocimiento: psicología, didácticas específicas y currículum. Instituciones formadoras, profesores/as y saber didáctico.</w:t>
      </w:r>
      <w:r w:rsidR="007B2B6D" w:rsidRPr="00E05EBC">
        <w:rPr>
          <w:rFonts w:cstheme="minorHAnsi"/>
          <w:color w:val="221E1F"/>
          <w:sz w:val="24"/>
          <w:szCs w:val="24"/>
          <w:lang w:val="es-ES"/>
        </w:rPr>
        <w:t xml:space="preserve"> El trabajo didáctico en contextos emergentes.</w:t>
      </w:r>
    </w:p>
    <w:p w:rsidR="00787EAD" w:rsidRPr="00E05EBC" w:rsidRDefault="00787EAD" w:rsidP="00787EAD">
      <w:pPr>
        <w:jc w:val="both"/>
        <w:rPr>
          <w:rFonts w:cstheme="minorHAnsi"/>
          <w:color w:val="211D1E"/>
          <w:sz w:val="24"/>
          <w:szCs w:val="24"/>
          <w:lang w:val="es-ES"/>
        </w:rPr>
      </w:pPr>
      <w:r w:rsidRPr="00E05EBC">
        <w:rPr>
          <w:rFonts w:cstheme="minorHAnsi"/>
          <w:color w:val="211D1E"/>
          <w:sz w:val="24"/>
          <w:szCs w:val="24"/>
          <w:lang w:val="es-ES"/>
        </w:rPr>
        <w:t>Problemática del campo curricula</w:t>
      </w:r>
      <w:r w:rsidR="00420389" w:rsidRPr="00E05EBC">
        <w:rPr>
          <w:rFonts w:cstheme="minorHAnsi"/>
          <w:color w:val="211D1E"/>
          <w:sz w:val="24"/>
          <w:szCs w:val="24"/>
          <w:lang w:val="es-ES"/>
        </w:rPr>
        <w:t>r</w:t>
      </w:r>
      <w:r w:rsidRPr="00E05EBC">
        <w:rPr>
          <w:rFonts w:cstheme="minorHAnsi"/>
          <w:color w:val="211D1E"/>
          <w:sz w:val="24"/>
          <w:szCs w:val="24"/>
          <w:lang w:val="es-ES"/>
        </w:rPr>
        <w:t xml:space="preserve">. Heterogeneidad y diversidad en la producción de conocimiento sobre el currículum. Orígenes del campo curricular: el enfoque técnico. El método </w:t>
      </w:r>
      <w:r w:rsidR="00420389" w:rsidRPr="00E05EBC">
        <w:rPr>
          <w:rFonts w:cstheme="minorHAnsi"/>
          <w:color w:val="211D1E"/>
          <w:sz w:val="24"/>
          <w:szCs w:val="24"/>
          <w:lang w:val="es-ES"/>
        </w:rPr>
        <w:t>racional</w:t>
      </w:r>
      <w:r w:rsidRPr="00E05EBC">
        <w:rPr>
          <w:rFonts w:cstheme="minorHAnsi"/>
          <w:color w:val="211D1E"/>
          <w:sz w:val="24"/>
          <w:szCs w:val="24"/>
          <w:lang w:val="es-ES"/>
        </w:rPr>
        <w:t>: el currículum como problema metodológico. Continuidad de la racionalidad técnica en los planteamientos curriculares. Los modelos de corte práctico y deliberativo. Las teorías críticas. Aportes de los teóricos de la reproducción. Los teóricos de la resistencia: la escuela como espacio de producción cultural. Posmodernismo, posmodernidad y currículum</w:t>
      </w:r>
    </w:p>
    <w:p w:rsidR="00787EAD" w:rsidRPr="00E05EBC" w:rsidRDefault="00787EAD" w:rsidP="00787EAD">
      <w:pPr>
        <w:jc w:val="both"/>
        <w:rPr>
          <w:rFonts w:cstheme="minorHAnsi"/>
          <w:sz w:val="24"/>
          <w:szCs w:val="24"/>
          <w:lang w:val="es-ES"/>
        </w:rPr>
      </w:pPr>
      <w:r w:rsidRPr="00E05EBC">
        <w:rPr>
          <w:rFonts w:cstheme="minorHAnsi"/>
          <w:sz w:val="24"/>
          <w:szCs w:val="24"/>
          <w:lang w:val="es-ES"/>
        </w:rPr>
        <w:t>Currículum y didáctica: separación, integración y complementariedad. Currículum y Didáctica en el campo de las Ciencias de la Educación.</w:t>
      </w:r>
      <w:r w:rsidR="00420389" w:rsidRPr="00E05EBC">
        <w:rPr>
          <w:rFonts w:cstheme="minorHAnsi"/>
          <w:sz w:val="24"/>
          <w:szCs w:val="24"/>
          <w:lang w:val="es-ES"/>
        </w:rPr>
        <w:t xml:space="preserve"> </w:t>
      </w:r>
    </w:p>
    <w:p w:rsidR="00420389" w:rsidRPr="00E05EBC" w:rsidRDefault="00420389" w:rsidP="00787EAD">
      <w:pPr>
        <w:jc w:val="both"/>
        <w:rPr>
          <w:rFonts w:cstheme="minorHAnsi"/>
          <w:b/>
          <w:sz w:val="24"/>
          <w:szCs w:val="24"/>
          <w:lang w:val="es-ES"/>
        </w:rPr>
      </w:pPr>
      <w:r w:rsidRPr="00E05EBC">
        <w:rPr>
          <w:rFonts w:cstheme="minorHAnsi"/>
          <w:b/>
          <w:sz w:val="24"/>
          <w:szCs w:val="24"/>
          <w:lang w:val="es-ES"/>
        </w:rPr>
        <w:t xml:space="preserve">Unidad II: </w:t>
      </w:r>
      <w:r w:rsidR="00716805" w:rsidRPr="00E05EBC">
        <w:rPr>
          <w:rFonts w:cstheme="minorHAnsi"/>
          <w:b/>
          <w:sz w:val="24"/>
          <w:szCs w:val="24"/>
          <w:lang w:val="es-ES"/>
        </w:rPr>
        <w:t>La Enseñanza</w:t>
      </w:r>
    </w:p>
    <w:p w:rsidR="00716805" w:rsidRPr="00E05EBC" w:rsidRDefault="00716805" w:rsidP="00716805">
      <w:pPr>
        <w:jc w:val="both"/>
        <w:rPr>
          <w:rFonts w:cstheme="minorHAnsi"/>
          <w:sz w:val="24"/>
          <w:szCs w:val="24"/>
          <w:lang w:val="es-ES"/>
        </w:rPr>
      </w:pPr>
      <w:r w:rsidRPr="00E05EBC">
        <w:rPr>
          <w:rFonts w:cstheme="minorHAnsi"/>
          <w:sz w:val="24"/>
          <w:szCs w:val="24"/>
          <w:lang w:val="es-ES"/>
        </w:rPr>
        <w:t>La programación de la enseñanza como</w:t>
      </w:r>
      <w:r w:rsidR="00B3445D" w:rsidRPr="00E05EBC">
        <w:rPr>
          <w:rFonts w:cstheme="minorHAnsi"/>
          <w:sz w:val="24"/>
          <w:szCs w:val="24"/>
          <w:lang w:val="es-ES"/>
        </w:rPr>
        <w:t xml:space="preserve"> eje organizador de la práctica educativa.</w:t>
      </w:r>
      <w:r w:rsidRPr="00E05EBC">
        <w:rPr>
          <w:rFonts w:cstheme="minorHAnsi"/>
          <w:sz w:val="24"/>
          <w:szCs w:val="24"/>
          <w:lang w:val="es-ES"/>
        </w:rPr>
        <w:t xml:space="preserve"> La perspectiva dominante en la programación</w:t>
      </w:r>
      <w:r w:rsidR="00B3445D" w:rsidRPr="00E05EBC">
        <w:rPr>
          <w:rFonts w:cstheme="minorHAnsi"/>
          <w:sz w:val="24"/>
          <w:szCs w:val="24"/>
          <w:lang w:val="es-ES"/>
        </w:rPr>
        <w:t xml:space="preserve"> de la enseñanza. Visiones críticas a la visión dominante. Aportaciones desde la teoría curricular. Apor</w:t>
      </w:r>
      <w:r w:rsidRPr="00E05EBC">
        <w:rPr>
          <w:rFonts w:cstheme="minorHAnsi"/>
          <w:sz w:val="24"/>
          <w:szCs w:val="24"/>
          <w:lang w:val="es-ES"/>
        </w:rPr>
        <w:t>taciones desde la investigación</w:t>
      </w:r>
      <w:r w:rsidR="00B3445D" w:rsidRPr="00E05EBC">
        <w:rPr>
          <w:rFonts w:cstheme="minorHAnsi"/>
          <w:sz w:val="24"/>
          <w:szCs w:val="24"/>
          <w:lang w:val="es-ES"/>
        </w:rPr>
        <w:t xml:space="preserve"> e interpretación del acontecer </w:t>
      </w:r>
      <w:r w:rsidRPr="00E05EBC">
        <w:rPr>
          <w:rFonts w:cstheme="minorHAnsi"/>
          <w:sz w:val="24"/>
          <w:szCs w:val="24"/>
          <w:lang w:val="es-ES"/>
        </w:rPr>
        <w:t>en e</w:t>
      </w:r>
      <w:r w:rsidR="00B3445D" w:rsidRPr="00E05EBC">
        <w:rPr>
          <w:rFonts w:cstheme="minorHAnsi"/>
          <w:sz w:val="24"/>
          <w:szCs w:val="24"/>
          <w:lang w:val="es-ES"/>
        </w:rPr>
        <w:t>l aula. Apor</w:t>
      </w:r>
      <w:r w:rsidRPr="00E05EBC">
        <w:rPr>
          <w:rFonts w:cstheme="minorHAnsi"/>
          <w:sz w:val="24"/>
          <w:szCs w:val="24"/>
          <w:lang w:val="es-ES"/>
        </w:rPr>
        <w:t xml:space="preserve">taciones desde el estudio del pensamiento </w:t>
      </w:r>
      <w:r w:rsidR="00B3445D" w:rsidRPr="00E05EBC">
        <w:rPr>
          <w:rFonts w:cstheme="minorHAnsi"/>
          <w:sz w:val="24"/>
          <w:szCs w:val="24"/>
          <w:lang w:val="es-ES"/>
        </w:rPr>
        <w:t xml:space="preserve">de los profesores.  </w:t>
      </w:r>
      <w:r w:rsidRPr="00E05EBC">
        <w:rPr>
          <w:rFonts w:cstheme="minorHAnsi"/>
          <w:sz w:val="24"/>
          <w:szCs w:val="24"/>
          <w:lang w:val="es-ES"/>
        </w:rPr>
        <w:t>Propuesta metodológica par</w:t>
      </w:r>
      <w:r w:rsidR="00B3445D" w:rsidRPr="00E05EBC">
        <w:rPr>
          <w:rFonts w:cstheme="minorHAnsi"/>
          <w:sz w:val="24"/>
          <w:szCs w:val="24"/>
          <w:lang w:val="es-ES"/>
        </w:rPr>
        <w:t xml:space="preserve">a la elaboración de un programa </w:t>
      </w:r>
      <w:r w:rsidRPr="00E05EBC">
        <w:rPr>
          <w:rFonts w:cstheme="minorHAnsi"/>
          <w:sz w:val="24"/>
          <w:szCs w:val="24"/>
          <w:lang w:val="es-ES"/>
        </w:rPr>
        <w:t>de es</w:t>
      </w:r>
      <w:r w:rsidR="00B3445D" w:rsidRPr="00E05EBC">
        <w:rPr>
          <w:rFonts w:cstheme="minorHAnsi"/>
          <w:sz w:val="24"/>
          <w:szCs w:val="24"/>
          <w:lang w:val="es-ES"/>
        </w:rPr>
        <w:t>tudio.</w:t>
      </w:r>
    </w:p>
    <w:p w:rsidR="00B3445D" w:rsidRPr="00E05EBC" w:rsidRDefault="00B3445D" w:rsidP="00B3445D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lang w:val="es-ES"/>
        </w:rPr>
      </w:pPr>
      <w:r w:rsidRPr="00E05EBC">
        <w:rPr>
          <w:rFonts w:asciiTheme="minorHAnsi" w:hAnsiTheme="minorHAnsi" w:cstheme="minorHAnsi"/>
          <w:color w:val="000000"/>
          <w:lang w:val="es-ES"/>
        </w:rPr>
        <w:t>Las prácticas de enseñanza en contextos de prespecialidad y virtualidad. Educación Híbrida. La buena enseñanza condicionada por contextos específicos para pensar lo que está sucediendo hoy. Entornos digitales. Las redes sociales como insumo.</w:t>
      </w:r>
    </w:p>
    <w:p w:rsidR="00716805" w:rsidRPr="00E05EBC" w:rsidRDefault="00716805" w:rsidP="00787EAD">
      <w:pPr>
        <w:jc w:val="both"/>
        <w:rPr>
          <w:rFonts w:cstheme="minorHAnsi"/>
          <w:sz w:val="24"/>
          <w:szCs w:val="24"/>
          <w:lang w:val="es-ES"/>
        </w:rPr>
      </w:pPr>
    </w:p>
    <w:p w:rsidR="00F51D1F" w:rsidRPr="00E05EBC" w:rsidRDefault="00F51D1F" w:rsidP="00787EAD">
      <w:pPr>
        <w:jc w:val="both"/>
        <w:rPr>
          <w:rFonts w:cstheme="minorHAnsi"/>
          <w:b/>
          <w:sz w:val="24"/>
          <w:szCs w:val="24"/>
          <w:lang w:val="es-ES"/>
        </w:rPr>
      </w:pPr>
      <w:r w:rsidRPr="00E05EBC">
        <w:rPr>
          <w:rFonts w:cstheme="minorHAnsi"/>
          <w:b/>
          <w:sz w:val="24"/>
          <w:szCs w:val="24"/>
          <w:lang w:val="es-ES"/>
        </w:rPr>
        <w:lastRenderedPageBreak/>
        <w:t>Unidad III:</w:t>
      </w:r>
      <w:r w:rsidR="002C0CD3" w:rsidRPr="00E05EBC">
        <w:rPr>
          <w:rFonts w:cstheme="minorHAnsi"/>
          <w:b/>
          <w:sz w:val="24"/>
          <w:szCs w:val="24"/>
          <w:lang w:val="es-ES"/>
        </w:rPr>
        <w:t xml:space="preserve"> Debate sobre los componentes de la programación de la Enseñanza</w:t>
      </w:r>
    </w:p>
    <w:p w:rsidR="006E7BFB" w:rsidRDefault="002C0CD3" w:rsidP="0041182E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lang w:val="es-ES"/>
        </w:rPr>
      </w:pPr>
      <w:r w:rsidRPr="00E05EBC">
        <w:rPr>
          <w:rFonts w:cstheme="minorHAnsi"/>
          <w:bCs/>
          <w:sz w:val="24"/>
          <w:szCs w:val="24"/>
          <w:lang w:val="es-ES"/>
        </w:rPr>
        <w:t xml:space="preserve">La finalidad, </w:t>
      </w:r>
      <w:r w:rsidR="00F51D1F" w:rsidRPr="00E05EBC">
        <w:rPr>
          <w:rFonts w:cstheme="minorHAnsi"/>
          <w:bCs/>
          <w:sz w:val="24"/>
          <w:szCs w:val="24"/>
          <w:lang w:val="es-ES"/>
        </w:rPr>
        <w:t>los contenidos, el método y la eval</w:t>
      </w:r>
      <w:r w:rsidR="00E05EBC">
        <w:rPr>
          <w:rFonts w:cstheme="minorHAnsi"/>
          <w:bCs/>
          <w:sz w:val="24"/>
          <w:szCs w:val="24"/>
          <w:lang w:val="es-ES"/>
        </w:rPr>
        <w:t xml:space="preserve">uación: en búsqueda </w:t>
      </w:r>
      <w:r w:rsidR="00F51D1F" w:rsidRPr="00E05EBC">
        <w:rPr>
          <w:rFonts w:cstheme="minorHAnsi"/>
          <w:bCs/>
          <w:sz w:val="24"/>
          <w:szCs w:val="24"/>
          <w:lang w:val="es-ES"/>
        </w:rPr>
        <w:t>de principios para la práctica pedagógica</w:t>
      </w:r>
      <w:r w:rsidRPr="00E05EBC">
        <w:rPr>
          <w:rFonts w:cstheme="minorHAnsi"/>
          <w:sz w:val="24"/>
          <w:szCs w:val="24"/>
          <w:lang w:val="es-ES"/>
        </w:rPr>
        <w:t>.</w:t>
      </w:r>
      <w:r w:rsidR="00F51D1F" w:rsidRPr="00E05EBC">
        <w:rPr>
          <w:rFonts w:cstheme="minorHAnsi"/>
          <w:bCs/>
          <w:sz w:val="24"/>
          <w:szCs w:val="24"/>
          <w:lang w:val="es-ES"/>
        </w:rPr>
        <w:t xml:space="preserve"> Los material</w:t>
      </w:r>
      <w:r w:rsidR="00E05EBC">
        <w:rPr>
          <w:rFonts w:cstheme="minorHAnsi"/>
          <w:bCs/>
          <w:sz w:val="24"/>
          <w:szCs w:val="24"/>
          <w:lang w:val="es-ES"/>
        </w:rPr>
        <w:t xml:space="preserve">es curriculares en la enseñanza: principios teóricos para su elaboración. </w:t>
      </w:r>
      <w:r w:rsidR="00E05EBC" w:rsidRPr="00E05EBC">
        <w:rPr>
          <w:lang w:val="es-ES"/>
        </w:rPr>
        <w:t xml:space="preserve"> Los l</w:t>
      </w:r>
      <w:r w:rsidR="00E05EBC">
        <w:rPr>
          <w:lang w:val="es-ES"/>
        </w:rPr>
        <w:t xml:space="preserve">ibros de textos en la enseñanza. </w:t>
      </w:r>
      <w:r w:rsidR="00E05EBC" w:rsidRPr="00E05EBC">
        <w:rPr>
          <w:lang w:val="es-ES"/>
        </w:rPr>
        <w:t xml:space="preserve"> Los medios de comuni</w:t>
      </w:r>
      <w:r w:rsidR="00E05EBC">
        <w:rPr>
          <w:lang w:val="es-ES"/>
        </w:rPr>
        <w:t xml:space="preserve">cación y las nuevas tecnologías </w:t>
      </w:r>
      <w:r w:rsidR="00E05EBC" w:rsidRPr="00E05EBC">
        <w:rPr>
          <w:lang w:val="es-ES"/>
        </w:rPr>
        <w:t>de la comunicación y la información</w:t>
      </w:r>
      <w:r w:rsidR="00E05EBC">
        <w:rPr>
          <w:lang w:val="es-ES"/>
        </w:rPr>
        <w:t>.</w:t>
      </w:r>
    </w:p>
    <w:p w:rsidR="0041182E" w:rsidRPr="0041182E" w:rsidRDefault="0041182E" w:rsidP="0041182E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lang w:val="es-ES"/>
        </w:rPr>
      </w:pPr>
    </w:p>
    <w:p w:rsidR="00967778" w:rsidRPr="0041182E" w:rsidRDefault="0041182E" w:rsidP="00967778">
      <w:pPr>
        <w:jc w:val="both"/>
        <w:rPr>
          <w:rFonts w:cstheme="minorHAnsi"/>
          <w:b/>
          <w:color w:val="000000"/>
          <w:sz w:val="24"/>
          <w:szCs w:val="24"/>
          <w:lang w:val="es-ES"/>
        </w:rPr>
      </w:pPr>
      <w:r w:rsidRPr="0041182E">
        <w:rPr>
          <w:rFonts w:cstheme="minorHAnsi"/>
          <w:b/>
          <w:color w:val="000000"/>
          <w:sz w:val="24"/>
          <w:szCs w:val="24"/>
          <w:lang w:val="es-ES"/>
        </w:rPr>
        <w:t>PROPUESTA METODOLÓGICA</w:t>
      </w:r>
    </w:p>
    <w:p w:rsidR="00967778" w:rsidRPr="00967778" w:rsidRDefault="0041182E" w:rsidP="00967778">
      <w:pPr>
        <w:jc w:val="both"/>
        <w:rPr>
          <w:rFonts w:cstheme="minorHAnsi"/>
          <w:color w:val="000000"/>
          <w:sz w:val="24"/>
          <w:szCs w:val="24"/>
          <w:lang w:val="es-ES"/>
        </w:rPr>
      </w:pPr>
      <w:r>
        <w:rPr>
          <w:rFonts w:cstheme="minorHAnsi"/>
          <w:color w:val="000000"/>
          <w:sz w:val="24"/>
          <w:szCs w:val="24"/>
          <w:lang w:val="es-ES"/>
        </w:rPr>
        <w:t>Desde la presente</w:t>
      </w:r>
      <w:r w:rsidR="00967778" w:rsidRPr="00967778">
        <w:rPr>
          <w:rFonts w:cstheme="minorHAnsi"/>
          <w:color w:val="000000"/>
          <w:sz w:val="24"/>
          <w:szCs w:val="24"/>
          <w:lang w:val="es-ES"/>
        </w:rPr>
        <w:t xml:space="preserve"> propuesta se considera que este espacio es uno de los propicios para la</w:t>
      </w:r>
      <w:r>
        <w:rPr>
          <w:rFonts w:cstheme="minorHAnsi"/>
          <w:color w:val="000000"/>
          <w:sz w:val="24"/>
          <w:szCs w:val="24"/>
          <w:lang w:val="es-ES"/>
        </w:rPr>
        <w:t xml:space="preserve"> </w:t>
      </w:r>
      <w:r w:rsidR="00967778" w:rsidRPr="00967778">
        <w:rPr>
          <w:rFonts w:cstheme="minorHAnsi"/>
          <w:color w:val="000000"/>
          <w:sz w:val="24"/>
          <w:szCs w:val="24"/>
          <w:lang w:val="es-ES"/>
        </w:rPr>
        <w:t>reflexión teórica sobre los pro</w:t>
      </w:r>
      <w:r>
        <w:rPr>
          <w:rFonts w:cstheme="minorHAnsi"/>
          <w:color w:val="000000"/>
          <w:sz w:val="24"/>
          <w:szCs w:val="24"/>
          <w:lang w:val="es-ES"/>
        </w:rPr>
        <w:t>blemas de la enseñanza</w:t>
      </w:r>
      <w:r w:rsidR="00967778" w:rsidRPr="00967778">
        <w:rPr>
          <w:rFonts w:cstheme="minorHAnsi"/>
          <w:color w:val="000000"/>
          <w:sz w:val="24"/>
          <w:szCs w:val="24"/>
          <w:lang w:val="es-ES"/>
        </w:rPr>
        <w:t>. Se propone una puesta en</w:t>
      </w:r>
      <w:r>
        <w:rPr>
          <w:rFonts w:cstheme="minorHAnsi"/>
          <w:color w:val="000000"/>
          <w:sz w:val="24"/>
          <w:szCs w:val="24"/>
          <w:lang w:val="es-ES"/>
        </w:rPr>
        <w:t xml:space="preserve"> </w:t>
      </w:r>
      <w:r w:rsidR="00967778" w:rsidRPr="00967778">
        <w:rPr>
          <w:rFonts w:cstheme="minorHAnsi"/>
          <w:color w:val="000000"/>
          <w:sz w:val="24"/>
          <w:szCs w:val="24"/>
          <w:lang w:val="es-ES"/>
        </w:rPr>
        <w:t>dialogo de diferentes textos con el objetivo de estimular la discusión crítica y reflexiva. Las</w:t>
      </w:r>
      <w:r>
        <w:rPr>
          <w:rFonts w:cstheme="minorHAnsi"/>
          <w:color w:val="000000"/>
          <w:sz w:val="24"/>
          <w:szCs w:val="24"/>
          <w:lang w:val="es-ES"/>
        </w:rPr>
        <w:t xml:space="preserve"> </w:t>
      </w:r>
      <w:r w:rsidR="00967778" w:rsidRPr="00967778">
        <w:rPr>
          <w:rFonts w:cstheme="minorHAnsi"/>
          <w:color w:val="000000"/>
          <w:sz w:val="24"/>
          <w:szCs w:val="24"/>
          <w:lang w:val="es-ES"/>
        </w:rPr>
        <w:t>decisiones didácticas y metodológicas que se toman están en estrecha relación con los</w:t>
      </w:r>
      <w:r>
        <w:rPr>
          <w:rFonts w:cstheme="minorHAnsi"/>
          <w:color w:val="000000"/>
          <w:sz w:val="24"/>
          <w:szCs w:val="24"/>
          <w:lang w:val="es-ES"/>
        </w:rPr>
        <w:t xml:space="preserve"> </w:t>
      </w:r>
      <w:r w:rsidR="00967778" w:rsidRPr="00967778">
        <w:rPr>
          <w:rFonts w:cstheme="minorHAnsi"/>
          <w:color w:val="000000"/>
          <w:sz w:val="24"/>
          <w:szCs w:val="24"/>
          <w:lang w:val="es-ES"/>
        </w:rPr>
        <w:t>sujetos que aprenden en el nivel superior, las características del campo disciplinar, el nivel</w:t>
      </w:r>
      <w:r>
        <w:rPr>
          <w:rFonts w:cstheme="minorHAnsi"/>
          <w:color w:val="000000"/>
          <w:sz w:val="24"/>
          <w:szCs w:val="24"/>
          <w:lang w:val="es-ES"/>
        </w:rPr>
        <w:t xml:space="preserve"> </w:t>
      </w:r>
      <w:r w:rsidR="00967778" w:rsidRPr="00967778">
        <w:rPr>
          <w:rFonts w:cstheme="minorHAnsi"/>
          <w:color w:val="000000"/>
          <w:sz w:val="24"/>
          <w:szCs w:val="24"/>
          <w:lang w:val="es-ES"/>
        </w:rPr>
        <w:t>de enseñanza en el que se desarrolla y el tipo de conocimiento que circula. Además, se</w:t>
      </w:r>
      <w:r>
        <w:rPr>
          <w:rFonts w:cstheme="minorHAnsi"/>
          <w:color w:val="000000"/>
          <w:sz w:val="24"/>
          <w:szCs w:val="24"/>
          <w:lang w:val="es-ES"/>
        </w:rPr>
        <w:t xml:space="preserve"> </w:t>
      </w:r>
      <w:r w:rsidR="00967778" w:rsidRPr="00967778">
        <w:rPr>
          <w:rFonts w:cstheme="minorHAnsi"/>
          <w:color w:val="000000"/>
          <w:sz w:val="24"/>
          <w:szCs w:val="24"/>
          <w:lang w:val="es-ES"/>
        </w:rPr>
        <w:t>considera inminente la incorporación al aula de tecnologías de la información y comunicación</w:t>
      </w:r>
      <w:r>
        <w:rPr>
          <w:rFonts w:cstheme="minorHAnsi"/>
          <w:color w:val="000000"/>
          <w:sz w:val="24"/>
          <w:szCs w:val="24"/>
          <w:lang w:val="es-ES"/>
        </w:rPr>
        <w:t xml:space="preserve"> </w:t>
      </w:r>
      <w:r w:rsidR="00967778" w:rsidRPr="00967778">
        <w:rPr>
          <w:rFonts w:cstheme="minorHAnsi"/>
          <w:color w:val="000000"/>
          <w:sz w:val="24"/>
          <w:szCs w:val="24"/>
          <w:lang w:val="es-ES"/>
        </w:rPr>
        <w:t>(TIC), para lograr el desarrollo de procesos cognitivos que permitan al y la estudiante</w:t>
      </w:r>
      <w:r>
        <w:rPr>
          <w:rFonts w:cstheme="minorHAnsi"/>
          <w:color w:val="000000"/>
          <w:sz w:val="24"/>
          <w:szCs w:val="24"/>
          <w:lang w:val="es-ES"/>
        </w:rPr>
        <w:t xml:space="preserve"> </w:t>
      </w:r>
      <w:r w:rsidR="00967778" w:rsidRPr="00967778">
        <w:rPr>
          <w:rFonts w:cstheme="minorHAnsi"/>
          <w:color w:val="000000"/>
          <w:sz w:val="24"/>
          <w:szCs w:val="24"/>
          <w:lang w:val="es-ES"/>
        </w:rPr>
        <w:t>identificar, clasificar y priorizar información. No podemos dejar de mencionar que las TIC</w:t>
      </w:r>
      <w:r>
        <w:rPr>
          <w:rFonts w:cstheme="minorHAnsi"/>
          <w:color w:val="000000"/>
          <w:sz w:val="24"/>
          <w:szCs w:val="24"/>
          <w:lang w:val="es-ES"/>
        </w:rPr>
        <w:t xml:space="preserve"> </w:t>
      </w:r>
      <w:r w:rsidR="00967778" w:rsidRPr="00967778">
        <w:rPr>
          <w:rFonts w:cstheme="minorHAnsi"/>
          <w:color w:val="000000"/>
          <w:sz w:val="24"/>
          <w:szCs w:val="24"/>
          <w:lang w:val="es-ES"/>
        </w:rPr>
        <w:t>abren posibilidades que no se tenían previamente (Díaz-Barriga, 2003). Resignifican los</w:t>
      </w:r>
      <w:r>
        <w:rPr>
          <w:rFonts w:cstheme="minorHAnsi"/>
          <w:color w:val="000000"/>
          <w:sz w:val="24"/>
          <w:szCs w:val="24"/>
          <w:lang w:val="es-ES"/>
        </w:rPr>
        <w:t xml:space="preserve"> </w:t>
      </w:r>
      <w:r w:rsidR="00967778" w:rsidRPr="00967778">
        <w:rPr>
          <w:rFonts w:cstheme="minorHAnsi"/>
          <w:color w:val="000000"/>
          <w:sz w:val="24"/>
          <w:szCs w:val="24"/>
          <w:lang w:val="es-ES"/>
        </w:rPr>
        <w:t>tiempos y los espacios de las clases más allá del aula, permitiendo, de esta manera, nuevas</w:t>
      </w:r>
      <w:r>
        <w:rPr>
          <w:rFonts w:cstheme="minorHAnsi"/>
          <w:color w:val="000000"/>
          <w:sz w:val="24"/>
          <w:szCs w:val="24"/>
          <w:lang w:val="es-ES"/>
        </w:rPr>
        <w:t xml:space="preserve"> </w:t>
      </w:r>
      <w:r w:rsidR="00967778" w:rsidRPr="00967778">
        <w:rPr>
          <w:rFonts w:cstheme="minorHAnsi"/>
          <w:color w:val="000000"/>
          <w:sz w:val="24"/>
          <w:szCs w:val="24"/>
          <w:lang w:val="es-ES"/>
        </w:rPr>
        <w:t>formas de trabajo.</w:t>
      </w:r>
    </w:p>
    <w:p w:rsidR="00967778" w:rsidRPr="00967778" w:rsidRDefault="00967778" w:rsidP="00967778">
      <w:pPr>
        <w:jc w:val="both"/>
        <w:rPr>
          <w:rFonts w:cstheme="minorHAnsi"/>
          <w:color w:val="000000"/>
          <w:sz w:val="24"/>
          <w:szCs w:val="24"/>
          <w:lang w:val="es-ES"/>
        </w:rPr>
      </w:pPr>
      <w:r w:rsidRPr="00967778">
        <w:rPr>
          <w:rFonts w:cstheme="minorHAnsi"/>
          <w:color w:val="000000"/>
          <w:sz w:val="24"/>
          <w:szCs w:val="24"/>
          <w:lang w:val="es-ES"/>
        </w:rPr>
        <w:t>El propósito principal es favorecer los procesos comprensivos (Litwin, 2008), mediante</w:t>
      </w:r>
      <w:r w:rsidR="0041182E">
        <w:rPr>
          <w:rFonts w:cstheme="minorHAnsi"/>
          <w:color w:val="000000"/>
          <w:sz w:val="24"/>
          <w:szCs w:val="24"/>
          <w:lang w:val="es-ES"/>
        </w:rPr>
        <w:t xml:space="preserve"> </w:t>
      </w:r>
      <w:r w:rsidRPr="00967778">
        <w:rPr>
          <w:rFonts w:cstheme="minorHAnsi"/>
          <w:color w:val="000000"/>
          <w:sz w:val="24"/>
          <w:szCs w:val="24"/>
          <w:lang w:val="es-ES"/>
        </w:rPr>
        <w:t>dispositivos pedagógicos3 que los estimulen. Es así como desde la cátedra se propone</w:t>
      </w:r>
      <w:r w:rsidR="0041182E">
        <w:rPr>
          <w:rFonts w:cstheme="minorHAnsi"/>
          <w:color w:val="000000"/>
          <w:sz w:val="24"/>
          <w:szCs w:val="24"/>
          <w:lang w:val="es-ES"/>
        </w:rPr>
        <w:t xml:space="preserve"> </w:t>
      </w:r>
      <w:r w:rsidRPr="00967778">
        <w:rPr>
          <w:rFonts w:cstheme="minorHAnsi"/>
          <w:color w:val="000000"/>
          <w:sz w:val="24"/>
          <w:szCs w:val="24"/>
          <w:lang w:val="es-ES"/>
        </w:rPr>
        <w:t>trabajar incorporando los diferentes lenguajes:</w:t>
      </w:r>
    </w:p>
    <w:p w:rsidR="00967778" w:rsidRPr="00967778" w:rsidRDefault="00967778" w:rsidP="00967778">
      <w:pPr>
        <w:jc w:val="both"/>
        <w:rPr>
          <w:rFonts w:cstheme="minorHAnsi"/>
          <w:color w:val="000000"/>
          <w:sz w:val="24"/>
          <w:szCs w:val="24"/>
          <w:lang w:val="es-ES"/>
        </w:rPr>
      </w:pPr>
      <w:r w:rsidRPr="00967778">
        <w:rPr>
          <w:rFonts w:cstheme="minorHAnsi"/>
          <w:color w:val="000000"/>
          <w:sz w:val="24"/>
          <w:szCs w:val="24"/>
          <w:lang w:val="es-ES"/>
        </w:rPr>
        <w:t>La pregunta (Litwin, 2008: 80-81), Se realizan en los distintos momentos de la clase, con el</w:t>
      </w:r>
      <w:r w:rsidR="0041182E">
        <w:rPr>
          <w:rFonts w:cstheme="minorHAnsi"/>
          <w:color w:val="000000"/>
          <w:sz w:val="24"/>
          <w:szCs w:val="24"/>
          <w:lang w:val="es-ES"/>
        </w:rPr>
        <w:t xml:space="preserve"> </w:t>
      </w:r>
      <w:r w:rsidRPr="00967778">
        <w:rPr>
          <w:rFonts w:cstheme="minorHAnsi"/>
          <w:color w:val="000000"/>
          <w:sz w:val="24"/>
          <w:szCs w:val="24"/>
          <w:lang w:val="es-ES"/>
        </w:rPr>
        <w:t>objeto de promover la comprensión en los/as estudiantes.</w:t>
      </w:r>
    </w:p>
    <w:p w:rsidR="00967778" w:rsidRPr="00967778" w:rsidRDefault="00967778" w:rsidP="00967778">
      <w:pPr>
        <w:jc w:val="both"/>
        <w:rPr>
          <w:rFonts w:cstheme="minorHAnsi"/>
          <w:color w:val="000000"/>
          <w:sz w:val="24"/>
          <w:szCs w:val="24"/>
          <w:lang w:val="es-ES"/>
        </w:rPr>
      </w:pPr>
      <w:r w:rsidRPr="00967778">
        <w:rPr>
          <w:rFonts w:cstheme="minorHAnsi"/>
          <w:color w:val="000000"/>
          <w:sz w:val="24"/>
          <w:szCs w:val="24"/>
          <w:lang w:val="es-ES"/>
        </w:rPr>
        <w:t>Las experiencias artísticas (Eisner, 2004: 119), se propone observar cuadros, obras de</w:t>
      </w:r>
      <w:r w:rsidR="0041182E">
        <w:rPr>
          <w:rFonts w:cstheme="minorHAnsi"/>
          <w:color w:val="000000"/>
          <w:sz w:val="24"/>
          <w:szCs w:val="24"/>
          <w:lang w:val="es-ES"/>
        </w:rPr>
        <w:t xml:space="preserve"> </w:t>
      </w:r>
      <w:r w:rsidRPr="00967778">
        <w:rPr>
          <w:rFonts w:cstheme="minorHAnsi"/>
          <w:color w:val="000000"/>
          <w:sz w:val="24"/>
          <w:szCs w:val="24"/>
          <w:lang w:val="es-ES"/>
        </w:rPr>
        <w:t>teatro, cine y escuchar obras musicales. Con la intención de promover oportunidades y</w:t>
      </w:r>
      <w:r w:rsidR="0041182E">
        <w:rPr>
          <w:rFonts w:cstheme="minorHAnsi"/>
          <w:color w:val="000000"/>
          <w:sz w:val="24"/>
          <w:szCs w:val="24"/>
          <w:lang w:val="es-ES"/>
        </w:rPr>
        <w:t xml:space="preserve"> </w:t>
      </w:r>
      <w:r w:rsidRPr="00967778">
        <w:rPr>
          <w:rFonts w:cstheme="minorHAnsi"/>
          <w:color w:val="000000"/>
          <w:sz w:val="24"/>
          <w:szCs w:val="24"/>
          <w:lang w:val="es-ES"/>
        </w:rPr>
        <w:t>estímulos para usar el lenguaje. En varias oportunidades este trabajo será posible gracias</w:t>
      </w:r>
      <w:r w:rsidR="0041182E">
        <w:rPr>
          <w:rFonts w:cstheme="minorHAnsi"/>
          <w:color w:val="000000"/>
          <w:sz w:val="24"/>
          <w:szCs w:val="24"/>
          <w:lang w:val="es-ES"/>
        </w:rPr>
        <w:t xml:space="preserve"> </w:t>
      </w:r>
      <w:r w:rsidRPr="00967778">
        <w:rPr>
          <w:rFonts w:cstheme="minorHAnsi"/>
          <w:color w:val="000000"/>
          <w:sz w:val="24"/>
          <w:szCs w:val="24"/>
          <w:lang w:val="es-ES"/>
        </w:rPr>
        <w:t>a la incorporación de las TIC. Las visitas a museos y muestras de diverso carácter, así como</w:t>
      </w:r>
      <w:r w:rsidR="0041182E">
        <w:rPr>
          <w:rFonts w:cstheme="minorHAnsi"/>
          <w:color w:val="000000"/>
          <w:sz w:val="24"/>
          <w:szCs w:val="24"/>
          <w:lang w:val="es-ES"/>
        </w:rPr>
        <w:t xml:space="preserve"> </w:t>
      </w:r>
      <w:r w:rsidRPr="00967778">
        <w:rPr>
          <w:rFonts w:cstheme="minorHAnsi"/>
          <w:color w:val="000000"/>
          <w:sz w:val="24"/>
          <w:szCs w:val="24"/>
          <w:lang w:val="es-ES"/>
        </w:rPr>
        <w:t>a instituciones educativas tradicionales, archivos y bibliotecas constituyen experiencias</w:t>
      </w:r>
      <w:r w:rsidR="0041182E">
        <w:rPr>
          <w:rFonts w:cstheme="minorHAnsi"/>
          <w:color w:val="000000"/>
          <w:sz w:val="24"/>
          <w:szCs w:val="24"/>
          <w:lang w:val="es-ES"/>
        </w:rPr>
        <w:t xml:space="preserve"> </w:t>
      </w:r>
      <w:r w:rsidRPr="00967778">
        <w:rPr>
          <w:rFonts w:cstheme="minorHAnsi"/>
          <w:color w:val="000000"/>
          <w:sz w:val="24"/>
          <w:szCs w:val="24"/>
          <w:lang w:val="es-ES"/>
        </w:rPr>
        <w:t>potentes para acercar el patrimonio educativo a través de los objetos-huella y su relación</w:t>
      </w:r>
      <w:r w:rsidR="0041182E">
        <w:rPr>
          <w:rFonts w:cstheme="minorHAnsi"/>
          <w:color w:val="000000"/>
          <w:sz w:val="24"/>
          <w:szCs w:val="24"/>
          <w:lang w:val="es-ES"/>
        </w:rPr>
        <w:t xml:space="preserve"> </w:t>
      </w:r>
      <w:r w:rsidRPr="00967778">
        <w:rPr>
          <w:rFonts w:cstheme="minorHAnsi"/>
          <w:color w:val="000000"/>
          <w:sz w:val="24"/>
          <w:szCs w:val="24"/>
          <w:lang w:val="es-ES"/>
        </w:rPr>
        <w:t>con el contexto.</w:t>
      </w:r>
    </w:p>
    <w:p w:rsidR="00967778" w:rsidRPr="00967778" w:rsidRDefault="00967778" w:rsidP="00967778">
      <w:pPr>
        <w:jc w:val="both"/>
        <w:rPr>
          <w:rFonts w:cstheme="minorHAnsi"/>
          <w:color w:val="000000"/>
          <w:sz w:val="24"/>
          <w:szCs w:val="24"/>
          <w:lang w:val="es-ES"/>
        </w:rPr>
      </w:pPr>
      <w:r w:rsidRPr="00967778">
        <w:rPr>
          <w:rFonts w:cstheme="minorHAnsi"/>
          <w:color w:val="000000"/>
          <w:sz w:val="24"/>
          <w:szCs w:val="24"/>
          <w:lang w:val="es-ES"/>
        </w:rPr>
        <w:t>El trabajo grupal (Shulman, Lotan, y Whitcomb,1999): se presentan desafíos con la intención</w:t>
      </w:r>
      <w:r w:rsidR="0041182E">
        <w:rPr>
          <w:rFonts w:cstheme="minorHAnsi"/>
          <w:color w:val="000000"/>
          <w:sz w:val="24"/>
          <w:szCs w:val="24"/>
          <w:lang w:val="es-ES"/>
        </w:rPr>
        <w:t xml:space="preserve"> </w:t>
      </w:r>
      <w:r w:rsidRPr="00967778">
        <w:rPr>
          <w:rFonts w:cstheme="minorHAnsi"/>
          <w:color w:val="000000"/>
          <w:sz w:val="24"/>
          <w:szCs w:val="24"/>
          <w:lang w:val="es-ES"/>
        </w:rPr>
        <w:t>de que sean resueltos de forma colaborativa.</w:t>
      </w:r>
    </w:p>
    <w:p w:rsidR="00967778" w:rsidRPr="00967778" w:rsidRDefault="00967778" w:rsidP="00967778">
      <w:pPr>
        <w:jc w:val="both"/>
        <w:rPr>
          <w:rFonts w:cstheme="minorHAnsi"/>
          <w:color w:val="000000"/>
          <w:sz w:val="24"/>
          <w:szCs w:val="24"/>
          <w:lang w:val="es-ES"/>
        </w:rPr>
      </w:pPr>
      <w:r w:rsidRPr="00967778">
        <w:rPr>
          <w:rFonts w:cstheme="minorHAnsi"/>
          <w:color w:val="000000"/>
          <w:sz w:val="24"/>
          <w:szCs w:val="24"/>
          <w:lang w:val="es-ES"/>
        </w:rPr>
        <w:t>Investigar con tecnologías (Sagol, Cecilia,2012): recolectar información y promover</w:t>
      </w:r>
      <w:r w:rsidR="0041182E">
        <w:rPr>
          <w:rFonts w:cstheme="minorHAnsi"/>
          <w:color w:val="000000"/>
          <w:sz w:val="24"/>
          <w:szCs w:val="24"/>
          <w:lang w:val="es-ES"/>
        </w:rPr>
        <w:t xml:space="preserve"> </w:t>
      </w:r>
      <w:r w:rsidRPr="00967778">
        <w:rPr>
          <w:rFonts w:cstheme="minorHAnsi"/>
          <w:color w:val="000000"/>
          <w:sz w:val="24"/>
          <w:szCs w:val="24"/>
          <w:lang w:val="es-ES"/>
        </w:rPr>
        <w:t>alfabetizaciones críticas.</w:t>
      </w:r>
    </w:p>
    <w:p w:rsidR="00967778" w:rsidRPr="00967778" w:rsidRDefault="00967778" w:rsidP="00967778">
      <w:pPr>
        <w:jc w:val="both"/>
        <w:rPr>
          <w:rFonts w:cstheme="minorHAnsi"/>
          <w:color w:val="000000"/>
          <w:sz w:val="24"/>
          <w:szCs w:val="24"/>
          <w:lang w:val="es-ES"/>
        </w:rPr>
      </w:pPr>
    </w:p>
    <w:p w:rsidR="00967778" w:rsidRPr="00967778" w:rsidRDefault="00967778" w:rsidP="00967778">
      <w:pPr>
        <w:jc w:val="both"/>
        <w:rPr>
          <w:rFonts w:cstheme="minorHAnsi"/>
          <w:color w:val="000000"/>
          <w:sz w:val="24"/>
          <w:szCs w:val="24"/>
          <w:lang w:val="es-ES"/>
        </w:rPr>
      </w:pPr>
      <w:r w:rsidRPr="00967778">
        <w:rPr>
          <w:rFonts w:cstheme="minorHAnsi"/>
          <w:color w:val="000000"/>
          <w:sz w:val="24"/>
          <w:szCs w:val="24"/>
          <w:lang w:val="es-ES"/>
        </w:rPr>
        <w:lastRenderedPageBreak/>
        <w:t>Souto Marta (1999), quien plantea la noción de dispositivo pedagógico como construcción social y estratégica, que</w:t>
      </w:r>
      <w:r w:rsidR="0041182E">
        <w:rPr>
          <w:rFonts w:cstheme="minorHAnsi"/>
          <w:color w:val="000000"/>
          <w:sz w:val="24"/>
          <w:szCs w:val="24"/>
          <w:lang w:val="es-ES"/>
        </w:rPr>
        <w:t xml:space="preserve"> </w:t>
      </w:r>
      <w:r w:rsidRPr="00967778">
        <w:rPr>
          <w:rFonts w:cstheme="minorHAnsi"/>
          <w:color w:val="000000"/>
          <w:sz w:val="24"/>
          <w:szCs w:val="24"/>
          <w:lang w:val="es-ES"/>
        </w:rPr>
        <w:t>responde a urgencias del momento histórico y se vincula al poder. En tanto construcción técnica, el dispositivo</w:t>
      </w:r>
      <w:r w:rsidR="0041182E">
        <w:rPr>
          <w:rFonts w:cstheme="minorHAnsi"/>
          <w:color w:val="000000"/>
          <w:sz w:val="24"/>
          <w:szCs w:val="24"/>
          <w:lang w:val="es-ES"/>
        </w:rPr>
        <w:t xml:space="preserve"> </w:t>
      </w:r>
      <w:r w:rsidRPr="00967778">
        <w:rPr>
          <w:rFonts w:cstheme="minorHAnsi"/>
          <w:color w:val="000000"/>
          <w:sz w:val="24"/>
          <w:szCs w:val="24"/>
          <w:lang w:val="es-ES"/>
        </w:rPr>
        <w:t>pedagógico es una herramienta constituida por la combinatoria de componentes heterogéneos que genera desarrollos</w:t>
      </w:r>
      <w:r w:rsidR="0041182E">
        <w:rPr>
          <w:rFonts w:cstheme="minorHAnsi"/>
          <w:color w:val="000000"/>
          <w:sz w:val="24"/>
          <w:szCs w:val="24"/>
          <w:lang w:val="es-ES"/>
        </w:rPr>
        <w:t xml:space="preserve"> </w:t>
      </w:r>
      <w:r w:rsidRPr="00967778">
        <w:rPr>
          <w:rFonts w:cstheme="minorHAnsi"/>
          <w:color w:val="000000"/>
          <w:sz w:val="24"/>
          <w:szCs w:val="24"/>
          <w:lang w:val="es-ES"/>
        </w:rPr>
        <w:t>previstos e imprevistos, que incluye el poder de disponer, de decidir su creación, su instalación.</w:t>
      </w:r>
    </w:p>
    <w:p w:rsidR="00967778" w:rsidRPr="00967778" w:rsidRDefault="00967778" w:rsidP="00967778">
      <w:pPr>
        <w:jc w:val="both"/>
        <w:rPr>
          <w:rFonts w:cstheme="minorHAnsi"/>
          <w:color w:val="000000"/>
          <w:sz w:val="24"/>
          <w:szCs w:val="24"/>
          <w:lang w:val="es-ES"/>
        </w:rPr>
      </w:pPr>
      <w:r w:rsidRPr="00967778">
        <w:rPr>
          <w:rFonts w:cstheme="minorHAnsi"/>
          <w:color w:val="000000"/>
          <w:sz w:val="24"/>
          <w:szCs w:val="24"/>
          <w:lang w:val="es-ES"/>
        </w:rPr>
        <w:t>Estrategias de meta cognición (Rottemberg- Anijovich, 2007): se pretende permitir a el/ la</w:t>
      </w:r>
      <w:r w:rsidR="0041182E">
        <w:rPr>
          <w:rFonts w:cstheme="minorHAnsi"/>
          <w:color w:val="000000"/>
          <w:sz w:val="24"/>
          <w:szCs w:val="24"/>
          <w:lang w:val="es-ES"/>
        </w:rPr>
        <w:t xml:space="preserve"> </w:t>
      </w:r>
      <w:r w:rsidRPr="00967778">
        <w:rPr>
          <w:rFonts w:cstheme="minorHAnsi"/>
          <w:color w:val="000000"/>
          <w:sz w:val="24"/>
          <w:szCs w:val="24"/>
          <w:lang w:val="es-ES"/>
        </w:rPr>
        <w:t>estudiante reflexionar, volver a pensar en sus ideas previas, revisar el proceso de cómo</w:t>
      </w:r>
      <w:r w:rsidR="0041182E">
        <w:rPr>
          <w:rFonts w:cstheme="minorHAnsi"/>
          <w:color w:val="000000"/>
          <w:sz w:val="24"/>
          <w:szCs w:val="24"/>
          <w:lang w:val="es-ES"/>
        </w:rPr>
        <w:t xml:space="preserve"> </w:t>
      </w:r>
      <w:r w:rsidRPr="00967778">
        <w:rPr>
          <w:rFonts w:cstheme="minorHAnsi"/>
          <w:color w:val="000000"/>
          <w:sz w:val="24"/>
          <w:szCs w:val="24"/>
          <w:lang w:val="es-ES"/>
        </w:rPr>
        <w:t>aprendió. Para ello se propone, analizar la tarea, diseñar estrategias vinculadas con la tarea,</w:t>
      </w:r>
      <w:r w:rsidR="0041182E">
        <w:rPr>
          <w:rFonts w:cstheme="minorHAnsi"/>
          <w:color w:val="000000"/>
          <w:sz w:val="24"/>
          <w:szCs w:val="24"/>
          <w:lang w:val="es-ES"/>
        </w:rPr>
        <w:t xml:space="preserve"> </w:t>
      </w:r>
      <w:r w:rsidRPr="00967778">
        <w:rPr>
          <w:rFonts w:cstheme="minorHAnsi"/>
          <w:color w:val="000000"/>
          <w:sz w:val="24"/>
          <w:szCs w:val="24"/>
          <w:lang w:val="es-ES"/>
        </w:rPr>
        <w:t>detectar y seleccionar estrategias personales y adecuadas, analizar factores externos.</w:t>
      </w:r>
    </w:p>
    <w:p w:rsidR="00967778" w:rsidRPr="00967778" w:rsidRDefault="00967778" w:rsidP="00967778">
      <w:pPr>
        <w:jc w:val="both"/>
        <w:rPr>
          <w:rFonts w:cstheme="minorHAnsi"/>
          <w:color w:val="000000"/>
          <w:sz w:val="24"/>
          <w:szCs w:val="24"/>
          <w:lang w:val="es-ES"/>
        </w:rPr>
      </w:pPr>
      <w:r w:rsidRPr="00967778">
        <w:rPr>
          <w:rFonts w:cstheme="minorHAnsi"/>
          <w:color w:val="000000"/>
          <w:sz w:val="24"/>
          <w:szCs w:val="24"/>
          <w:lang w:val="es-ES"/>
        </w:rPr>
        <w:t>Estrategias de Lectura y escritura (Brailovsky 2014): Toma de apuntes compartidos, guía de</w:t>
      </w:r>
      <w:r w:rsidR="0041182E">
        <w:rPr>
          <w:rFonts w:cstheme="minorHAnsi"/>
          <w:color w:val="000000"/>
          <w:sz w:val="24"/>
          <w:szCs w:val="24"/>
          <w:lang w:val="es-ES"/>
        </w:rPr>
        <w:t xml:space="preserve"> </w:t>
      </w:r>
      <w:r w:rsidRPr="00967778">
        <w:rPr>
          <w:rFonts w:cstheme="minorHAnsi"/>
          <w:color w:val="000000"/>
          <w:sz w:val="24"/>
          <w:szCs w:val="24"/>
          <w:lang w:val="es-ES"/>
        </w:rPr>
        <w:t>lectura y escritura en base a preguntas para la comprensión de textos bibliográficos a partir</w:t>
      </w:r>
      <w:r w:rsidR="0041182E">
        <w:rPr>
          <w:rFonts w:cstheme="minorHAnsi"/>
          <w:color w:val="000000"/>
          <w:sz w:val="24"/>
          <w:szCs w:val="24"/>
          <w:lang w:val="es-ES"/>
        </w:rPr>
        <w:t xml:space="preserve"> </w:t>
      </w:r>
      <w:r w:rsidRPr="00967778">
        <w:rPr>
          <w:rFonts w:cstheme="minorHAnsi"/>
          <w:color w:val="000000"/>
          <w:sz w:val="24"/>
          <w:szCs w:val="24"/>
          <w:lang w:val="es-ES"/>
        </w:rPr>
        <w:t>del rearmado del texto por escrito, reseñas de clase y mapas conceptuales con diferentes</w:t>
      </w:r>
      <w:r w:rsidR="0041182E">
        <w:rPr>
          <w:rFonts w:cstheme="minorHAnsi"/>
          <w:color w:val="000000"/>
          <w:sz w:val="24"/>
          <w:szCs w:val="24"/>
          <w:lang w:val="es-ES"/>
        </w:rPr>
        <w:t xml:space="preserve"> </w:t>
      </w:r>
      <w:r w:rsidRPr="00967778">
        <w:rPr>
          <w:rFonts w:cstheme="minorHAnsi"/>
          <w:color w:val="000000"/>
          <w:sz w:val="24"/>
          <w:szCs w:val="24"/>
          <w:lang w:val="es-ES"/>
        </w:rPr>
        <w:t>medios tecnológicos.</w:t>
      </w:r>
    </w:p>
    <w:p w:rsidR="00967778" w:rsidRPr="0041182E" w:rsidRDefault="0041182E" w:rsidP="00967778">
      <w:pPr>
        <w:jc w:val="both"/>
        <w:rPr>
          <w:rFonts w:cstheme="minorHAnsi"/>
          <w:b/>
          <w:color w:val="000000"/>
          <w:sz w:val="24"/>
          <w:szCs w:val="24"/>
          <w:lang w:val="es-ES"/>
        </w:rPr>
      </w:pPr>
      <w:r w:rsidRPr="0041182E">
        <w:rPr>
          <w:rFonts w:cstheme="minorHAnsi"/>
          <w:b/>
          <w:color w:val="000000"/>
          <w:sz w:val="24"/>
          <w:szCs w:val="24"/>
          <w:lang w:val="es-ES"/>
        </w:rPr>
        <w:t>EVALUACIÓN</w:t>
      </w:r>
    </w:p>
    <w:p w:rsidR="00967778" w:rsidRPr="00967778" w:rsidRDefault="00967778" w:rsidP="00967778">
      <w:pPr>
        <w:jc w:val="both"/>
        <w:rPr>
          <w:rFonts w:cstheme="minorHAnsi"/>
          <w:color w:val="000000"/>
          <w:sz w:val="24"/>
          <w:szCs w:val="24"/>
          <w:lang w:val="es-ES"/>
        </w:rPr>
      </w:pPr>
      <w:r w:rsidRPr="00967778">
        <w:rPr>
          <w:rFonts w:cstheme="minorHAnsi"/>
          <w:color w:val="000000"/>
          <w:sz w:val="24"/>
          <w:szCs w:val="24"/>
          <w:lang w:val="es-ES"/>
        </w:rPr>
        <w:t>Desde la siguiente perspectiva entendemos a la evaluación como multirreferencial, opuesta</w:t>
      </w:r>
      <w:r w:rsidR="0041182E">
        <w:rPr>
          <w:rFonts w:cstheme="minorHAnsi"/>
          <w:color w:val="000000"/>
          <w:sz w:val="24"/>
          <w:szCs w:val="24"/>
          <w:lang w:val="es-ES"/>
        </w:rPr>
        <w:t xml:space="preserve"> </w:t>
      </w:r>
      <w:r w:rsidRPr="00967778">
        <w:rPr>
          <w:rFonts w:cstheme="minorHAnsi"/>
          <w:color w:val="000000"/>
          <w:sz w:val="24"/>
          <w:szCs w:val="24"/>
          <w:lang w:val="es-ES"/>
        </w:rPr>
        <w:t>al control, concebido como monorreferencial (Ardoino, 2005:23). De esta manera pretende</w:t>
      </w:r>
      <w:r w:rsidR="0041182E">
        <w:rPr>
          <w:rFonts w:cstheme="minorHAnsi"/>
          <w:color w:val="000000"/>
          <w:sz w:val="24"/>
          <w:szCs w:val="24"/>
          <w:lang w:val="es-ES"/>
        </w:rPr>
        <w:t xml:space="preserve"> </w:t>
      </w:r>
      <w:r w:rsidRPr="00967778">
        <w:rPr>
          <w:rFonts w:cstheme="minorHAnsi"/>
          <w:color w:val="000000"/>
          <w:sz w:val="24"/>
          <w:szCs w:val="24"/>
          <w:lang w:val="es-ES"/>
        </w:rPr>
        <w:t>ser un medio de información que posibilita la mejora de las prácticas de enseñanza y</w:t>
      </w:r>
      <w:r w:rsidR="0041182E">
        <w:rPr>
          <w:rFonts w:cstheme="minorHAnsi"/>
          <w:color w:val="000000"/>
          <w:sz w:val="24"/>
          <w:szCs w:val="24"/>
          <w:lang w:val="es-ES"/>
        </w:rPr>
        <w:t xml:space="preserve"> </w:t>
      </w:r>
      <w:r w:rsidRPr="00967778">
        <w:rPr>
          <w:rFonts w:cstheme="minorHAnsi"/>
          <w:color w:val="000000"/>
          <w:sz w:val="24"/>
          <w:szCs w:val="24"/>
          <w:lang w:val="es-ES"/>
        </w:rPr>
        <w:t>aprendizaje. En lo referido al desempeño docente procura ser una instancia reflexiva que</w:t>
      </w:r>
      <w:r w:rsidR="0041182E">
        <w:rPr>
          <w:rFonts w:cstheme="minorHAnsi"/>
          <w:color w:val="000000"/>
          <w:sz w:val="24"/>
          <w:szCs w:val="24"/>
          <w:lang w:val="es-ES"/>
        </w:rPr>
        <w:t xml:space="preserve"> </w:t>
      </w:r>
      <w:r w:rsidRPr="00967778">
        <w:rPr>
          <w:rFonts w:cstheme="minorHAnsi"/>
          <w:color w:val="000000"/>
          <w:sz w:val="24"/>
          <w:szCs w:val="24"/>
          <w:lang w:val="es-ES"/>
        </w:rPr>
        <w:t>permita tomar decisiones contextualizadas. En este sentido se sigue a Freire (2008): El</w:t>
      </w:r>
      <w:r w:rsidR="0041182E">
        <w:rPr>
          <w:rFonts w:cstheme="minorHAnsi"/>
          <w:color w:val="000000"/>
          <w:sz w:val="24"/>
          <w:szCs w:val="24"/>
          <w:lang w:val="es-ES"/>
        </w:rPr>
        <w:t xml:space="preserve"> </w:t>
      </w:r>
      <w:r w:rsidRPr="00967778">
        <w:rPr>
          <w:rFonts w:cstheme="minorHAnsi"/>
          <w:color w:val="000000"/>
          <w:sz w:val="24"/>
          <w:szCs w:val="24"/>
          <w:lang w:val="es-ES"/>
        </w:rPr>
        <w:t>aprendizaje del educador al educar se verifica en la medida que el educador humilde y</w:t>
      </w:r>
      <w:r w:rsidR="0041182E">
        <w:rPr>
          <w:rFonts w:cstheme="minorHAnsi"/>
          <w:color w:val="000000"/>
          <w:sz w:val="24"/>
          <w:szCs w:val="24"/>
          <w:lang w:val="es-ES"/>
        </w:rPr>
        <w:t xml:space="preserve"> </w:t>
      </w:r>
      <w:r w:rsidRPr="00967778">
        <w:rPr>
          <w:rFonts w:cstheme="minorHAnsi"/>
          <w:color w:val="000000"/>
          <w:sz w:val="24"/>
          <w:szCs w:val="24"/>
          <w:lang w:val="es-ES"/>
        </w:rPr>
        <w:t>abierto se encuentre permanentemente disponible repensar lo pensado, revisar sus</w:t>
      </w:r>
      <w:r w:rsidR="0041182E">
        <w:rPr>
          <w:rFonts w:cstheme="minorHAnsi"/>
          <w:color w:val="000000"/>
          <w:sz w:val="24"/>
          <w:szCs w:val="24"/>
          <w:lang w:val="es-ES"/>
        </w:rPr>
        <w:t xml:space="preserve"> </w:t>
      </w:r>
      <w:r w:rsidRPr="00967778">
        <w:rPr>
          <w:rFonts w:cstheme="minorHAnsi"/>
          <w:color w:val="000000"/>
          <w:sz w:val="24"/>
          <w:szCs w:val="24"/>
          <w:lang w:val="es-ES"/>
        </w:rPr>
        <w:t>posiciones... (p. 28)</w:t>
      </w:r>
    </w:p>
    <w:p w:rsidR="00967778" w:rsidRPr="00967778" w:rsidRDefault="00967778" w:rsidP="00967778">
      <w:pPr>
        <w:jc w:val="both"/>
        <w:rPr>
          <w:rFonts w:cstheme="minorHAnsi"/>
          <w:color w:val="000000"/>
          <w:sz w:val="24"/>
          <w:szCs w:val="24"/>
          <w:lang w:val="es-ES"/>
        </w:rPr>
      </w:pPr>
      <w:r w:rsidRPr="00967778">
        <w:rPr>
          <w:rFonts w:cstheme="minorHAnsi"/>
          <w:color w:val="000000"/>
          <w:sz w:val="24"/>
          <w:szCs w:val="24"/>
          <w:lang w:val="es-ES"/>
        </w:rPr>
        <w:t>De acuerdo a lo expresado cuando pensamos en la evaluación de los/as estudiantes es</w:t>
      </w:r>
      <w:r w:rsidR="0041182E">
        <w:rPr>
          <w:rFonts w:cstheme="minorHAnsi"/>
          <w:color w:val="000000"/>
          <w:sz w:val="24"/>
          <w:szCs w:val="24"/>
          <w:lang w:val="es-ES"/>
        </w:rPr>
        <w:t xml:space="preserve"> </w:t>
      </w:r>
      <w:r w:rsidRPr="00967778">
        <w:rPr>
          <w:rFonts w:cstheme="minorHAnsi"/>
          <w:color w:val="000000"/>
          <w:sz w:val="24"/>
          <w:szCs w:val="24"/>
          <w:lang w:val="es-ES"/>
        </w:rPr>
        <w:t>imposible pensarlo disociado de la enseñanza, de los contenidos y de las estrategias</w:t>
      </w:r>
      <w:r w:rsidR="0041182E">
        <w:rPr>
          <w:rFonts w:cstheme="minorHAnsi"/>
          <w:color w:val="000000"/>
          <w:sz w:val="24"/>
          <w:szCs w:val="24"/>
          <w:lang w:val="es-ES"/>
        </w:rPr>
        <w:t xml:space="preserve"> </w:t>
      </w:r>
      <w:r w:rsidRPr="00967778">
        <w:rPr>
          <w:rFonts w:cstheme="minorHAnsi"/>
          <w:color w:val="000000"/>
          <w:sz w:val="24"/>
          <w:szCs w:val="24"/>
          <w:lang w:val="es-ES"/>
        </w:rPr>
        <w:t>didácticas utilizadas. La propuesta tiende a ser continua, cualitativa, formativa e integral en</w:t>
      </w:r>
      <w:r w:rsidR="0041182E">
        <w:rPr>
          <w:rFonts w:cstheme="minorHAnsi"/>
          <w:color w:val="000000"/>
          <w:sz w:val="24"/>
          <w:szCs w:val="24"/>
          <w:lang w:val="es-ES"/>
        </w:rPr>
        <w:t xml:space="preserve"> </w:t>
      </w:r>
      <w:r w:rsidRPr="00967778">
        <w:rPr>
          <w:rFonts w:cstheme="minorHAnsi"/>
          <w:color w:val="000000"/>
          <w:sz w:val="24"/>
          <w:szCs w:val="24"/>
          <w:lang w:val="es-ES"/>
        </w:rPr>
        <w:t>el marco de la complejidad, para propiciar en los/as estudiantes la autoconciencia de sus</w:t>
      </w:r>
      <w:r w:rsidR="0041182E">
        <w:rPr>
          <w:rFonts w:cstheme="minorHAnsi"/>
          <w:color w:val="000000"/>
          <w:sz w:val="24"/>
          <w:szCs w:val="24"/>
          <w:lang w:val="es-ES"/>
        </w:rPr>
        <w:t xml:space="preserve"> </w:t>
      </w:r>
      <w:r w:rsidRPr="00967778">
        <w:rPr>
          <w:rFonts w:cstheme="minorHAnsi"/>
          <w:color w:val="000000"/>
          <w:sz w:val="24"/>
          <w:szCs w:val="24"/>
          <w:lang w:val="es-ES"/>
        </w:rPr>
        <w:t>procesos de aprendizajes. De esta manera la concebimos la evaluación como un dispositivo</w:t>
      </w:r>
      <w:r w:rsidR="0041182E">
        <w:rPr>
          <w:rFonts w:cstheme="minorHAnsi"/>
          <w:color w:val="000000"/>
          <w:sz w:val="24"/>
          <w:szCs w:val="24"/>
          <w:lang w:val="es-ES"/>
        </w:rPr>
        <w:t xml:space="preserve"> </w:t>
      </w:r>
      <w:r w:rsidRPr="00967778">
        <w:rPr>
          <w:rFonts w:cstheme="minorHAnsi"/>
          <w:color w:val="000000"/>
          <w:sz w:val="24"/>
          <w:szCs w:val="24"/>
          <w:lang w:val="es-ES"/>
        </w:rPr>
        <w:t>que sirve no sólo para acreditar, sino para diagnosticar, retroalimentar, reflexionar y mejorar</w:t>
      </w:r>
      <w:r w:rsidR="0041182E">
        <w:rPr>
          <w:rFonts w:cstheme="minorHAnsi"/>
          <w:color w:val="000000"/>
          <w:sz w:val="24"/>
          <w:szCs w:val="24"/>
          <w:lang w:val="es-ES"/>
        </w:rPr>
        <w:t xml:space="preserve"> </w:t>
      </w:r>
      <w:r w:rsidRPr="00967778">
        <w:rPr>
          <w:rFonts w:cstheme="minorHAnsi"/>
          <w:color w:val="000000"/>
          <w:sz w:val="24"/>
          <w:szCs w:val="24"/>
          <w:lang w:val="es-ES"/>
        </w:rPr>
        <w:t>las prácticas de enseñanza y las de aprendizaje (Anijovich y Cappelletti, 2017).</w:t>
      </w:r>
    </w:p>
    <w:p w:rsidR="00967778" w:rsidRPr="00967778" w:rsidRDefault="00967778" w:rsidP="00967778">
      <w:pPr>
        <w:jc w:val="both"/>
        <w:rPr>
          <w:rFonts w:cstheme="minorHAnsi"/>
          <w:color w:val="000000"/>
          <w:sz w:val="24"/>
          <w:szCs w:val="24"/>
          <w:lang w:val="es-ES"/>
        </w:rPr>
      </w:pPr>
      <w:r w:rsidRPr="00967778">
        <w:rPr>
          <w:rFonts w:cstheme="minorHAnsi"/>
          <w:color w:val="000000"/>
          <w:sz w:val="24"/>
          <w:szCs w:val="24"/>
          <w:lang w:val="es-ES"/>
        </w:rPr>
        <w:t>Instrumentos y momentos de evaluación: instancia inicial, indagación de saberes previo e</w:t>
      </w:r>
      <w:r w:rsidR="0041182E">
        <w:rPr>
          <w:rFonts w:cstheme="minorHAnsi"/>
          <w:color w:val="000000"/>
          <w:sz w:val="24"/>
          <w:szCs w:val="24"/>
          <w:lang w:val="es-ES"/>
        </w:rPr>
        <w:t xml:space="preserve"> </w:t>
      </w:r>
      <w:r w:rsidRPr="00967778">
        <w:rPr>
          <w:rFonts w:cstheme="minorHAnsi"/>
          <w:color w:val="000000"/>
          <w:sz w:val="24"/>
          <w:szCs w:val="24"/>
          <w:lang w:val="es-ES"/>
        </w:rPr>
        <w:t>intereses, se realiza en clase y mediante foros en el aula virtual. Instancia procesual, trabajos</w:t>
      </w:r>
      <w:r w:rsidR="0041182E">
        <w:rPr>
          <w:rFonts w:cstheme="minorHAnsi"/>
          <w:color w:val="000000"/>
          <w:sz w:val="24"/>
          <w:szCs w:val="24"/>
          <w:lang w:val="es-ES"/>
        </w:rPr>
        <w:t xml:space="preserve"> </w:t>
      </w:r>
      <w:r w:rsidRPr="00967778">
        <w:rPr>
          <w:rFonts w:cstheme="minorHAnsi"/>
          <w:color w:val="000000"/>
          <w:sz w:val="24"/>
          <w:szCs w:val="24"/>
          <w:lang w:val="es-ES"/>
        </w:rPr>
        <w:t>prácticos grupales e individuales, el primero consiste en el análisis de diferentes textos e</w:t>
      </w:r>
      <w:r w:rsidR="0041182E">
        <w:rPr>
          <w:rFonts w:cstheme="minorHAnsi"/>
          <w:color w:val="000000"/>
          <w:sz w:val="24"/>
          <w:szCs w:val="24"/>
          <w:lang w:val="es-ES"/>
        </w:rPr>
        <w:t xml:space="preserve"> </w:t>
      </w:r>
      <w:r w:rsidRPr="00967778">
        <w:rPr>
          <w:rFonts w:cstheme="minorHAnsi"/>
          <w:color w:val="000000"/>
          <w:sz w:val="24"/>
          <w:szCs w:val="24"/>
          <w:lang w:val="es-ES"/>
        </w:rPr>
        <w:t>imágenes y el segundo en el diseño de un guion de entrevista biográfico-narrativa,</w:t>
      </w:r>
      <w:r w:rsidR="0041182E">
        <w:rPr>
          <w:rFonts w:cstheme="minorHAnsi"/>
          <w:color w:val="000000"/>
          <w:sz w:val="24"/>
          <w:szCs w:val="24"/>
          <w:lang w:val="es-ES"/>
        </w:rPr>
        <w:t xml:space="preserve"> </w:t>
      </w:r>
      <w:r w:rsidRPr="00967778">
        <w:rPr>
          <w:rFonts w:cstheme="minorHAnsi"/>
          <w:color w:val="000000"/>
          <w:sz w:val="24"/>
          <w:szCs w:val="24"/>
          <w:lang w:val="es-ES"/>
        </w:rPr>
        <w:t>realización de una entrevista y relación de la misma con categorías teóricas y luego un</w:t>
      </w:r>
      <w:r w:rsidR="0041182E">
        <w:rPr>
          <w:rFonts w:cstheme="minorHAnsi"/>
          <w:color w:val="000000"/>
          <w:sz w:val="24"/>
          <w:szCs w:val="24"/>
          <w:lang w:val="es-ES"/>
        </w:rPr>
        <w:t xml:space="preserve"> </w:t>
      </w:r>
      <w:r w:rsidRPr="00967778">
        <w:rPr>
          <w:rFonts w:cstheme="minorHAnsi"/>
          <w:color w:val="000000"/>
          <w:sz w:val="24"/>
          <w:szCs w:val="24"/>
          <w:lang w:val="es-ES"/>
        </w:rPr>
        <w:t>momento de reflexión colaborativa donde se pondrá en valor con el/la docente y con el resto</w:t>
      </w:r>
      <w:r w:rsidR="0041182E">
        <w:rPr>
          <w:rFonts w:cstheme="minorHAnsi"/>
          <w:color w:val="000000"/>
          <w:sz w:val="24"/>
          <w:szCs w:val="24"/>
          <w:lang w:val="es-ES"/>
        </w:rPr>
        <w:t xml:space="preserve"> </w:t>
      </w:r>
      <w:r w:rsidRPr="00967778">
        <w:rPr>
          <w:rFonts w:cstheme="minorHAnsi"/>
          <w:color w:val="000000"/>
          <w:sz w:val="24"/>
          <w:szCs w:val="24"/>
          <w:lang w:val="es-ES"/>
        </w:rPr>
        <w:t>de los/as estudiantes, la retroalimentación de las producciones individuales. (dos</w:t>
      </w:r>
      <w:r w:rsidR="0041182E">
        <w:rPr>
          <w:rFonts w:cstheme="minorHAnsi"/>
          <w:color w:val="000000"/>
          <w:sz w:val="24"/>
          <w:szCs w:val="24"/>
          <w:lang w:val="es-ES"/>
        </w:rPr>
        <w:t xml:space="preserve"> recupera</w:t>
      </w:r>
      <w:r w:rsidR="0041182E" w:rsidRPr="00967778">
        <w:rPr>
          <w:rFonts w:cstheme="minorHAnsi"/>
          <w:color w:val="000000"/>
          <w:sz w:val="24"/>
          <w:szCs w:val="24"/>
          <w:lang w:val="es-ES"/>
        </w:rPr>
        <w:t>torios</w:t>
      </w:r>
      <w:r w:rsidRPr="00967778">
        <w:rPr>
          <w:rFonts w:cstheme="minorHAnsi"/>
          <w:color w:val="000000"/>
          <w:sz w:val="24"/>
          <w:szCs w:val="24"/>
          <w:lang w:val="es-ES"/>
        </w:rPr>
        <w:t xml:space="preserve">). Dos exámenes parciales (con sus respectivos </w:t>
      </w:r>
      <w:r w:rsidR="0041182E">
        <w:rPr>
          <w:rFonts w:cstheme="minorHAnsi"/>
          <w:color w:val="000000"/>
          <w:sz w:val="24"/>
          <w:szCs w:val="24"/>
          <w:lang w:val="es-ES"/>
        </w:rPr>
        <w:t>recupera</w:t>
      </w:r>
      <w:r w:rsidR="0041182E" w:rsidRPr="00967778">
        <w:rPr>
          <w:rFonts w:cstheme="minorHAnsi"/>
          <w:color w:val="000000"/>
          <w:sz w:val="24"/>
          <w:szCs w:val="24"/>
          <w:lang w:val="es-ES"/>
        </w:rPr>
        <w:t>torios</w:t>
      </w:r>
      <w:r w:rsidRPr="00967778">
        <w:rPr>
          <w:rFonts w:cstheme="minorHAnsi"/>
          <w:color w:val="000000"/>
          <w:sz w:val="24"/>
          <w:szCs w:val="24"/>
          <w:lang w:val="es-ES"/>
        </w:rPr>
        <w:t>). Instancia</w:t>
      </w:r>
      <w:r w:rsidR="0041182E">
        <w:rPr>
          <w:rFonts w:cstheme="minorHAnsi"/>
          <w:color w:val="000000"/>
          <w:sz w:val="24"/>
          <w:szCs w:val="24"/>
          <w:lang w:val="es-ES"/>
        </w:rPr>
        <w:t xml:space="preserve"> </w:t>
      </w:r>
      <w:r w:rsidRPr="00967778">
        <w:rPr>
          <w:rFonts w:cstheme="minorHAnsi"/>
          <w:color w:val="000000"/>
          <w:sz w:val="24"/>
          <w:szCs w:val="24"/>
          <w:lang w:val="es-ES"/>
        </w:rPr>
        <w:lastRenderedPageBreak/>
        <w:t>final. Por último, evaluación final ante tribunal (en los casos que no se llegue a la promoción)</w:t>
      </w:r>
      <w:r w:rsidR="0041182E">
        <w:rPr>
          <w:rFonts w:cstheme="minorHAnsi"/>
          <w:color w:val="000000"/>
          <w:sz w:val="24"/>
          <w:szCs w:val="24"/>
          <w:lang w:val="es-ES"/>
        </w:rPr>
        <w:t xml:space="preserve"> </w:t>
      </w:r>
      <w:r w:rsidRPr="00967778">
        <w:rPr>
          <w:rFonts w:cstheme="minorHAnsi"/>
          <w:color w:val="000000"/>
          <w:sz w:val="24"/>
          <w:szCs w:val="24"/>
          <w:lang w:val="es-ES"/>
        </w:rPr>
        <w:t>o en coloquio integrador.</w:t>
      </w:r>
    </w:p>
    <w:p w:rsidR="006E7BFB" w:rsidRPr="00441EB9" w:rsidRDefault="00967778" w:rsidP="00967778">
      <w:pPr>
        <w:jc w:val="both"/>
        <w:rPr>
          <w:rFonts w:cstheme="minorHAnsi"/>
          <w:color w:val="000000"/>
          <w:sz w:val="24"/>
          <w:szCs w:val="24"/>
          <w:lang w:val="es-ES"/>
        </w:rPr>
      </w:pPr>
      <w:r w:rsidRPr="00967778">
        <w:rPr>
          <w:rFonts w:cstheme="minorHAnsi"/>
          <w:color w:val="000000"/>
          <w:sz w:val="24"/>
          <w:szCs w:val="24"/>
          <w:lang w:val="es-ES"/>
        </w:rPr>
        <w:t>Criterios generales de evaluación: Capacidad de comunicación: claridad y precisión</w:t>
      </w:r>
      <w:r w:rsidR="0041182E">
        <w:rPr>
          <w:rFonts w:cstheme="minorHAnsi"/>
          <w:color w:val="000000"/>
          <w:sz w:val="24"/>
          <w:szCs w:val="24"/>
          <w:lang w:val="es-ES"/>
        </w:rPr>
        <w:t xml:space="preserve"> </w:t>
      </w:r>
      <w:r w:rsidRPr="00967778">
        <w:rPr>
          <w:rFonts w:cstheme="minorHAnsi"/>
          <w:color w:val="000000"/>
          <w:sz w:val="24"/>
          <w:szCs w:val="24"/>
          <w:lang w:val="es-ES"/>
        </w:rPr>
        <w:t>conceptual, ortografía y redacción. Ejercicio de habilidades intelectuales: orden, rigor lógico,</w:t>
      </w:r>
      <w:r w:rsidR="0041182E">
        <w:rPr>
          <w:rFonts w:cstheme="minorHAnsi"/>
          <w:color w:val="000000"/>
          <w:sz w:val="24"/>
          <w:szCs w:val="24"/>
          <w:lang w:val="es-ES"/>
        </w:rPr>
        <w:t xml:space="preserve"> </w:t>
      </w:r>
      <w:r w:rsidRPr="00967778">
        <w:rPr>
          <w:rFonts w:cstheme="minorHAnsi"/>
          <w:color w:val="000000"/>
          <w:sz w:val="24"/>
          <w:szCs w:val="24"/>
          <w:lang w:val="es-ES"/>
        </w:rPr>
        <w:t>análisis y síntesis, relación, comparación, transferencia a situaciones actuales. Utilización de</w:t>
      </w:r>
      <w:r w:rsidR="0041182E">
        <w:rPr>
          <w:rFonts w:cstheme="minorHAnsi"/>
          <w:color w:val="000000"/>
          <w:sz w:val="24"/>
          <w:szCs w:val="24"/>
          <w:lang w:val="es-ES"/>
        </w:rPr>
        <w:t xml:space="preserve"> </w:t>
      </w:r>
      <w:r w:rsidRPr="00967778">
        <w:rPr>
          <w:rFonts w:cstheme="minorHAnsi"/>
          <w:color w:val="000000"/>
          <w:sz w:val="24"/>
          <w:szCs w:val="24"/>
          <w:lang w:val="es-ES"/>
        </w:rPr>
        <w:t>la metodología histórico-educativa. Actitud crítica ante las fuentes y la bibliografía. Manejo</w:t>
      </w:r>
      <w:r w:rsidR="0041182E">
        <w:rPr>
          <w:rFonts w:cstheme="minorHAnsi"/>
          <w:color w:val="000000"/>
          <w:sz w:val="24"/>
          <w:szCs w:val="24"/>
          <w:lang w:val="es-ES"/>
        </w:rPr>
        <w:t xml:space="preserve"> </w:t>
      </w:r>
      <w:r w:rsidRPr="00967778">
        <w:rPr>
          <w:rFonts w:cstheme="minorHAnsi"/>
          <w:color w:val="000000"/>
          <w:sz w:val="24"/>
          <w:szCs w:val="24"/>
          <w:lang w:val="es-ES"/>
        </w:rPr>
        <w:t>de bibliografía. Es importante aclarar que desde el respeto a las diferentes trayectorias de</w:t>
      </w:r>
      <w:r w:rsidR="0041182E">
        <w:rPr>
          <w:rFonts w:cstheme="minorHAnsi"/>
          <w:color w:val="000000"/>
          <w:sz w:val="24"/>
          <w:szCs w:val="24"/>
          <w:lang w:val="es-ES"/>
        </w:rPr>
        <w:t xml:space="preserve"> </w:t>
      </w:r>
      <w:r w:rsidRPr="00967778">
        <w:rPr>
          <w:rFonts w:cstheme="minorHAnsi"/>
          <w:color w:val="000000"/>
          <w:sz w:val="24"/>
          <w:szCs w:val="24"/>
          <w:lang w:val="es-ES"/>
        </w:rPr>
        <w:t>los y las estudiantes los criterios de evaluación contemplarán la posibilidad de logros</w:t>
      </w:r>
      <w:r w:rsidR="0041182E">
        <w:rPr>
          <w:rFonts w:cstheme="minorHAnsi"/>
          <w:color w:val="000000"/>
          <w:sz w:val="24"/>
          <w:szCs w:val="24"/>
          <w:lang w:val="es-ES"/>
        </w:rPr>
        <w:t xml:space="preserve"> </w:t>
      </w:r>
      <w:r w:rsidRPr="00967778">
        <w:rPr>
          <w:rFonts w:cstheme="minorHAnsi"/>
          <w:color w:val="000000"/>
          <w:sz w:val="24"/>
          <w:szCs w:val="24"/>
          <w:lang w:val="es-ES"/>
        </w:rPr>
        <w:t>diferenciados. Condiciones de asistencia y promoción: Según lo pautado en el Dto. 4199/15.</w:t>
      </w:r>
      <w:r w:rsidR="0041182E">
        <w:rPr>
          <w:rFonts w:cstheme="minorHAnsi"/>
          <w:color w:val="000000"/>
          <w:sz w:val="24"/>
          <w:szCs w:val="24"/>
          <w:lang w:val="es-ES"/>
        </w:rPr>
        <w:t xml:space="preserve"> </w:t>
      </w:r>
      <w:r w:rsidRPr="00967778">
        <w:rPr>
          <w:rFonts w:cstheme="minorHAnsi"/>
          <w:color w:val="000000"/>
          <w:sz w:val="24"/>
          <w:szCs w:val="24"/>
          <w:lang w:val="es-ES"/>
        </w:rPr>
        <w:t>Reglamento Académico Marco.</w:t>
      </w:r>
      <w:r w:rsidR="0041182E">
        <w:rPr>
          <w:rFonts w:cstheme="minorHAnsi"/>
          <w:color w:val="000000"/>
          <w:sz w:val="24"/>
          <w:szCs w:val="24"/>
          <w:lang w:val="es-ES"/>
        </w:rPr>
        <w:t xml:space="preserve"> </w:t>
      </w:r>
      <w:r w:rsidRPr="00967778">
        <w:rPr>
          <w:rFonts w:cstheme="minorHAnsi"/>
          <w:color w:val="000000"/>
          <w:sz w:val="24"/>
          <w:szCs w:val="24"/>
          <w:lang w:val="es-ES"/>
        </w:rPr>
        <w:t>De acuerdo a lo establecido por la normativa vigente (Dto. 4199/15, art. 27) los/as</w:t>
      </w:r>
      <w:r w:rsidR="0041182E">
        <w:rPr>
          <w:rFonts w:cstheme="minorHAnsi"/>
          <w:color w:val="000000"/>
          <w:sz w:val="24"/>
          <w:szCs w:val="24"/>
          <w:lang w:val="es-ES"/>
        </w:rPr>
        <w:t xml:space="preserve"> </w:t>
      </w:r>
      <w:r w:rsidRPr="00967778">
        <w:rPr>
          <w:rFonts w:cstheme="minorHAnsi"/>
          <w:color w:val="000000"/>
          <w:sz w:val="24"/>
          <w:szCs w:val="24"/>
          <w:lang w:val="es-ES"/>
        </w:rPr>
        <w:t>estudiantes podrán optar por las siguientes condiciones: Libre, deberán aprobar la</w:t>
      </w:r>
      <w:r w:rsidR="0041182E">
        <w:rPr>
          <w:rFonts w:cstheme="minorHAnsi"/>
          <w:color w:val="000000"/>
          <w:sz w:val="24"/>
          <w:szCs w:val="24"/>
          <w:lang w:val="es-ES"/>
        </w:rPr>
        <w:t xml:space="preserve"> </w:t>
      </w:r>
      <w:r w:rsidRPr="00967778">
        <w:rPr>
          <w:rFonts w:cstheme="minorHAnsi"/>
          <w:color w:val="000000"/>
          <w:sz w:val="24"/>
          <w:szCs w:val="24"/>
          <w:lang w:val="es-ES"/>
        </w:rPr>
        <w:t>asignatura en la instancia de examen final con el programa vigente a la fecha de concretarse</w:t>
      </w:r>
      <w:r w:rsidR="0041182E">
        <w:rPr>
          <w:rFonts w:cstheme="minorHAnsi"/>
          <w:color w:val="000000"/>
          <w:sz w:val="24"/>
          <w:szCs w:val="24"/>
          <w:lang w:val="es-ES"/>
        </w:rPr>
        <w:t xml:space="preserve"> </w:t>
      </w:r>
      <w:r w:rsidRPr="00967778">
        <w:rPr>
          <w:rFonts w:cstheme="minorHAnsi"/>
          <w:color w:val="000000"/>
          <w:sz w:val="24"/>
          <w:szCs w:val="24"/>
          <w:lang w:val="es-ES"/>
        </w:rPr>
        <w:t>el mismo. La evaluación en el examen final tendrá los mismos criterios que los aplicados a</w:t>
      </w:r>
      <w:r w:rsidR="0041182E">
        <w:rPr>
          <w:rFonts w:cstheme="minorHAnsi"/>
          <w:color w:val="000000"/>
          <w:sz w:val="24"/>
          <w:szCs w:val="24"/>
          <w:lang w:val="es-ES"/>
        </w:rPr>
        <w:t xml:space="preserve"> </w:t>
      </w:r>
      <w:r w:rsidRPr="00967778">
        <w:rPr>
          <w:rFonts w:cstheme="minorHAnsi"/>
          <w:color w:val="000000"/>
          <w:sz w:val="24"/>
          <w:szCs w:val="24"/>
          <w:lang w:val="es-ES"/>
        </w:rPr>
        <w:t>los estudiantes regulares. Regular presencial,75% de asistencia; 70% de instancias</w:t>
      </w:r>
      <w:r w:rsidR="0041182E">
        <w:rPr>
          <w:rFonts w:cstheme="minorHAnsi"/>
          <w:color w:val="000000"/>
          <w:sz w:val="24"/>
          <w:szCs w:val="24"/>
          <w:lang w:val="es-ES"/>
        </w:rPr>
        <w:t xml:space="preserve"> </w:t>
      </w:r>
      <w:r w:rsidRPr="00967778">
        <w:rPr>
          <w:rFonts w:cstheme="minorHAnsi"/>
          <w:color w:val="000000"/>
          <w:sz w:val="24"/>
          <w:szCs w:val="24"/>
          <w:lang w:val="es-ES"/>
        </w:rPr>
        <w:t>evaluativas acreditables aprobadas con calificación 6 (seis) o más, a saber: dos trabajos</w:t>
      </w:r>
      <w:r w:rsidR="0041182E">
        <w:rPr>
          <w:rFonts w:cstheme="minorHAnsi"/>
          <w:color w:val="000000"/>
          <w:sz w:val="24"/>
          <w:szCs w:val="24"/>
          <w:lang w:val="es-ES"/>
        </w:rPr>
        <w:t xml:space="preserve"> </w:t>
      </w:r>
      <w:r w:rsidRPr="00967778">
        <w:rPr>
          <w:rFonts w:cstheme="minorHAnsi"/>
          <w:color w:val="000000"/>
          <w:sz w:val="24"/>
          <w:szCs w:val="24"/>
          <w:lang w:val="es-ES"/>
        </w:rPr>
        <w:t>prácticos aprobados, dos evaluaciones parciales aprobadas (en todas las instancias se dará</w:t>
      </w:r>
      <w:r w:rsidR="0041182E">
        <w:rPr>
          <w:rFonts w:cstheme="minorHAnsi"/>
          <w:color w:val="000000"/>
          <w:sz w:val="24"/>
          <w:szCs w:val="24"/>
          <w:lang w:val="es-ES"/>
        </w:rPr>
        <w:t xml:space="preserve"> </w:t>
      </w:r>
      <w:r w:rsidRPr="00967778">
        <w:rPr>
          <w:rFonts w:cstheme="minorHAnsi"/>
          <w:color w:val="000000"/>
          <w:sz w:val="24"/>
          <w:szCs w:val="24"/>
          <w:lang w:val="es-ES"/>
        </w:rPr>
        <w:t>la opción a recupera torio). Examen final. Regular semi-presencial, 40% de asistencia;</w:t>
      </w:r>
      <w:r w:rsidR="0041182E">
        <w:rPr>
          <w:rFonts w:cstheme="minorHAnsi"/>
          <w:color w:val="000000"/>
          <w:sz w:val="24"/>
          <w:szCs w:val="24"/>
          <w:lang w:val="es-ES"/>
        </w:rPr>
        <w:t xml:space="preserve"> </w:t>
      </w:r>
      <w:r w:rsidRPr="00967778">
        <w:rPr>
          <w:rFonts w:cstheme="minorHAnsi"/>
          <w:color w:val="000000"/>
          <w:sz w:val="24"/>
          <w:szCs w:val="24"/>
          <w:lang w:val="es-ES"/>
        </w:rPr>
        <w:t>100% de instancias evaluativas acreditables aprobadas con calificación 6 (seis) o más, a</w:t>
      </w:r>
      <w:r w:rsidR="0041182E">
        <w:rPr>
          <w:rFonts w:cstheme="minorHAnsi"/>
          <w:color w:val="000000"/>
          <w:sz w:val="24"/>
          <w:szCs w:val="24"/>
          <w:lang w:val="es-ES"/>
        </w:rPr>
        <w:t xml:space="preserve"> </w:t>
      </w:r>
      <w:r w:rsidRPr="00967778">
        <w:rPr>
          <w:rFonts w:cstheme="minorHAnsi"/>
          <w:color w:val="000000"/>
          <w:sz w:val="24"/>
          <w:szCs w:val="24"/>
          <w:lang w:val="es-ES"/>
        </w:rPr>
        <w:t>saber: dos trabajos prácticos aprobados, dos evaluaciones parciales aprobadas (en todas</w:t>
      </w:r>
      <w:r w:rsidR="0041182E">
        <w:rPr>
          <w:rFonts w:cstheme="minorHAnsi"/>
          <w:color w:val="000000"/>
          <w:sz w:val="24"/>
          <w:szCs w:val="24"/>
          <w:lang w:val="es-ES"/>
        </w:rPr>
        <w:t xml:space="preserve"> </w:t>
      </w:r>
      <w:r w:rsidRPr="00967778">
        <w:rPr>
          <w:rFonts w:cstheme="minorHAnsi"/>
          <w:color w:val="000000"/>
          <w:sz w:val="24"/>
          <w:szCs w:val="24"/>
          <w:lang w:val="es-ES"/>
        </w:rPr>
        <w:t>las instancias se dará la opción a recupera torio). Examen final. Promoción directa,75% de</w:t>
      </w:r>
      <w:r w:rsidR="0041182E">
        <w:rPr>
          <w:rFonts w:cstheme="minorHAnsi"/>
          <w:color w:val="000000"/>
          <w:sz w:val="24"/>
          <w:szCs w:val="24"/>
          <w:lang w:val="es-ES"/>
        </w:rPr>
        <w:t xml:space="preserve"> </w:t>
      </w:r>
      <w:r w:rsidRPr="00967778">
        <w:rPr>
          <w:rFonts w:cstheme="minorHAnsi"/>
          <w:color w:val="000000"/>
          <w:sz w:val="24"/>
          <w:szCs w:val="24"/>
          <w:lang w:val="es-ES"/>
        </w:rPr>
        <w:t>asistencia; 100% de trabajos prácticos aprobados con una nota mínima de 8; dos</w:t>
      </w:r>
      <w:r w:rsidR="0041182E">
        <w:rPr>
          <w:rFonts w:cstheme="minorHAnsi"/>
          <w:color w:val="000000"/>
          <w:sz w:val="24"/>
          <w:szCs w:val="24"/>
          <w:lang w:val="es-ES"/>
        </w:rPr>
        <w:t xml:space="preserve"> </w:t>
      </w:r>
      <w:r w:rsidRPr="00967778">
        <w:rPr>
          <w:rFonts w:cstheme="minorHAnsi"/>
          <w:color w:val="000000"/>
          <w:sz w:val="24"/>
          <w:szCs w:val="24"/>
          <w:lang w:val="es-ES"/>
        </w:rPr>
        <w:t>evaluaciones parciales aprobadas con promedio de 8.</w:t>
      </w:r>
    </w:p>
    <w:p w:rsidR="006E7BFB" w:rsidRPr="006E7BFB" w:rsidRDefault="0041182E" w:rsidP="006E7BFB">
      <w:pPr>
        <w:jc w:val="both"/>
        <w:rPr>
          <w:rFonts w:cstheme="minorHAnsi"/>
          <w:b/>
          <w:color w:val="221E1F"/>
          <w:sz w:val="24"/>
          <w:szCs w:val="24"/>
          <w:lang w:val="es-ES"/>
        </w:rPr>
      </w:pPr>
      <w:r>
        <w:rPr>
          <w:rFonts w:cstheme="minorHAnsi"/>
          <w:b/>
          <w:color w:val="221E1F"/>
          <w:sz w:val="24"/>
          <w:szCs w:val="24"/>
          <w:lang w:val="es-ES"/>
        </w:rPr>
        <w:t>BIBLIOGRAFÍA</w:t>
      </w:r>
    </w:p>
    <w:p w:rsidR="0041182E" w:rsidRPr="00E05EBC" w:rsidRDefault="0041182E" w:rsidP="0041182E">
      <w:pPr>
        <w:jc w:val="both"/>
        <w:rPr>
          <w:b/>
          <w:lang w:val="es-ES"/>
        </w:rPr>
      </w:pPr>
      <w:r w:rsidRPr="00E05EBC">
        <w:rPr>
          <w:b/>
          <w:lang w:val="es-ES"/>
        </w:rPr>
        <w:t>Bibliografía de la Unidad I:</w:t>
      </w:r>
    </w:p>
    <w:p w:rsidR="0041182E" w:rsidRDefault="0041182E" w:rsidP="0041182E">
      <w:pPr>
        <w:jc w:val="both"/>
        <w:rPr>
          <w:rFonts w:ascii="Calibri" w:hAnsi="Calibri" w:cs="Calibri"/>
          <w:color w:val="000000"/>
          <w:lang w:val="es-ES"/>
        </w:rPr>
      </w:pPr>
      <w:r>
        <w:rPr>
          <w:rFonts w:ascii="Calibri" w:hAnsi="Calibri" w:cs="Calibri"/>
          <w:color w:val="000000"/>
          <w:lang w:val="es-ES"/>
        </w:rPr>
        <w:t>Araujo,S (2008). Didáctica, investigación e intervención docente. En:  Docencia y enseñanza. Una introducción a la didáctica. Universidad Nacional de Quilmes. Bernal. Cap. 1</w:t>
      </w:r>
    </w:p>
    <w:p w:rsidR="0041182E" w:rsidRDefault="0041182E" w:rsidP="0041182E">
      <w:pPr>
        <w:jc w:val="both"/>
        <w:rPr>
          <w:rFonts w:ascii="Calibri" w:hAnsi="Calibri" w:cs="Calibri"/>
          <w:color w:val="000000"/>
          <w:lang w:val="es-ES"/>
        </w:rPr>
      </w:pPr>
      <w:r>
        <w:rPr>
          <w:rFonts w:ascii="Calibri" w:hAnsi="Calibri" w:cs="Calibri"/>
          <w:color w:val="000000"/>
          <w:lang w:val="es-ES"/>
        </w:rPr>
        <w:t>Barco, S. (1996) La corriente crítica en didáctica. Una mirada elíptica a la corriente técnica.</w:t>
      </w:r>
      <w:r w:rsidRPr="00954E7E">
        <w:rPr>
          <w:lang w:val="es-ES"/>
        </w:rPr>
        <w:t xml:space="preserve"> </w:t>
      </w:r>
      <w:r w:rsidRPr="00954E7E">
        <w:rPr>
          <w:rFonts w:ascii="Calibri" w:hAnsi="Calibri" w:cs="Calibri"/>
          <w:color w:val="000000"/>
          <w:lang w:val="es-ES"/>
        </w:rPr>
        <w:t>En: Camilloni, A. y otras. Corrientes didácticas Contemporánea</w:t>
      </w:r>
      <w:r>
        <w:rPr>
          <w:rFonts w:ascii="Calibri" w:hAnsi="Calibri" w:cs="Calibri"/>
          <w:color w:val="000000"/>
          <w:lang w:val="es-ES"/>
        </w:rPr>
        <w:t>s.  Paidós. Buenos Aires. Cap. 6</w:t>
      </w:r>
      <w:r w:rsidRPr="00954E7E">
        <w:rPr>
          <w:rFonts w:ascii="Calibri" w:hAnsi="Calibri" w:cs="Calibri"/>
          <w:color w:val="000000"/>
          <w:lang w:val="es-ES"/>
        </w:rPr>
        <w:t>.</w:t>
      </w:r>
    </w:p>
    <w:p w:rsidR="0041182E" w:rsidRPr="00315A11" w:rsidRDefault="0041182E" w:rsidP="0041182E">
      <w:pPr>
        <w:jc w:val="both"/>
        <w:rPr>
          <w:rFonts w:ascii="Calibri" w:hAnsi="Calibri" w:cs="Calibri"/>
          <w:color w:val="000000"/>
        </w:rPr>
      </w:pPr>
      <w:r w:rsidRPr="00315A11">
        <w:rPr>
          <w:rFonts w:ascii="Calibri" w:hAnsi="Calibri" w:cs="Calibri"/>
          <w:color w:val="000000"/>
          <w:lang w:val="es-ES"/>
        </w:rPr>
        <w:t xml:space="preserve">Birgin en Pensar la Formación Docente. TV Pública (7 de agosto 2021) [Archivo de video]. </w:t>
      </w:r>
      <w:r>
        <w:rPr>
          <w:rFonts w:ascii="Calibri" w:hAnsi="Calibri" w:cs="Calibri"/>
          <w:color w:val="000000"/>
          <w:lang w:val="es-ES"/>
        </w:rPr>
        <w:t xml:space="preserve"> </w:t>
      </w:r>
      <w:r w:rsidRPr="00315A11">
        <w:rPr>
          <w:rFonts w:ascii="Calibri" w:hAnsi="Calibri" w:cs="Calibri"/>
          <w:color w:val="000000"/>
        </w:rPr>
        <w:t xml:space="preserve">YouToube. </w:t>
      </w:r>
    </w:p>
    <w:p w:rsidR="0041182E" w:rsidRPr="00315A11" w:rsidRDefault="0041182E" w:rsidP="0041182E">
      <w:pPr>
        <w:jc w:val="both"/>
        <w:rPr>
          <w:rFonts w:ascii="Calibri" w:hAnsi="Calibri" w:cs="Calibri"/>
          <w:color w:val="000000"/>
        </w:rPr>
      </w:pPr>
      <w:hyperlink r:id="rId7" w:history="1">
        <w:r w:rsidRPr="009A2F58">
          <w:rPr>
            <w:rStyle w:val="Hipervnculo"/>
            <w:rFonts w:ascii="Calibri" w:hAnsi="Calibri" w:cs="Calibri"/>
          </w:rPr>
          <w:t>https://www.youtube.com/watch?v=m8wpfUe_FCE&amp;ab_channel=Televisi%C3%B3nP%C3%BAblica</w:t>
        </w:r>
      </w:hyperlink>
    </w:p>
    <w:p w:rsidR="0041182E" w:rsidRDefault="0041182E" w:rsidP="0041182E">
      <w:pPr>
        <w:jc w:val="both"/>
        <w:rPr>
          <w:rFonts w:ascii="Calibri" w:hAnsi="Calibri" w:cs="Calibri"/>
          <w:color w:val="000000"/>
          <w:lang w:val="es-ES"/>
        </w:rPr>
      </w:pPr>
      <w:r w:rsidRPr="00315A11">
        <w:rPr>
          <w:rFonts w:ascii="Calibri" w:hAnsi="Calibri" w:cs="Calibri"/>
          <w:color w:val="000000"/>
          <w:lang w:val="es-ES"/>
        </w:rPr>
        <w:t>Bolívar Botía, A. (1999), “El currículum como un ámbito de estudio”, en</w:t>
      </w:r>
      <w:r w:rsidRPr="00315A11">
        <w:rPr>
          <w:lang w:val="es-ES"/>
        </w:rPr>
        <w:t xml:space="preserve"> </w:t>
      </w:r>
      <w:r w:rsidRPr="00315A11">
        <w:rPr>
          <w:rFonts w:ascii="Calibri" w:hAnsi="Calibri" w:cs="Calibri"/>
          <w:color w:val="000000"/>
          <w:lang w:val="es-ES"/>
        </w:rPr>
        <w:t>Escudero Muñoz, J. M. (ed.), Diseño, desarrol</w:t>
      </w:r>
      <w:r>
        <w:rPr>
          <w:rFonts w:ascii="Calibri" w:hAnsi="Calibri" w:cs="Calibri"/>
          <w:color w:val="000000"/>
          <w:lang w:val="es-ES"/>
        </w:rPr>
        <w:t xml:space="preserve">lo e innovación del curriculum, </w:t>
      </w:r>
      <w:r w:rsidRPr="00315A11">
        <w:rPr>
          <w:rFonts w:ascii="Calibri" w:hAnsi="Calibri" w:cs="Calibri"/>
          <w:color w:val="000000"/>
          <w:lang w:val="es-ES"/>
        </w:rPr>
        <w:t xml:space="preserve">Madrid, Síntesis, pp. 23-44. </w:t>
      </w:r>
    </w:p>
    <w:p w:rsidR="0041182E" w:rsidRDefault="0041182E" w:rsidP="0041182E">
      <w:pPr>
        <w:jc w:val="both"/>
        <w:rPr>
          <w:rFonts w:ascii="Calibri" w:hAnsi="Calibri" w:cs="Calibri"/>
          <w:color w:val="000000"/>
          <w:lang w:val="es-ES"/>
        </w:rPr>
      </w:pPr>
      <w:r>
        <w:rPr>
          <w:rFonts w:ascii="Calibri" w:hAnsi="Calibri" w:cs="Calibri"/>
          <w:color w:val="000000"/>
          <w:lang w:val="es-ES"/>
        </w:rPr>
        <w:t>Camilloni</w:t>
      </w:r>
      <w:r w:rsidRPr="00420389">
        <w:rPr>
          <w:rFonts w:ascii="Calibri" w:hAnsi="Calibri" w:cs="Calibri"/>
          <w:color w:val="000000"/>
          <w:lang w:val="es-ES"/>
        </w:rPr>
        <w:t>, A. (1996) De herencias, deudas y legados. Una introducción a las corrientes actuale</w:t>
      </w:r>
      <w:r>
        <w:rPr>
          <w:rFonts w:ascii="Calibri" w:hAnsi="Calibri" w:cs="Calibri"/>
          <w:color w:val="000000"/>
          <w:lang w:val="es-ES"/>
        </w:rPr>
        <w:t>s de la didáctica. En: Camilloni</w:t>
      </w:r>
      <w:r w:rsidRPr="00420389">
        <w:rPr>
          <w:rFonts w:ascii="Calibri" w:hAnsi="Calibri" w:cs="Calibri"/>
          <w:color w:val="000000"/>
          <w:lang w:val="es-ES"/>
        </w:rPr>
        <w:t>, A. y otras. Corrientes didácticas Contemporáneas.  Paidós. Buenos Aires. Cap. 1.</w:t>
      </w:r>
    </w:p>
    <w:p w:rsidR="0041182E" w:rsidRDefault="0041182E" w:rsidP="0041182E">
      <w:pPr>
        <w:jc w:val="both"/>
        <w:rPr>
          <w:rFonts w:ascii="Calibri" w:hAnsi="Calibri" w:cs="Calibri"/>
          <w:color w:val="000000"/>
          <w:lang w:val="es-ES"/>
        </w:rPr>
      </w:pPr>
      <w:r>
        <w:rPr>
          <w:sz w:val="23"/>
          <w:szCs w:val="23"/>
          <w:lang w:val="es-ES"/>
        </w:rPr>
        <w:lastRenderedPageBreak/>
        <w:t>Carr, W</w:t>
      </w:r>
      <w:r w:rsidRPr="00441EB9">
        <w:rPr>
          <w:sz w:val="23"/>
          <w:szCs w:val="23"/>
          <w:lang w:val="es-ES"/>
        </w:rPr>
        <w:t xml:space="preserve">. (1996). </w:t>
      </w:r>
      <w:r w:rsidRPr="00441EB9">
        <w:rPr>
          <w:i/>
          <w:iCs/>
          <w:sz w:val="23"/>
          <w:szCs w:val="23"/>
          <w:lang w:val="es-ES"/>
        </w:rPr>
        <w:t>Una teoría para la educación. Hacia una investigación educativa crítica</w:t>
      </w:r>
      <w:r w:rsidRPr="00441EB9">
        <w:rPr>
          <w:sz w:val="23"/>
          <w:szCs w:val="23"/>
          <w:lang w:val="es-ES"/>
        </w:rPr>
        <w:t>. Madrid: Morata. Cap. 2: Teorías de la teoría y de la práctica (pp. 63-76).</w:t>
      </w:r>
    </w:p>
    <w:p w:rsidR="0041182E" w:rsidRDefault="0041182E" w:rsidP="0041182E">
      <w:pPr>
        <w:jc w:val="both"/>
        <w:rPr>
          <w:rFonts w:ascii="Calibri" w:hAnsi="Calibri" w:cs="Calibri"/>
          <w:color w:val="000000"/>
          <w:lang w:val="es-ES"/>
        </w:rPr>
      </w:pPr>
      <w:r>
        <w:rPr>
          <w:rFonts w:ascii="Calibri" w:hAnsi="Calibri" w:cs="Calibri"/>
          <w:color w:val="000000"/>
          <w:lang w:val="es-ES"/>
        </w:rPr>
        <w:t>Davini, M.C. (1996) Conflictos en la evolución de la didáctica. La demarcación de la didáctica general y las didácticas especiales. En: Camilloni</w:t>
      </w:r>
      <w:r w:rsidRPr="00954E7E">
        <w:rPr>
          <w:rFonts w:ascii="Calibri" w:hAnsi="Calibri" w:cs="Calibri"/>
          <w:color w:val="000000"/>
          <w:lang w:val="es-ES"/>
        </w:rPr>
        <w:t>, A. y otras. Corrientes didácticas Contemporáneas.  Paidó</w:t>
      </w:r>
      <w:r>
        <w:rPr>
          <w:rFonts w:ascii="Calibri" w:hAnsi="Calibri" w:cs="Calibri"/>
          <w:color w:val="000000"/>
          <w:lang w:val="es-ES"/>
        </w:rPr>
        <w:t>s. Buenos Aires. Cap. 2</w:t>
      </w:r>
      <w:r w:rsidRPr="00954E7E">
        <w:rPr>
          <w:rFonts w:ascii="Calibri" w:hAnsi="Calibri" w:cs="Calibri"/>
          <w:color w:val="000000"/>
          <w:lang w:val="es-ES"/>
        </w:rPr>
        <w:t>.</w:t>
      </w:r>
    </w:p>
    <w:p w:rsidR="0041182E" w:rsidRDefault="0041182E" w:rsidP="0041182E">
      <w:pPr>
        <w:jc w:val="both"/>
        <w:rPr>
          <w:rFonts w:ascii="Calibri" w:hAnsi="Calibri" w:cs="Calibri"/>
          <w:color w:val="000000"/>
          <w:lang w:val="es-ES"/>
        </w:rPr>
      </w:pPr>
      <w:r>
        <w:rPr>
          <w:rFonts w:ascii="Calibri" w:hAnsi="Calibri" w:cs="Calibri"/>
          <w:color w:val="000000"/>
          <w:lang w:val="es-ES"/>
        </w:rPr>
        <w:t>Davini, M.C (2000) Currículum.</w:t>
      </w:r>
      <w:r w:rsidRPr="00315A11">
        <w:rPr>
          <w:rFonts w:ascii="Calibri" w:hAnsi="Calibri" w:cs="Calibri"/>
          <w:color w:val="000000"/>
          <w:lang w:val="es-ES"/>
        </w:rPr>
        <w:t xml:space="preserve"> </w:t>
      </w:r>
      <w:r>
        <w:rPr>
          <w:rFonts w:ascii="Calibri" w:hAnsi="Calibri" w:cs="Calibri"/>
          <w:color w:val="000000"/>
          <w:lang w:val="es-ES"/>
        </w:rPr>
        <w:t>Universidad Nacional de Quilmes. Bernal.</w:t>
      </w:r>
    </w:p>
    <w:p w:rsidR="0041182E" w:rsidRDefault="0041182E" w:rsidP="0041182E">
      <w:pPr>
        <w:jc w:val="both"/>
        <w:rPr>
          <w:rFonts w:ascii="Calibri" w:hAnsi="Calibri" w:cs="Calibri"/>
          <w:color w:val="000000"/>
          <w:lang w:val="es-ES"/>
        </w:rPr>
      </w:pPr>
      <w:r>
        <w:rPr>
          <w:rFonts w:ascii="Calibri" w:hAnsi="Calibri" w:cs="Calibri"/>
          <w:color w:val="000000"/>
          <w:lang w:val="es-ES"/>
        </w:rPr>
        <w:t>D</w:t>
      </w:r>
      <w:r w:rsidRPr="00FE308A">
        <w:rPr>
          <w:rFonts w:ascii="Calibri" w:hAnsi="Calibri" w:cs="Calibri"/>
          <w:color w:val="000000"/>
          <w:lang w:val="es-ES"/>
        </w:rPr>
        <w:t>e Alba</w:t>
      </w:r>
      <w:r>
        <w:rPr>
          <w:rFonts w:ascii="Calibri" w:hAnsi="Calibri" w:cs="Calibri"/>
          <w:color w:val="000000"/>
          <w:lang w:val="es-ES"/>
        </w:rPr>
        <w:t xml:space="preserve">, A. </w:t>
      </w:r>
      <w:r w:rsidRPr="00FE308A">
        <w:rPr>
          <w:rFonts w:ascii="Calibri" w:hAnsi="Calibri" w:cs="Calibri"/>
          <w:color w:val="000000"/>
          <w:lang w:val="es-ES"/>
        </w:rPr>
        <w:t xml:space="preserve"> Clacso (4 de mayo 2015) La noción de curriculum con Alicia de Alba. Conceptualización </w:t>
      </w:r>
      <w:r>
        <w:rPr>
          <w:rFonts w:ascii="Calibri" w:hAnsi="Calibri" w:cs="Calibri"/>
          <w:color w:val="000000"/>
          <w:lang w:val="es-ES"/>
        </w:rPr>
        <w:t>de 2012. [Archivo de video] You</w:t>
      </w:r>
      <w:r w:rsidRPr="00FE308A">
        <w:rPr>
          <w:rFonts w:ascii="Calibri" w:hAnsi="Calibri" w:cs="Calibri"/>
          <w:color w:val="000000"/>
          <w:lang w:val="es-ES"/>
        </w:rPr>
        <w:t xml:space="preserve">Toube. 17 minutos) </w:t>
      </w:r>
      <w:hyperlink r:id="rId8" w:history="1">
        <w:r w:rsidRPr="009A2F58">
          <w:rPr>
            <w:rStyle w:val="Hipervnculo"/>
            <w:rFonts w:ascii="Calibri" w:hAnsi="Calibri" w:cs="Calibri"/>
            <w:lang w:val="es-ES"/>
          </w:rPr>
          <w:t>https://www.youtube.com/watch?v=MtH_b2_Gcqo&amp;ab_channel=AliciadeAlbaClacso</w:t>
        </w:r>
      </w:hyperlink>
    </w:p>
    <w:p w:rsidR="0041182E" w:rsidRDefault="0041182E" w:rsidP="0041182E">
      <w:pPr>
        <w:jc w:val="both"/>
        <w:rPr>
          <w:rFonts w:ascii="Calibri" w:hAnsi="Calibri" w:cs="Calibri"/>
          <w:color w:val="000000"/>
          <w:lang w:val="es-ES"/>
        </w:rPr>
      </w:pPr>
      <w:r w:rsidRPr="00011D19">
        <w:rPr>
          <w:rFonts w:ascii="Calibri" w:hAnsi="Calibri" w:cs="Calibri"/>
          <w:color w:val="000000"/>
          <w:lang w:val="es-ES"/>
        </w:rPr>
        <w:t>Diaz Barriga, A. (abril 2021) El trabajo Didáctico en condiciones de emergencia.</w:t>
      </w:r>
      <w:r>
        <w:rPr>
          <w:rFonts w:ascii="Calibri" w:hAnsi="Calibri" w:cs="Calibri"/>
          <w:color w:val="000000"/>
          <w:lang w:val="es-ES"/>
        </w:rPr>
        <w:t xml:space="preserve"> </w:t>
      </w:r>
      <w:r w:rsidRPr="00011D19">
        <w:rPr>
          <w:rFonts w:ascii="Calibri" w:hAnsi="Calibri" w:cs="Calibri"/>
          <w:color w:val="000000"/>
          <w:lang w:val="es-ES"/>
        </w:rPr>
        <w:t>Conferencia magistral del doctor Ángel Díaz Barriga, como parte de las actividades del seminario: El curriculum latinoamericano y tecnologías: prácticas y procesos ante la pandemia del COVID-19 México: IISUE UN</w:t>
      </w:r>
      <w:r>
        <w:rPr>
          <w:rFonts w:ascii="Calibri" w:hAnsi="Calibri" w:cs="Calibri"/>
          <w:color w:val="000000"/>
          <w:lang w:val="es-ES"/>
        </w:rPr>
        <w:t xml:space="preserve">AM.  </w:t>
      </w:r>
      <w:hyperlink r:id="rId9" w:history="1">
        <w:r w:rsidRPr="009A2F58">
          <w:rPr>
            <w:rStyle w:val="Hipervnculo"/>
            <w:rFonts w:ascii="Calibri" w:hAnsi="Calibri" w:cs="Calibri"/>
            <w:lang w:val="es-ES"/>
          </w:rPr>
          <w:t>https://www.youtube.com/watch?v=FmGTyXXj5ws</w:t>
        </w:r>
      </w:hyperlink>
    </w:p>
    <w:p w:rsidR="0041182E" w:rsidRDefault="0041182E" w:rsidP="0041182E">
      <w:pPr>
        <w:jc w:val="both"/>
        <w:rPr>
          <w:sz w:val="23"/>
          <w:szCs w:val="23"/>
          <w:lang w:val="es-ES"/>
        </w:rPr>
      </w:pPr>
      <w:r w:rsidRPr="00FE308A">
        <w:rPr>
          <w:sz w:val="23"/>
          <w:szCs w:val="23"/>
          <w:lang w:val="es-ES"/>
        </w:rPr>
        <w:t xml:space="preserve">Dussel, I(2020) Canal Encuentro (20 de setiembre 2020) El curriculum con Inés Dussel. Colección Serie </w:t>
      </w:r>
      <w:r>
        <w:rPr>
          <w:sz w:val="23"/>
          <w:szCs w:val="23"/>
          <w:lang w:val="es-ES"/>
        </w:rPr>
        <w:t>Explora. [Archivo de video] You</w:t>
      </w:r>
      <w:r w:rsidRPr="00FE308A">
        <w:rPr>
          <w:sz w:val="23"/>
          <w:szCs w:val="23"/>
          <w:lang w:val="es-ES"/>
        </w:rPr>
        <w:t xml:space="preserve">Toube. 26 minutos. </w:t>
      </w:r>
      <w:hyperlink r:id="rId10" w:history="1">
        <w:r w:rsidRPr="009A2F58">
          <w:rPr>
            <w:rStyle w:val="Hipervnculo"/>
            <w:sz w:val="23"/>
            <w:szCs w:val="23"/>
            <w:lang w:val="es-ES"/>
          </w:rPr>
          <w:t>https://www.youtube.com/watch?v=RUZenluePUc&amp;ab_channel=ProfeVeroVergara</w:t>
        </w:r>
      </w:hyperlink>
    </w:p>
    <w:p w:rsidR="0041182E" w:rsidRPr="00FE308A" w:rsidRDefault="0041182E" w:rsidP="0041182E">
      <w:pPr>
        <w:jc w:val="both"/>
        <w:rPr>
          <w:sz w:val="23"/>
          <w:szCs w:val="23"/>
          <w:lang w:val="es-ES"/>
        </w:rPr>
      </w:pPr>
      <w:r w:rsidRPr="00441EB9">
        <w:rPr>
          <w:sz w:val="23"/>
          <w:szCs w:val="23"/>
          <w:lang w:val="es-ES"/>
        </w:rPr>
        <w:t xml:space="preserve">Fenstermacher, Gary, y Soltis, Jonas. (1999). </w:t>
      </w:r>
      <w:r w:rsidRPr="00441EB9">
        <w:rPr>
          <w:i/>
          <w:iCs/>
          <w:sz w:val="23"/>
          <w:szCs w:val="23"/>
          <w:lang w:val="es-ES"/>
        </w:rPr>
        <w:t>Enfoques de la enseñanza</w:t>
      </w:r>
      <w:r w:rsidRPr="00441EB9">
        <w:rPr>
          <w:sz w:val="23"/>
          <w:szCs w:val="23"/>
          <w:lang w:val="es-ES"/>
        </w:rPr>
        <w:t>. Buenos Aires: Amorrortu. Cap. 1: Enfoques de la enseñanza (pp. 15-29).</w:t>
      </w:r>
    </w:p>
    <w:p w:rsidR="0041182E" w:rsidRDefault="0041182E" w:rsidP="0041182E">
      <w:pPr>
        <w:jc w:val="both"/>
        <w:rPr>
          <w:rFonts w:ascii="Calibri" w:hAnsi="Calibri" w:cs="Calibri"/>
          <w:color w:val="000000"/>
          <w:lang w:val="es-ES"/>
        </w:rPr>
      </w:pPr>
      <w:r>
        <w:rPr>
          <w:rFonts w:ascii="Calibri" w:hAnsi="Calibri" w:cs="Calibri"/>
          <w:color w:val="000000"/>
          <w:lang w:val="es-ES"/>
        </w:rPr>
        <w:t>Litwin, E. (1996) El campo de la didáctica: la búsqueda de una nueva agenda. En: Camilloni</w:t>
      </w:r>
      <w:r w:rsidRPr="00954E7E">
        <w:rPr>
          <w:rFonts w:ascii="Calibri" w:hAnsi="Calibri" w:cs="Calibri"/>
          <w:color w:val="000000"/>
          <w:lang w:val="es-ES"/>
        </w:rPr>
        <w:t>, A. y otras. Corrientes didácticas Contemporáneas.  Paidó</w:t>
      </w:r>
      <w:r>
        <w:rPr>
          <w:rFonts w:ascii="Calibri" w:hAnsi="Calibri" w:cs="Calibri"/>
          <w:color w:val="000000"/>
          <w:lang w:val="es-ES"/>
        </w:rPr>
        <w:t>s. Buenos Aires. Cap. 4</w:t>
      </w:r>
      <w:r w:rsidRPr="00954E7E">
        <w:rPr>
          <w:rFonts w:ascii="Calibri" w:hAnsi="Calibri" w:cs="Calibri"/>
          <w:color w:val="000000"/>
          <w:lang w:val="es-ES"/>
        </w:rPr>
        <w:t>.</w:t>
      </w:r>
    </w:p>
    <w:p w:rsidR="0041182E" w:rsidRDefault="0041182E" w:rsidP="0041182E">
      <w:pPr>
        <w:jc w:val="both"/>
        <w:rPr>
          <w:rFonts w:ascii="Calibri" w:hAnsi="Calibri" w:cs="Calibri"/>
          <w:color w:val="000000"/>
          <w:lang w:val="es-ES"/>
        </w:rPr>
      </w:pPr>
      <w:r>
        <w:rPr>
          <w:rFonts w:ascii="Calibri" w:hAnsi="Calibri" w:cs="Calibri"/>
          <w:color w:val="000000"/>
          <w:lang w:val="es-ES"/>
        </w:rPr>
        <w:t>Picco, S (2017) D</w:t>
      </w:r>
      <w:r w:rsidRPr="00011D19">
        <w:rPr>
          <w:rFonts w:ascii="Calibri" w:hAnsi="Calibri" w:cs="Calibri"/>
          <w:color w:val="000000"/>
          <w:lang w:val="es-ES"/>
        </w:rPr>
        <w:t>i</w:t>
      </w:r>
      <w:r>
        <w:rPr>
          <w:rFonts w:ascii="Calibri" w:hAnsi="Calibri" w:cs="Calibri"/>
          <w:color w:val="000000"/>
          <w:lang w:val="es-ES"/>
        </w:rPr>
        <w:t>dáctica y curriculum: refle</w:t>
      </w:r>
      <w:r w:rsidRPr="00011D19">
        <w:rPr>
          <w:rFonts w:ascii="Calibri" w:hAnsi="Calibri" w:cs="Calibri"/>
          <w:color w:val="000000"/>
          <w:lang w:val="es-ES"/>
        </w:rPr>
        <w:t>xiones en torno a la constitución de su normat</w:t>
      </w:r>
      <w:r>
        <w:rPr>
          <w:rFonts w:ascii="Calibri" w:hAnsi="Calibri" w:cs="Calibri"/>
          <w:color w:val="000000"/>
          <w:lang w:val="es-ES"/>
        </w:rPr>
        <w:t>ividad. Páginas 149-166 en Rev</w:t>
      </w:r>
      <w:r w:rsidRPr="00011D19">
        <w:rPr>
          <w:rFonts w:ascii="Calibri" w:hAnsi="Calibri" w:cs="Calibri"/>
          <w:color w:val="000000"/>
          <w:lang w:val="es-ES"/>
        </w:rPr>
        <w:t xml:space="preserve">ista de </w:t>
      </w:r>
      <w:r>
        <w:rPr>
          <w:rFonts w:ascii="Calibri" w:hAnsi="Calibri" w:cs="Calibri"/>
          <w:color w:val="000000"/>
          <w:lang w:val="es-ES"/>
        </w:rPr>
        <w:t>la Escuel</w:t>
      </w:r>
      <w:r w:rsidRPr="00011D19">
        <w:rPr>
          <w:rFonts w:ascii="Calibri" w:hAnsi="Calibri" w:cs="Calibri"/>
          <w:color w:val="000000"/>
          <w:lang w:val="es-ES"/>
        </w:rPr>
        <w:t xml:space="preserve">a de Ciencias </w:t>
      </w:r>
      <w:r>
        <w:rPr>
          <w:rFonts w:ascii="Calibri" w:hAnsi="Calibri" w:cs="Calibri"/>
          <w:color w:val="000000"/>
          <w:lang w:val="es-ES"/>
        </w:rPr>
        <w:t>de la Educación, año 11, número 10, ener</w:t>
      </w:r>
      <w:r w:rsidRPr="00011D19">
        <w:rPr>
          <w:rFonts w:ascii="Calibri" w:hAnsi="Calibri" w:cs="Calibri"/>
          <w:color w:val="000000"/>
          <w:lang w:val="es-ES"/>
        </w:rPr>
        <w:t xml:space="preserve">o </w:t>
      </w:r>
      <w:r>
        <w:rPr>
          <w:rFonts w:ascii="Calibri" w:hAnsi="Calibri" w:cs="Calibri"/>
          <w:color w:val="000000"/>
          <w:lang w:val="es-ES"/>
        </w:rPr>
        <w:t xml:space="preserve">a de 2015. ISSN 1851-6297. ISSN </w:t>
      </w:r>
      <w:r w:rsidRPr="00011D19">
        <w:rPr>
          <w:rFonts w:ascii="Calibri" w:hAnsi="Calibri" w:cs="Calibri"/>
          <w:color w:val="000000"/>
          <w:lang w:val="es-ES"/>
        </w:rPr>
        <w:t>en línea 2362-3349.</w:t>
      </w:r>
    </w:p>
    <w:p w:rsidR="0041182E" w:rsidRDefault="0041182E" w:rsidP="0041182E">
      <w:pPr>
        <w:jc w:val="both"/>
        <w:rPr>
          <w:rFonts w:ascii="Calibri" w:hAnsi="Calibri" w:cs="Calibri"/>
          <w:color w:val="000000"/>
          <w:lang w:val="es-ES"/>
        </w:rPr>
      </w:pPr>
      <w:r>
        <w:rPr>
          <w:rFonts w:ascii="Calibri" w:hAnsi="Calibri" w:cs="Calibri"/>
          <w:color w:val="000000"/>
          <w:lang w:val="es-ES"/>
        </w:rPr>
        <w:t xml:space="preserve">Souto, M (1996) La clase escolar. Una mirada desde la didáctica de lo grupal. </w:t>
      </w:r>
      <w:r w:rsidRPr="00954E7E">
        <w:rPr>
          <w:rFonts w:ascii="Calibri" w:hAnsi="Calibri" w:cs="Calibri"/>
          <w:color w:val="000000"/>
          <w:lang w:val="es-ES"/>
        </w:rPr>
        <w:t>En: Camilloni, A. y otras. Corrientes didácticas Contemporánea</w:t>
      </w:r>
      <w:r>
        <w:rPr>
          <w:rFonts w:ascii="Calibri" w:hAnsi="Calibri" w:cs="Calibri"/>
          <w:color w:val="000000"/>
          <w:lang w:val="es-ES"/>
        </w:rPr>
        <w:t>s.  Paidós. Buenos Aires. Cap. 5</w:t>
      </w:r>
      <w:r w:rsidRPr="00954E7E">
        <w:rPr>
          <w:rFonts w:ascii="Calibri" w:hAnsi="Calibri" w:cs="Calibri"/>
          <w:color w:val="000000"/>
          <w:lang w:val="es-ES"/>
        </w:rPr>
        <w:t>.</w:t>
      </w:r>
    </w:p>
    <w:p w:rsidR="0041182E" w:rsidRPr="00FE308A" w:rsidRDefault="0041182E" w:rsidP="0041182E">
      <w:pPr>
        <w:jc w:val="both"/>
        <w:rPr>
          <w:rFonts w:ascii="Calibri" w:hAnsi="Calibri" w:cs="Calibri"/>
          <w:b/>
          <w:color w:val="000000"/>
          <w:lang w:val="es-ES"/>
        </w:rPr>
      </w:pPr>
      <w:r w:rsidRPr="00FE308A">
        <w:rPr>
          <w:rFonts w:ascii="Calibri" w:hAnsi="Calibri" w:cs="Calibri"/>
          <w:b/>
          <w:color w:val="000000"/>
          <w:lang w:val="es-ES"/>
        </w:rPr>
        <w:t>Bibliografía de la unidad II:</w:t>
      </w:r>
    </w:p>
    <w:p w:rsidR="0041182E" w:rsidRPr="00441EB9" w:rsidRDefault="0041182E" w:rsidP="0041182E">
      <w:pPr>
        <w:jc w:val="both"/>
        <w:rPr>
          <w:rFonts w:cstheme="minorHAnsi"/>
          <w:color w:val="000000"/>
          <w:sz w:val="24"/>
          <w:szCs w:val="24"/>
          <w:lang w:val="es-ES"/>
        </w:rPr>
      </w:pPr>
      <w:r>
        <w:rPr>
          <w:rFonts w:cstheme="minorHAnsi"/>
          <w:color w:val="000000"/>
          <w:sz w:val="24"/>
          <w:szCs w:val="24"/>
          <w:lang w:val="es-ES"/>
        </w:rPr>
        <w:t>Anijovich, R. y González, C</w:t>
      </w:r>
      <w:r w:rsidRPr="00441EB9">
        <w:rPr>
          <w:rFonts w:cstheme="minorHAnsi"/>
          <w:color w:val="000000"/>
          <w:sz w:val="24"/>
          <w:szCs w:val="24"/>
          <w:lang w:val="es-ES"/>
        </w:rPr>
        <w:t>. (2011). Evaluar para aprender. Conceptos e instrumentos. Buenos Aires: Aique. Cap. 2: Develando los criterios de la evaluación (pp.39-53).</w:t>
      </w:r>
    </w:p>
    <w:p w:rsidR="0041182E" w:rsidRPr="00441EB9" w:rsidRDefault="0041182E" w:rsidP="0041182E">
      <w:pPr>
        <w:jc w:val="both"/>
        <w:rPr>
          <w:rFonts w:cstheme="minorHAnsi"/>
          <w:color w:val="000000"/>
          <w:sz w:val="24"/>
          <w:szCs w:val="24"/>
          <w:lang w:val="es-ES"/>
        </w:rPr>
      </w:pPr>
      <w:r w:rsidRPr="00441EB9">
        <w:rPr>
          <w:rFonts w:cstheme="minorHAnsi"/>
          <w:color w:val="000000"/>
          <w:sz w:val="24"/>
          <w:szCs w:val="24"/>
          <w:lang w:val="es-ES"/>
        </w:rPr>
        <w:t xml:space="preserve">Anijovich, </w:t>
      </w:r>
      <w:r w:rsidRPr="00441EB9">
        <w:rPr>
          <w:rFonts w:cstheme="minorHAnsi"/>
          <w:color w:val="000000"/>
          <w:sz w:val="24"/>
          <w:szCs w:val="24"/>
          <w:lang w:val="es-ES"/>
        </w:rPr>
        <w:t>R. “La</w:t>
      </w:r>
      <w:r w:rsidRPr="00441EB9">
        <w:rPr>
          <w:rFonts w:cstheme="minorHAnsi"/>
          <w:color w:val="000000"/>
          <w:sz w:val="24"/>
          <w:szCs w:val="24"/>
          <w:lang w:val="es-ES"/>
        </w:rPr>
        <w:t xml:space="preserve"> Diversidad suma" Conferencia a cargo de Rebeca Anijovich. En el marco de las 27° Jornadas Internacionales de Educación- 45° Feria Internacional del Libro de Buenos Aires, abril de 2018. Disponible en: https://www.youtube.com/watch?v=R6t-MdM1F24</w:t>
      </w:r>
    </w:p>
    <w:p w:rsidR="0041182E" w:rsidRPr="00441EB9" w:rsidRDefault="0041182E" w:rsidP="0041182E">
      <w:pPr>
        <w:jc w:val="both"/>
        <w:rPr>
          <w:rFonts w:cstheme="minorHAnsi"/>
          <w:color w:val="000000"/>
          <w:sz w:val="24"/>
          <w:szCs w:val="24"/>
          <w:lang w:val="es-ES"/>
        </w:rPr>
      </w:pPr>
      <w:r w:rsidRPr="00441EB9">
        <w:rPr>
          <w:rFonts w:cstheme="minorHAnsi"/>
          <w:color w:val="000000"/>
          <w:sz w:val="24"/>
          <w:szCs w:val="24"/>
          <w:lang w:val="es-ES"/>
        </w:rPr>
        <w:t>Araujo, S (2008). Abordajes del proceso de enseñanza y práctica pedagógica. En:  Docencia y enseñanza. Una introducción a la didáctica. Universidad Nacional de Quilmes. Bernal. Cap. 2</w:t>
      </w:r>
    </w:p>
    <w:p w:rsidR="0041182E" w:rsidRPr="00441EB9" w:rsidRDefault="0041182E" w:rsidP="0041182E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val="es-ES"/>
        </w:rPr>
      </w:pPr>
      <w:r w:rsidRPr="00441EB9">
        <w:rPr>
          <w:rFonts w:eastAsia="Times New Roman" w:cstheme="minorHAnsi"/>
          <w:color w:val="000000"/>
          <w:sz w:val="24"/>
          <w:szCs w:val="24"/>
          <w:lang w:val="es-ES"/>
        </w:rPr>
        <w:t xml:space="preserve">Area Moreira, M </w:t>
      </w:r>
      <w:r w:rsidRPr="00716805">
        <w:rPr>
          <w:rFonts w:eastAsia="Times New Roman" w:cstheme="minorHAnsi"/>
          <w:color w:val="000000"/>
          <w:sz w:val="24"/>
          <w:szCs w:val="24"/>
          <w:lang w:val="es-ES"/>
        </w:rPr>
        <w:t>Twitch (24 de febrero 2022) Dr. Manuel Area Moreira La transformación digital en la educación Superior. Hacia la enseñanza Híbrida. [archivo video] </w:t>
      </w:r>
    </w:p>
    <w:p w:rsidR="0041182E" w:rsidRPr="00441EB9" w:rsidRDefault="0041182E" w:rsidP="0041182E">
      <w:pPr>
        <w:jc w:val="both"/>
        <w:rPr>
          <w:rFonts w:cstheme="minorHAnsi"/>
          <w:color w:val="000000"/>
          <w:sz w:val="24"/>
          <w:szCs w:val="24"/>
          <w:lang w:val="es-ES"/>
        </w:rPr>
      </w:pPr>
      <w:hyperlink r:id="rId11" w:history="1">
        <w:r w:rsidRPr="00441EB9">
          <w:rPr>
            <w:rFonts w:cstheme="minorHAnsi"/>
            <w:color w:val="0000FF"/>
            <w:sz w:val="24"/>
            <w:szCs w:val="24"/>
            <w:u w:val="single"/>
            <w:lang w:val="es-ES"/>
          </w:rPr>
          <w:t>https://www.cristobalcobo.net/blog/post/como-construimos-el-futuro-de-la-educacion</w:t>
        </w:r>
      </w:hyperlink>
    </w:p>
    <w:p w:rsidR="0041182E" w:rsidRPr="00441EB9" w:rsidRDefault="0041182E" w:rsidP="0041182E">
      <w:pPr>
        <w:jc w:val="both"/>
        <w:rPr>
          <w:rFonts w:cstheme="minorHAnsi"/>
          <w:color w:val="221E1F"/>
          <w:sz w:val="24"/>
          <w:szCs w:val="24"/>
          <w:lang w:val="es-ES"/>
        </w:rPr>
      </w:pPr>
      <w:r w:rsidRPr="00441EB9">
        <w:rPr>
          <w:rFonts w:cstheme="minorHAnsi"/>
          <w:sz w:val="24"/>
          <w:szCs w:val="24"/>
          <w:lang w:val="es-ES"/>
        </w:rPr>
        <w:t xml:space="preserve">Dussel, I. </w:t>
      </w:r>
      <w:r w:rsidRPr="00716805">
        <w:rPr>
          <w:rFonts w:eastAsia="Times New Roman" w:cstheme="minorHAnsi"/>
          <w:bCs/>
          <w:color w:val="000000"/>
          <w:sz w:val="24"/>
          <w:szCs w:val="24"/>
          <w:lang w:val="es-ES"/>
        </w:rPr>
        <w:t xml:space="preserve">Experiencias de continuidad escolar en la pandemia y posibles aprendizajes de esta experiencia. Inés Dussel. </w:t>
      </w:r>
      <w:r w:rsidRPr="00716805">
        <w:rPr>
          <w:rFonts w:eastAsia="Times New Roman" w:cstheme="minorHAnsi"/>
          <w:color w:val="000000"/>
          <w:sz w:val="24"/>
          <w:szCs w:val="24"/>
          <w:lang w:val="es-ES"/>
        </w:rPr>
        <w:t>Producción del Área de Comunicación y Cultura de FLACSO y Fundación Medifé. Disponible en:</w:t>
      </w:r>
      <w:r w:rsidRPr="00716805">
        <w:rPr>
          <w:rFonts w:eastAsia="Times New Roman" w:cstheme="minorHAnsi"/>
          <w:bCs/>
          <w:color w:val="000000"/>
          <w:sz w:val="24"/>
          <w:szCs w:val="24"/>
          <w:lang w:val="es-ES"/>
        </w:rPr>
        <w:t xml:space="preserve"> </w:t>
      </w:r>
      <w:hyperlink r:id="rId12" w:history="1">
        <w:r w:rsidRPr="00716805">
          <w:rPr>
            <w:rFonts w:eastAsia="Times New Roman" w:cstheme="minorHAnsi"/>
            <w:bCs/>
            <w:color w:val="0563C1"/>
            <w:sz w:val="24"/>
            <w:szCs w:val="24"/>
            <w:u w:val="single"/>
            <w:lang w:val="es-ES"/>
          </w:rPr>
          <w:t>https://youtu.be/z6awRCLyfBo</w:t>
        </w:r>
      </w:hyperlink>
      <w:r w:rsidRPr="00716805">
        <w:rPr>
          <w:rFonts w:eastAsia="Times New Roman" w:cstheme="minorHAnsi"/>
          <w:bCs/>
          <w:color w:val="000000"/>
          <w:sz w:val="24"/>
          <w:szCs w:val="24"/>
          <w:lang w:val="es-ES"/>
        </w:rPr>
        <w:t> </w:t>
      </w:r>
    </w:p>
    <w:p w:rsidR="0041182E" w:rsidRPr="00441EB9" w:rsidRDefault="0041182E" w:rsidP="0041182E">
      <w:pPr>
        <w:jc w:val="both"/>
        <w:rPr>
          <w:rFonts w:cstheme="minorHAnsi"/>
          <w:color w:val="000000"/>
          <w:sz w:val="24"/>
          <w:szCs w:val="24"/>
          <w:lang w:val="es-ES"/>
        </w:rPr>
      </w:pPr>
      <w:r w:rsidRPr="00441EB9">
        <w:rPr>
          <w:rFonts w:cstheme="minorHAnsi"/>
          <w:color w:val="000000"/>
          <w:sz w:val="24"/>
          <w:szCs w:val="24"/>
          <w:lang w:val="es-ES"/>
        </w:rPr>
        <w:t>Edelstein, G. (1999) Un capítulo pendiente: el método en el debate didáctico contemporáneo. En Camilloni, A. y otros. Corrientes didácticas contemporáneas. Paidós, Bs. As. Cap. 3.</w:t>
      </w:r>
    </w:p>
    <w:p w:rsidR="0041182E" w:rsidRPr="00441EB9" w:rsidRDefault="0041182E" w:rsidP="0041182E">
      <w:pPr>
        <w:jc w:val="both"/>
        <w:rPr>
          <w:rFonts w:cstheme="minorHAnsi"/>
          <w:color w:val="000000"/>
          <w:sz w:val="24"/>
          <w:szCs w:val="24"/>
          <w:lang w:val="es-ES"/>
        </w:rPr>
      </w:pPr>
      <w:r w:rsidRPr="00441EB9">
        <w:rPr>
          <w:rFonts w:cstheme="minorHAnsi"/>
          <w:color w:val="000000"/>
          <w:sz w:val="24"/>
          <w:szCs w:val="24"/>
          <w:lang w:val="es-ES"/>
        </w:rPr>
        <w:t>Feldman, Daniel. (2010). Enseñanza y escuela. Buenos Aires: Paidós</w:t>
      </w:r>
    </w:p>
    <w:p w:rsidR="0041182E" w:rsidRPr="00441EB9" w:rsidRDefault="0041182E" w:rsidP="0041182E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lang w:val="es-ES"/>
        </w:rPr>
      </w:pPr>
      <w:r w:rsidRPr="00441EB9">
        <w:rPr>
          <w:rFonts w:asciiTheme="minorHAnsi" w:hAnsiTheme="minorHAnsi" w:cstheme="minorHAnsi"/>
          <w:color w:val="000000"/>
          <w:lang w:val="es-ES"/>
        </w:rPr>
        <w:t>Litwin, E. (1997). Las configuraciones didácticas. Bs. As. Paidós.</w:t>
      </w:r>
    </w:p>
    <w:p w:rsidR="0041182E" w:rsidRPr="0041182E" w:rsidRDefault="0041182E" w:rsidP="0041182E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lang w:val="es-ES"/>
        </w:rPr>
      </w:pPr>
      <w:r w:rsidRPr="00441EB9">
        <w:rPr>
          <w:rFonts w:asciiTheme="minorHAnsi" w:hAnsiTheme="minorHAnsi" w:cstheme="minorHAnsi"/>
          <w:color w:val="000000"/>
          <w:lang w:val="es-ES"/>
        </w:rPr>
        <w:t xml:space="preserve">------------ (2013) El oficio de enseñar. Condiciones y contextos. </w:t>
      </w:r>
      <w:r w:rsidRPr="0041182E">
        <w:rPr>
          <w:rFonts w:asciiTheme="minorHAnsi" w:hAnsiTheme="minorHAnsi" w:cstheme="minorHAnsi"/>
          <w:color w:val="000000"/>
          <w:lang w:val="es-ES"/>
        </w:rPr>
        <w:t>Bs As. Paidós. 7ma reimpresión. </w:t>
      </w:r>
    </w:p>
    <w:p w:rsidR="0041182E" w:rsidRPr="00441EB9" w:rsidRDefault="0041182E" w:rsidP="0041182E">
      <w:pPr>
        <w:jc w:val="both"/>
        <w:rPr>
          <w:rFonts w:cstheme="minorHAnsi"/>
          <w:color w:val="221E1F"/>
          <w:sz w:val="24"/>
          <w:szCs w:val="24"/>
          <w:lang w:val="es-ES"/>
        </w:rPr>
      </w:pPr>
      <w:r w:rsidRPr="00441EB9">
        <w:rPr>
          <w:rFonts w:cstheme="minorHAnsi"/>
          <w:sz w:val="24"/>
          <w:szCs w:val="24"/>
          <w:lang w:val="es-ES"/>
        </w:rPr>
        <w:t xml:space="preserve">Maggio, M. </w:t>
      </w:r>
      <w:r w:rsidRPr="00441EB9">
        <w:rPr>
          <w:rFonts w:eastAsia="Times New Roman" w:cstheme="minorHAnsi"/>
          <w:bCs/>
          <w:color w:val="000000"/>
          <w:sz w:val="24"/>
          <w:szCs w:val="24"/>
          <w:lang w:val="es-ES"/>
        </w:rPr>
        <w:t xml:space="preserve"> </w:t>
      </w:r>
      <w:r w:rsidRPr="00716805">
        <w:rPr>
          <w:rFonts w:eastAsia="Times New Roman" w:cstheme="minorHAnsi"/>
          <w:bCs/>
          <w:color w:val="000000"/>
          <w:sz w:val="24"/>
          <w:szCs w:val="24"/>
          <w:lang w:val="es-ES"/>
        </w:rPr>
        <w:t xml:space="preserve">“Las prácticas docentes en el marco de la crisis: innovación, mutación y reinvención.” Conferencia a cargo de Mariana Maggio. </w:t>
      </w:r>
      <w:r w:rsidRPr="00716805">
        <w:rPr>
          <w:rFonts w:eastAsia="Times New Roman" w:cstheme="minorHAnsi"/>
          <w:color w:val="000000"/>
          <w:sz w:val="24"/>
          <w:szCs w:val="24"/>
          <w:lang w:val="es-ES"/>
        </w:rPr>
        <w:t>Presenta: Mg. Mercedes Martín 3° Jornadas sobre Las Prácticas Docentes en la Universidad Pública. Más información:</w:t>
      </w:r>
      <w:r w:rsidRPr="00716805">
        <w:rPr>
          <w:rFonts w:eastAsia="Times New Roman" w:cstheme="minorHAnsi"/>
          <w:bCs/>
          <w:color w:val="000000"/>
          <w:sz w:val="24"/>
          <w:szCs w:val="24"/>
          <w:lang w:val="es-ES"/>
        </w:rPr>
        <w:t xml:space="preserve"> </w:t>
      </w:r>
      <w:hyperlink r:id="rId13" w:history="1">
        <w:r w:rsidRPr="00716805">
          <w:rPr>
            <w:rFonts w:eastAsia="Times New Roman" w:cstheme="minorHAnsi"/>
            <w:bCs/>
            <w:color w:val="0563C1"/>
            <w:sz w:val="24"/>
            <w:szCs w:val="24"/>
            <w:u w:val="single"/>
            <w:lang w:val="es-ES"/>
          </w:rPr>
          <w:t>https://congresos.unlp.edu.ar/jpdup/</w:t>
        </w:r>
      </w:hyperlink>
      <w:r w:rsidRPr="00716805">
        <w:rPr>
          <w:rFonts w:eastAsia="Times New Roman" w:cstheme="minorHAnsi"/>
          <w:bCs/>
          <w:color w:val="000000"/>
          <w:sz w:val="24"/>
          <w:szCs w:val="24"/>
          <w:lang w:val="es-ES"/>
        </w:rPr>
        <w:t xml:space="preserve">  </w:t>
      </w:r>
      <w:r w:rsidRPr="00716805">
        <w:rPr>
          <w:rFonts w:eastAsia="Times New Roman" w:cstheme="minorHAnsi"/>
          <w:color w:val="000000"/>
          <w:sz w:val="24"/>
          <w:szCs w:val="24"/>
          <w:lang w:val="es-ES"/>
        </w:rPr>
        <w:t>Disponible en</w:t>
      </w:r>
      <w:r w:rsidRPr="00716805">
        <w:rPr>
          <w:rFonts w:eastAsia="Times New Roman" w:cstheme="minorHAnsi"/>
          <w:bCs/>
          <w:color w:val="000000"/>
          <w:sz w:val="24"/>
          <w:szCs w:val="24"/>
          <w:lang w:val="es-ES"/>
        </w:rPr>
        <w:t xml:space="preserve">: </w:t>
      </w:r>
      <w:hyperlink r:id="rId14" w:history="1">
        <w:r w:rsidRPr="00716805">
          <w:rPr>
            <w:rFonts w:eastAsia="Times New Roman" w:cstheme="minorHAnsi"/>
            <w:bCs/>
            <w:color w:val="0563C1"/>
            <w:sz w:val="24"/>
            <w:szCs w:val="24"/>
            <w:u w:val="single"/>
            <w:lang w:val="es-ES"/>
          </w:rPr>
          <w:t>https://youtu.be/wfZ3ij-lOKs</w:t>
        </w:r>
      </w:hyperlink>
      <w:r w:rsidRPr="00716805">
        <w:rPr>
          <w:rFonts w:eastAsia="Times New Roman" w:cstheme="minorHAnsi"/>
          <w:bCs/>
          <w:color w:val="000000"/>
          <w:sz w:val="24"/>
          <w:szCs w:val="24"/>
          <w:lang w:val="es-ES"/>
        </w:rPr>
        <w:t> </w:t>
      </w:r>
    </w:p>
    <w:p w:rsidR="0041182E" w:rsidRDefault="0041182E" w:rsidP="0041182E">
      <w:pPr>
        <w:jc w:val="both"/>
        <w:rPr>
          <w:rFonts w:cstheme="minorHAnsi"/>
          <w:color w:val="221E1F"/>
          <w:sz w:val="24"/>
          <w:szCs w:val="24"/>
          <w:lang w:val="es-ES"/>
        </w:rPr>
      </w:pPr>
      <w:r w:rsidRPr="00441EB9">
        <w:rPr>
          <w:rFonts w:eastAsia="Times New Roman" w:cstheme="minorHAnsi"/>
          <w:bCs/>
          <w:color w:val="000000"/>
          <w:sz w:val="24"/>
          <w:szCs w:val="24"/>
          <w:lang w:val="es-ES"/>
        </w:rPr>
        <w:t xml:space="preserve">Steiman, J.  </w:t>
      </w:r>
      <w:r w:rsidRPr="00716805">
        <w:rPr>
          <w:rFonts w:eastAsia="Times New Roman" w:cstheme="minorHAnsi"/>
          <w:bCs/>
          <w:color w:val="000000"/>
          <w:sz w:val="24"/>
          <w:szCs w:val="24"/>
          <w:lang w:val="es-ES"/>
        </w:rPr>
        <w:t>“La reflexión sobre las propias prácticas de enseñanza”</w:t>
      </w:r>
      <w:r w:rsidRPr="00716805">
        <w:rPr>
          <w:rFonts w:eastAsia="Times New Roman" w:cstheme="minorHAnsi"/>
          <w:color w:val="000000"/>
          <w:sz w:val="24"/>
          <w:szCs w:val="24"/>
          <w:lang w:val="es-ES"/>
        </w:rPr>
        <w:t xml:space="preserve">. </w:t>
      </w:r>
      <w:r w:rsidRPr="00716805">
        <w:rPr>
          <w:rFonts w:eastAsia="Times New Roman" w:cstheme="minorHAnsi"/>
          <w:bCs/>
          <w:color w:val="000000"/>
          <w:sz w:val="24"/>
          <w:szCs w:val="24"/>
          <w:lang w:val="es-ES"/>
        </w:rPr>
        <w:t>Jorge Steiman.</w:t>
      </w:r>
      <w:r w:rsidRPr="00716805">
        <w:rPr>
          <w:rFonts w:eastAsia="Times New Roman" w:cstheme="minorHAnsi"/>
          <w:color w:val="000000"/>
          <w:sz w:val="24"/>
          <w:szCs w:val="24"/>
          <w:lang w:val="es-ES"/>
        </w:rPr>
        <w:t xml:space="preserve"> Taller realizado en la UNRaf para estudiantes y docentes de la Licenciatura en Educación. 8 de setiembre de 2017. Disponible en: </w:t>
      </w:r>
      <w:hyperlink r:id="rId15" w:history="1">
        <w:r w:rsidRPr="00716805">
          <w:rPr>
            <w:rFonts w:eastAsia="Times New Roman" w:cstheme="minorHAnsi"/>
            <w:bCs/>
            <w:color w:val="0563C1"/>
            <w:sz w:val="24"/>
            <w:szCs w:val="24"/>
            <w:u w:val="single"/>
            <w:lang w:val="es-ES"/>
          </w:rPr>
          <w:t>https://youtu.be/YPjt08KlUvY</w:t>
        </w:r>
      </w:hyperlink>
      <w:r w:rsidRPr="00716805">
        <w:rPr>
          <w:rFonts w:eastAsia="Times New Roman" w:cstheme="minorHAnsi"/>
          <w:color w:val="000000"/>
          <w:sz w:val="24"/>
          <w:szCs w:val="24"/>
          <w:lang w:val="es-ES"/>
        </w:rPr>
        <w:t> </w:t>
      </w:r>
    </w:p>
    <w:p w:rsidR="0041182E" w:rsidRDefault="0041182E" w:rsidP="0041182E">
      <w:pPr>
        <w:jc w:val="both"/>
        <w:rPr>
          <w:rFonts w:cstheme="minorHAnsi"/>
          <w:b/>
          <w:color w:val="221E1F"/>
          <w:sz w:val="24"/>
          <w:szCs w:val="24"/>
          <w:lang w:val="es-ES"/>
        </w:rPr>
      </w:pPr>
      <w:r w:rsidRPr="006E7BFB">
        <w:rPr>
          <w:rFonts w:cstheme="minorHAnsi"/>
          <w:b/>
          <w:color w:val="221E1F"/>
          <w:sz w:val="24"/>
          <w:szCs w:val="24"/>
          <w:lang w:val="es-ES"/>
        </w:rPr>
        <w:t xml:space="preserve">Bibliografía de la Unidad III: </w:t>
      </w:r>
    </w:p>
    <w:p w:rsidR="0041182E" w:rsidRDefault="0041182E" w:rsidP="0041182E">
      <w:pPr>
        <w:jc w:val="both"/>
        <w:rPr>
          <w:rFonts w:cstheme="minorHAnsi"/>
          <w:color w:val="000000"/>
          <w:sz w:val="24"/>
          <w:szCs w:val="24"/>
          <w:lang w:val="es-ES"/>
        </w:rPr>
      </w:pPr>
      <w:r w:rsidRPr="00441EB9">
        <w:rPr>
          <w:rFonts w:cstheme="minorHAnsi"/>
          <w:color w:val="000000"/>
          <w:sz w:val="24"/>
          <w:szCs w:val="24"/>
          <w:lang w:val="es-ES"/>
        </w:rPr>
        <w:t xml:space="preserve">Araujo, S (2008). </w:t>
      </w:r>
      <w:r>
        <w:rPr>
          <w:rFonts w:cstheme="minorHAnsi"/>
          <w:color w:val="000000"/>
          <w:sz w:val="24"/>
          <w:szCs w:val="24"/>
          <w:lang w:val="es-ES"/>
        </w:rPr>
        <w:t>A</w:t>
      </w:r>
      <w:r w:rsidRPr="00441EB9">
        <w:rPr>
          <w:rFonts w:cstheme="minorHAnsi"/>
          <w:color w:val="000000"/>
          <w:sz w:val="24"/>
          <w:szCs w:val="24"/>
          <w:lang w:val="es-ES"/>
        </w:rPr>
        <w:t>.</w:t>
      </w:r>
      <w:r>
        <w:rPr>
          <w:rFonts w:cstheme="minorHAnsi"/>
          <w:color w:val="000000"/>
          <w:sz w:val="24"/>
          <w:szCs w:val="24"/>
          <w:lang w:val="es-ES"/>
        </w:rPr>
        <w:t xml:space="preserve"> </w:t>
      </w:r>
      <w:r w:rsidRPr="006E7BFB">
        <w:rPr>
          <w:rFonts w:cstheme="minorHAnsi"/>
          <w:color w:val="000000"/>
          <w:sz w:val="24"/>
          <w:szCs w:val="24"/>
          <w:lang w:val="es-ES"/>
        </w:rPr>
        <w:t>Aportes para el d</w:t>
      </w:r>
      <w:r>
        <w:rPr>
          <w:rFonts w:cstheme="minorHAnsi"/>
          <w:color w:val="000000"/>
          <w:sz w:val="24"/>
          <w:szCs w:val="24"/>
          <w:lang w:val="es-ES"/>
        </w:rPr>
        <w:t>ebate en torno de la finalidad,</w:t>
      </w:r>
      <w:r>
        <w:rPr>
          <w:rFonts w:cstheme="minorHAnsi"/>
          <w:color w:val="000000"/>
          <w:sz w:val="24"/>
          <w:szCs w:val="24"/>
          <w:lang w:val="es-ES"/>
        </w:rPr>
        <w:t xml:space="preserve"> </w:t>
      </w:r>
      <w:r w:rsidRPr="006E7BFB">
        <w:rPr>
          <w:rFonts w:cstheme="minorHAnsi"/>
          <w:color w:val="000000"/>
          <w:sz w:val="24"/>
          <w:szCs w:val="24"/>
          <w:lang w:val="es-ES"/>
        </w:rPr>
        <w:t xml:space="preserve">los contenidos, el método </w:t>
      </w:r>
      <w:r>
        <w:rPr>
          <w:rFonts w:cstheme="minorHAnsi"/>
          <w:color w:val="000000"/>
          <w:sz w:val="24"/>
          <w:szCs w:val="24"/>
          <w:lang w:val="es-ES"/>
        </w:rPr>
        <w:t xml:space="preserve">y la evaluación: en búsqueda </w:t>
      </w:r>
      <w:r w:rsidRPr="006E7BFB">
        <w:rPr>
          <w:rFonts w:cstheme="minorHAnsi"/>
          <w:color w:val="000000"/>
          <w:sz w:val="24"/>
          <w:szCs w:val="24"/>
          <w:lang w:val="es-ES"/>
        </w:rPr>
        <w:t xml:space="preserve">de principios para la práctica pedagógica y </w:t>
      </w:r>
      <w:r w:rsidRPr="006E7BFB">
        <w:rPr>
          <w:rFonts w:ascii="AGaramond-Semibold" w:hAnsi="AGaramond-Semibold" w:cs="AGaramond-Semibold"/>
          <w:bCs/>
          <w:sz w:val="20"/>
          <w:szCs w:val="20"/>
          <w:lang w:val="es-ES"/>
        </w:rPr>
        <w:t>Los materiales curriculares en la enseñanza</w:t>
      </w:r>
      <w:r w:rsidRPr="006E7BFB">
        <w:rPr>
          <w:rFonts w:cstheme="minorHAnsi"/>
          <w:color w:val="000000"/>
          <w:sz w:val="24"/>
          <w:szCs w:val="24"/>
          <w:lang w:val="es-ES"/>
        </w:rPr>
        <w:t xml:space="preserve">. </w:t>
      </w:r>
      <w:r w:rsidRPr="00441EB9">
        <w:rPr>
          <w:rFonts w:cstheme="minorHAnsi"/>
          <w:color w:val="000000"/>
          <w:sz w:val="24"/>
          <w:szCs w:val="24"/>
          <w:lang w:val="es-ES"/>
        </w:rPr>
        <w:t>En:  Docencia y enseñanza. Una introducción a la didáctica. Universidad Nacional de Quilmes. Bernal. Cap</w:t>
      </w:r>
      <w:r>
        <w:rPr>
          <w:rFonts w:cstheme="minorHAnsi"/>
          <w:color w:val="000000"/>
          <w:sz w:val="24"/>
          <w:szCs w:val="24"/>
          <w:lang w:val="es-ES"/>
        </w:rPr>
        <w:t>s. 3 y 4.</w:t>
      </w:r>
    </w:p>
    <w:p w:rsidR="0041182E" w:rsidRDefault="0041182E" w:rsidP="0041182E">
      <w:pPr>
        <w:jc w:val="both"/>
        <w:rPr>
          <w:rFonts w:cstheme="minorHAnsi"/>
          <w:color w:val="000000"/>
          <w:sz w:val="24"/>
          <w:szCs w:val="24"/>
          <w:lang w:val="es-ES"/>
        </w:rPr>
      </w:pPr>
      <w:r w:rsidRPr="006E7BFB">
        <w:rPr>
          <w:rFonts w:cstheme="minorHAnsi"/>
          <w:color w:val="000000"/>
          <w:sz w:val="24"/>
          <w:szCs w:val="24"/>
          <w:lang w:val="es-ES"/>
        </w:rPr>
        <w:t xml:space="preserve">Area Moreira, M. (1999), “Los materiales curriculares </w:t>
      </w:r>
      <w:r>
        <w:rPr>
          <w:rFonts w:cstheme="minorHAnsi"/>
          <w:color w:val="000000"/>
          <w:sz w:val="24"/>
          <w:szCs w:val="24"/>
          <w:lang w:val="es-ES"/>
        </w:rPr>
        <w:t xml:space="preserve">en los procesos de diseminación </w:t>
      </w:r>
      <w:r w:rsidRPr="006E7BFB">
        <w:rPr>
          <w:rFonts w:cstheme="minorHAnsi"/>
          <w:color w:val="000000"/>
          <w:sz w:val="24"/>
          <w:szCs w:val="24"/>
          <w:lang w:val="es-ES"/>
        </w:rPr>
        <w:t xml:space="preserve">y desarrollo del currículum”, en Escudero, </w:t>
      </w:r>
      <w:r>
        <w:rPr>
          <w:rFonts w:cstheme="minorHAnsi"/>
          <w:color w:val="000000"/>
          <w:sz w:val="24"/>
          <w:szCs w:val="24"/>
          <w:lang w:val="es-ES"/>
        </w:rPr>
        <w:t xml:space="preserve">J. M. (ed.), Diseño, desarrollo </w:t>
      </w:r>
      <w:r w:rsidRPr="006E7BFB">
        <w:rPr>
          <w:rFonts w:cstheme="minorHAnsi"/>
          <w:color w:val="000000"/>
          <w:sz w:val="24"/>
          <w:szCs w:val="24"/>
          <w:lang w:val="es-ES"/>
        </w:rPr>
        <w:t>y evaluación del currículum, Madrid, Editorial Síntesis.</w:t>
      </w:r>
    </w:p>
    <w:p w:rsidR="0041182E" w:rsidRDefault="0041182E" w:rsidP="0041182E">
      <w:pPr>
        <w:jc w:val="both"/>
        <w:rPr>
          <w:rFonts w:cstheme="minorHAnsi"/>
          <w:color w:val="000000"/>
          <w:sz w:val="24"/>
          <w:szCs w:val="24"/>
          <w:lang w:val="es-ES"/>
        </w:rPr>
      </w:pPr>
      <w:r w:rsidRPr="006E7BFB">
        <w:rPr>
          <w:rFonts w:cstheme="minorHAnsi"/>
          <w:color w:val="000000"/>
          <w:sz w:val="24"/>
          <w:szCs w:val="24"/>
          <w:lang w:val="es-ES"/>
        </w:rPr>
        <w:t xml:space="preserve">Maggio, Mariana. (2020). Diálogos en cuarentena #22. Universidad Pedagógica Nacional (UNIPE). Disponible en </w:t>
      </w:r>
      <w:hyperlink r:id="rId16" w:history="1">
        <w:r w:rsidRPr="009A2F58">
          <w:rPr>
            <w:rStyle w:val="Hipervnculo"/>
            <w:rFonts w:cstheme="minorHAnsi"/>
            <w:sz w:val="24"/>
            <w:szCs w:val="24"/>
            <w:lang w:val="es-ES"/>
          </w:rPr>
          <w:t>https://www.youtube.com/watch?v=sF50OMT2vlA</w:t>
        </w:r>
      </w:hyperlink>
    </w:p>
    <w:p w:rsidR="00147CBD" w:rsidRPr="00AF1ADD" w:rsidRDefault="00147CBD" w:rsidP="00836FE4">
      <w:pPr>
        <w:ind w:left="360"/>
        <w:jc w:val="both"/>
        <w:rPr>
          <w:color w:val="00B050"/>
          <w:sz w:val="23"/>
          <w:szCs w:val="23"/>
          <w:lang w:val="es-ES"/>
        </w:rPr>
      </w:pPr>
      <w:bookmarkStart w:id="0" w:name="_GoBack"/>
      <w:bookmarkEnd w:id="0"/>
    </w:p>
    <w:sectPr w:rsidR="00147CBD" w:rsidRPr="00AF1AD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F0E" w:rsidRDefault="00635F0E" w:rsidP="002C0CD3">
      <w:pPr>
        <w:spacing w:after="0" w:line="240" w:lineRule="auto"/>
      </w:pPr>
      <w:r>
        <w:separator/>
      </w:r>
    </w:p>
  </w:endnote>
  <w:endnote w:type="continuationSeparator" w:id="0">
    <w:p w:rsidR="00635F0E" w:rsidRDefault="00635F0E" w:rsidP="002C0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Garamond-Semi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F0E" w:rsidRDefault="00635F0E" w:rsidP="002C0CD3">
      <w:pPr>
        <w:spacing w:after="0" w:line="240" w:lineRule="auto"/>
      </w:pPr>
      <w:r>
        <w:separator/>
      </w:r>
    </w:p>
  </w:footnote>
  <w:footnote w:type="continuationSeparator" w:id="0">
    <w:p w:rsidR="00635F0E" w:rsidRDefault="00635F0E" w:rsidP="002C0C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13464"/>
    <w:multiLevelType w:val="multilevel"/>
    <w:tmpl w:val="232E1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F92B58"/>
    <w:multiLevelType w:val="multilevel"/>
    <w:tmpl w:val="31AAD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D62E1D"/>
    <w:multiLevelType w:val="multilevel"/>
    <w:tmpl w:val="B4F0D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071E37"/>
    <w:multiLevelType w:val="multilevel"/>
    <w:tmpl w:val="95463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757C2C"/>
    <w:multiLevelType w:val="multilevel"/>
    <w:tmpl w:val="E9CA6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7F6E60"/>
    <w:multiLevelType w:val="multilevel"/>
    <w:tmpl w:val="564AC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8595424"/>
    <w:multiLevelType w:val="multilevel"/>
    <w:tmpl w:val="5CEC3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01673F"/>
    <w:multiLevelType w:val="multilevel"/>
    <w:tmpl w:val="4E50E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4B359C"/>
    <w:multiLevelType w:val="hybridMultilevel"/>
    <w:tmpl w:val="2D3E0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9F7003"/>
    <w:multiLevelType w:val="multilevel"/>
    <w:tmpl w:val="DA3CB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3135FC"/>
    <w:multiLevelType w:val="hybridMultilevel"/>
    <w:tmpl w:val="F982AE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6756BB"/>
    <w:multiLevelType w:val="multilevel"/>
    <w:tmpl w:val="19902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5D4485"/>
    <w:multiLevelType w:val="multilevel"/>
    <w:tmpl w:val="BAFE5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BE05DD0"/>
    <w:multiLevelType w:val="multilevel"/>
    <w:tmpl w:val="7D4AE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110411A"/>
    <w:multiLevelType w:val="multilevel"/>
    <w:tmpl w:val="A1245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8"/>
  </w:num>
  <w:num w:numId="5">
    <w:abstractNumId w:val="4"/>
  </w:num>
  <w:num w:numId="6">
    <w:abstractNumId w:val="6"/>
  </w:num>
  <w:num w:numId="7">
    <w:abstractNumId w:val="12"/>
  </w:num>
  <w:num w:numId="8">
    <w:abstractNumId w:val="14"/>
  </w:num>
  <w:num w:numId="9">
    <w:abstractNumId w:val="0"/>
  </w:num>
  <w:num w:numId="10">
    <w:abstractNumId w:val="9"/>
  </w:num>
  <w:num w:numId="11">
    <w:abstractNumId w:val="3"/>
  </w:num>
  <w:num w:numId="12">
    <w:abstractNumId w:val="11"/>
  </w:num>
  <w:num w:numId="13">
    <w:abstractNumId w:val="13"/>
  </w:num>
  <w:num w:numId="14">
    <w:abstractNumId w:val="7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46A"/>
    <w:rsid w:val="00011D19"/>
    <w:rsid w:val="000727CD"/>
    <w:rsid w:val="000C3F7D"/>
    <w:rsid w:val="000C4000"/>
    <w:rsid w:val="001019B9"/>
    <w:rsid w:val="00147CBD"/>
    <w:rsid w:val="001D3A0F"/>
    <w:rsid w:val="002C0CD3"/>
    <w:rsid w:val="002C1192"/>
    <w:rsid w:val="00315A11"/>
    <w:rsid w:val="0040633B"/>
    <w:rsid w:val="0041182E"/>
    <w:rsid w:val="00420389"/>
    <w:rsid w:val="00441EB9"/>
    <w:rsid w:val="00510350"/>
    <w:rsid w:val="0053063A"/>
    <w:rsid w:val="00635F0E"/>
    <w:rsid w:val="006D559F"/>
    <w:rsid w:val="006E7BFB"/>
    <w:rsid w:val="00716805"/>
    <w:rsid w:val="00740D61"/>
    <w:rsid w:val="00787EAD"/>
    <w:rsid w:val="007B2B6D"/>
    <w:rsid w:val="007D046A"/>
    <w:rsid w:val="00836FE4"/>
    <w:rsid w:val="008C575A"/>
    <w:rsid w:val="00954E7E"/>
    <w:rsid w:val="00967778"/>
    <w:rsid w:val="009B4F86"/>
    <w:rsid w:val="00A07B6A"/>
    <w:rsid w:val="00A21A13"/>
    <w:rsid w:val="00AE211B"/>
    <w:rsid w:val="00AF1ADD"/>
    <w:rsid w:val="00B326A1"/>
    <w:rsid w:val="00B3445D"/>
    <w:rsid w:val="00CF05B7"/>
    <w:rsid w:val="00DE61A1"/>
    <w:rsid w:val="00E05EBC"/>
    <w:rsid w:val="00E40F95"/>
    <w:rsid w:val="00F51D1F"/>
    <w:rsid w:val="00FE3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25F9C"/>
  <w15:chartTrackingRefBased/>
  <w15:docId w15:val="{6A615050-6D60-49FF-8859-86E49C571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D046A"/>
    <w:pPr>
      <w:ind w:left="720"/>
      <w:contextualSpacing/>
    </w:pPr>
  </w:style>
  <w:style w:type="paragraph" w:customStyle="1" w:styleId="Default">
    <w:name w:val="Default"/>
    <w:rsid w:val="007D046A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6D5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7B2B6D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C0C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0CD3"/>
  </w:style>
  <w:style w:type="paragraph" w:styleId="Piedepgina">
    <w:name w:val="footer"/>
    <w:basedOn w:val="Normal"/>
    <w:link w:val="PiedepginaCar"/>
    <w:uiPriority w:val="99"/>
    <w:unhideWhenUsed/>
    <w:rsid w:val="002C0C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0C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tH_b2_Gcqo&amp;ab_channel=AliciadeAlbaClacso" TargetMode="External"/><Relationship Id="rId13" Type="http://schemas.openxmlformats.org/officeDocument/2006/relationships/hyperlink" Target="https://www.youtube.com/redirect?q=https%3A%2F%2Fcongresos.unlp.edu.ar%2Fjpdup%2F&amp;redir_token=QUFFLUhqbF96M2VnQkVHOFprT1ZxSVZlMk9Sc3BISzhfUXxBQ3Jtc0tsUzZNSWs0VGptbUZNNWU1Ni1QcXFGb3FvWGpsYk1kR0tiRFRVaDdleWNZVVhmQldaTzR3YTlEZlRyTEVkVk1TY3BiRXZ1QzZaZXVrVzNMYTZPVENOWnZvUlV0TWJhbHNlclllQTZCYnZHa0NlRlNoZw%3D%3D&amp;v=wfZ3ij-lOKs&amp;event=video_description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m8wpfUe_FCE&amp;ab_channel=Televisi%C3%B3nP%C3%BAblica" TargetMode="External"/><Relationship Id="rId12" Type="http://schemas.openxmlformats.org/officeDocument/2006/relationships/hyperlink" Target="https://youtu.be/z6awRCLyfBo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sF50OMT2vl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ristobalcobo.net/blog/post/como-construimos-el-futuro-de-la-educacio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youtu.be/YPjt08KlUvY" TargetMode="External"/><Relationship Id="rId10" Type="http://schemas.openxmlformats.org/officeDocument/2006/relationships/hyperlink" Target="https://www.youtube.com/watch?v=RUZenluePUc&amp;ab_channel=ProfeVeroVergar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FmGTyXXj5ws" TargetMode="External"/><Relationship Id="rId14" Type="http://schemas.openxmlformats.org/officeDocument/2006/relationships/hyperlink" Target="https://youtu.be/wfZ3ij-lOK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3770</Words>
  <Characters>21495</Characters>
  <Application>Microsoft Office Word</Application>
  <DocSecurity>0</DocSecurity>
  <Lines>179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2023-05-19T01:20:00Z</dcterms:created>
  <dcterms:modified xsi:type="dcterms:W3CDTF">2023-05-19T01:20:00Z</dcterms:modified>
</cp:coreProperties>
</file>