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04" w:rsidRPr="00360604" w:rsidRDefault="00360604" w:rsidP="00A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>PROGRAMA DE EXAMEN DE POLÍTICA Y LEGISLACIÓN DEL SISTEMA EDUCATIVO ARGENTINO</w:t>
      </w:r>
      <w:r w:rsidR="00A81E0A">
        <w:rPr>
          <w:rFonts w:ascii="Times New Roman" w:hAnsi="Times New Roman" w:cs="Times New Roman"/>
          <w:b/>
          <w:sz w:val="24"/>
          <w:szCs w:val="24"/>
          <w:lang w:val="es-AR"/>
        </w:rPr>
        <w:t>- 2019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CONTENIDOS Y BIBLIOGRAFÍA: </w:t>
      </w:r>
    </w:p>
    <w:p w:rsidR="00360604" w:rsidRP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UNIDAD I:  Aportes de la Ciencia Política para el análisis de la política educacional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Poder y política. Política y Gobierno. Las principales concepciones del Estado y sus consecuencias en materia de políticas educativas. Las políticas públicas como expresión de la intervención del Estado en los procesos de producción y distribución. La construcción de la política educacional como campo de estudio de las Ciencias de la Educación </w:t>
      </w:r>
    </w:p>
    <w:p w:rsidR="00360604" w:rsidRP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BIBLIOGRAFÍA UNIDAD I: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Bourdieu, P. “Espíritus de Estado”, en: Revista sociedad n°8, UBA, </w:t>
      </w:r>
      <w:r w:rsidR="00A81E0A"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Facultad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De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Ciencias Sociales, Buenos Aires, 1996. - Durkheim, E. “Educación y Sociología”. Grandes Obras del Pensamiento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>Contemporáneo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. Ed: </w:t>
      </w:r>
      <w:proofErr w:type="spellStart"/>
      <w:r>
        <w:rPr>
          <w:rFonts w:ascii="Times New Roman" w:hAnsi="Times New Roman" w:cs="Times New Roman"/>
          <w:sz w:val="24"/>
          <w:szCs w:val="24"/>
          <w:lang w:val="es-AR"/>
        </w:rPr>
        <w:t>Altaya</w:t>
      </w:r>
      <w:proofErr w:type="spellEnd"/>
      <w:r>
        <w:rPr>
          <w:rFonts w:ascii="Times New Roman" w:hAnsi="Times New Roman" w:cs="Times New Roman"/>
          <w:sz w:val="24"/>
          <w:szCs w:val="24"/>
          <w:lang w:val="es-AR"/>
        </w:rPr>
        <w:t>, Barcelona, 1999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>Foucault. M. La verdad y las formas jurídicas. “Cuarta y Quinta Conferencia” - Foucault, M., Historia de la sexualidad I. La voluntad de saber (1976), México, Siglo XX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I, 1977, puntos 2 del cap. IV.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Giddens, A. “El Capitalismo y la Teoría Moderna”. Ed: Labor, Barcelona, </w:t>
      </w:r>
      <w:r>
        <w:rPr>
          <w:rFonts w:ascii="Times New Roman" w:hAnsi="Times New Roman" w:cs="Times New Roman"/>
          <w:sz w:val="24"/>
          <w:szCs w:val="24"/>
          <w:lang w:val="es-AR"/>
        </w:rPr>
        <w:t>1994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Locke, J. “Ensayos Sobre el Gobierno Civil”. Editorial: Biblioteca de </w:t>
      </w:r>
      <w:r w:rsidR="00A81E0A"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los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grandes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pensadores, Buenos Aires 2002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Lenin, V. “Obras Completas” tomo XIII. ED</w:t>
      </w:r>
      <w:r>
        <w:rPr>
          <w:rFonts w:ascii="Times New Roman" w:hAnsi="Times New Roman" w:cs="Times New Roman"/>
          <w:sz w:val="24"/>
          <w:szCs w:val="24"/>
          <w:lang w:val="es-AR"/>
        </w:rPr>
        <w:t>: Cartago. Buenos Aires, 1960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Manacorda. M. A “Marx y la Pedagogía Moderna”. Ed: Colección </w:t>
      </w:r>
      <w:r w:rsidR="00A81E0A"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Libros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Tau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, Barcelona, 1969.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>Marx, K. “Guerra Civil en Francia”. Editorial: Ate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neo, Buenos Aires,1973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Marx, K. “Manifiesto del Partido Comunista”. Editorial: Ateneo, </w:t>
      </w:r>
      <w:r w:rsidR="00A81E0A"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Buenos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Aires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>,</w:t>
      </w:r>
      <w:r w:rsidR="00A81E0A"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1973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Comprender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los factores centrales que configuran el panorama actual de la situación educativa.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>Oszlak O. “La Formación del Estado Argentino”. Orden, progreso y organización nacional”, E</w:t>
      </w:r>
      <w:r>
        <w:rPr>
          <w:rFonts w:ascii="Times New Roman" w:hAnsi="Times New Roman" w:cs="Times New Roman"/>
          <w:sz w:val="24"/>
          <w:szCs w:val="24"/>
          <w:lang w:val="es-AR"/>
        </w:rPr>
        <w:t>diciones Ariel Historia. 1997.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Paviglianiti, N. Aproximaciones al desarrollo histórico de la Política </w:t>
      </w:r>
      <w:r>
        <w:rPr>
          <w:rFonts w:ascii="Times New Roman" w:hAnsi="Times New Roman" w:cs="Times New Roman"/>
          <w:sz w:val="24"/>
          <w:szCs w:val="24"/>
          <w:lang w:val="es-AR"/>
        </w:rPr>
        <w:t>Educacional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>, Serie Fichas de Cátedr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a, Buenos Aires: OPFYL. 1993.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Puelles Benitez, M. "Estado y educación en las sociedades europeas". En: Revista Iberoamericana de Educación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Nro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1, 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nero-abril. OEI, Madrid, 1993. </w:t>
      </w:r>
    </w:p>
    <w:p w:rsidR="00360604" w:rsidRPr="00360604" w:rsidRDefault="00360604" w:rsidP="00360604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Tenti Fanfani, E. “Sociología de la Educación”. Ed: Universidad Nacional de </w:t>
      </w:r>
      <w:r>
        <w:rPr>
          <w:rFonts w:ascii="Times New Roman" w:hAnsi="Times New Roman" w:cs="Times New Roman"/>
          <w:sz w:val="24"/>
          <w:szCs w:val="24"/>
          <w:lang w:val="es-AR"/>
        </w:rPr>
        <w:t>Quilmes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, Buenos Aires, 2000. </w:t>
      </w:r>
    </w:p>
    <w:p w:rsidR="00360604" w:rsidRP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UNIDAD II: Hacia la construcción del sistema educativo nacional (Desde principios de siglo hasta 1880)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Debates educativos de la primera mitad del siglo XIX.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Los proyectos de Nación de Alberdi y Sarmiento.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La función de las instituciones escolares en la formación de la Nación-Estado. La gestación del sistema de instrucción primaria. Relación Nación-provincias. El sentido político de la naciente educación media: colegios nacionales y escuelas normales. La Universidad. </w:t>
      </w:r>
    </w:p>
    <w:p w:rsidR="00360604" w:rsidRP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BIBLIOGRAFÍA UNIDAD II: </w:t>
      </w:r>
    </w:p>
    <w:p w:rsidR="00360604" w:rsidRDefault="00360604" w:rsidP="0036060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Fernández, María del Carmen. Colegio Nacional y Escuela Normal: </w:t>
      </w:r>
      <w:r w:rsidR="00A81E0A"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la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constitución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de una identidad ciudadana diferenciada, Anuario de la Sociedad Argentina de Historia de la 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ducación N° 3, </w:t>
      </w:r>
      <w:proofErr w:type="gramStart"/>
      <w:r>
        <w:rPr>
          <w:rFonts w:ascii="Times New Roman" w:hAnsi="Times New Roman" w:cs="Times New Roman"/>
          <w:sz w:val="24"/>
          <w:szCs w:val="24"/>
          <w:lang w:val="es-AR"/>
        </w:rPr>
        <w:t>2001,P.</w:t>
      </w:r>
      <w:proofErr w:type="gramEnd"/>
      <w:r>
        <w:rPr>
          <w:rFonts w:ascii="Times New Roman" w:hAnsi="Times New Roman" w:cs="Times New Roman"/>
          <w:sz w:val="24"/>
          <w:szCs w:val="24"/>
          <w:lang w:val="es-AR"/>
        </w:rPr>
        <w:t xml:space="preserve"> 89-112. </w:t>
      </w:r>
    </w:p>
    <w:p w:rsidR="00360604" w:rsidRDefault="00360604" w:rsidP="0036060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Martínez Paz, F. (1986) Primera etapa: Hacia el sistema educativo nacional </w:t>
      </w:r>
      <w:r>
        <w:rPr>
          <w:rFonts w:ascii="Times New Roman" w:hAnsi="Times New Roman" w:cs="Times New Roman"/>
          <w:sz w:val="24"/>
          <w:szCs w:val="24"/>
          <w:lang w:val="es-AR"/>
        </w:rPr>
        <w:t>(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1863-1884) En Martínez Paz, El sistema educativo nacional. Córdoba: Editorial Universidad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Nacional de Córdoba. p. 17-55. </w:t>
      </w:r>
    </w:p>
    <w:p w:rsidR="00360604" w:rsidRDefault="00360604" w:rsidP="0036060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Ozslak, O (1985). La formación del Estado Argentino. Buenos Aires, 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Editorial de Belgrano. p 90-98. </w:t>
      </w:r>
    </w:p>
    <w:p w:rsidR="00A81E0A" w:rsidRDefault="00360604" w:rsidP="0036060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Puiggrós, A (2003) La formación del sujeto independiente. En Puiggrós, A. Qué pasó en la historia de la Educación. Breve historia desde la conquista hasta el presente. Buenos Aires.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 xml:space="preserve">Editorial Galerna. </w:t>
      </w:r>
      <w:proofErr w:type="gramStart"/>
      <w:r w:rsidR="00A81E0A">
        <w:rPr>
          <w:rFonts w:ascii="Times New Roman" w:hAnsi="Times New Roman" w:cs="Times New Roman"/>
          <w:sz w:val="24"/>
          <w:szCs w:val="24"/>
          <w:lang w:val="es-AR"/>
        </w:rPr>
        <w:t>p .</w:t>
      </w:r>
      <w:proofErr w:type="gramEnd"/>
      <w:r w:rsidR="00A81E0A">
        <w:rPr>
          <w:rFonts w:ascii="Times New Roman" w:hAnsi="Times New Roman" w:cs="Times New Roman"/>
          <w:sz w:val="24"/>
          <w:szCs w:val="24"/>
          <w:lang w:val="es-AR"/>
        </w:rPr>
        <w:t xml:space="preserve"> 24-37.</w:t>
      </w:r>
    </w:p>
    <w:p w:rsidR="00360604" w:rsidRPr="00A81E0A" w:rsidRDefault="00360604" w:rsidP="00360604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Tedesco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>, J. C. (1984). Educación y sociedad en la Argentina (1980-1900</w:t>
      </w:r>
      <w:proofErr w:type="gramStart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)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81E0A">
        <w:rPr>
          <w:rFonts w:ascii="Times New Roman" w:hAnsi="Times New Roman" w:cs="Times New Roman"/>
          <w:sz w:val="24"/>
          <w:szCs w:val="24"/>
          <w:lang w:val="es-AR"/>
        </w:rPr>
        <w:t>Buenos</w:t>
      </w:r>
      <w:proofErr w:type="gram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Aires, CEAL, 1984. Caps. III, IV y VIII. - Terán, O (2008) Lección 3, La Generación </w:t>
      </w:r>
      <w:r w:rsidRPr="00A81E0A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del 37: Alberdi y Sarmiento. En Terán, O. Historia de las ideas en Argentina. Diez lecciones iniciales 1810- 1980.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Fuentes: </w:t>
      </w:r>
    </w:p>
    <w:p w:rsidR="00A81E0A" w:rsidRDefault="00360604" w:rsidP="0036060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Alberdi, Juan B., Bases y puntos de partida para la Organización Nacional.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 xml:space="preserve"> (cualquier edición).</w:t>
      </w:r>
    </w:p>
    <w:p w:rsidR="00A81E0A" w:rsidRDefault="00360604" w:rsidP="0036060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Constitución Nacional de 1853, artículos vinculados con educación Cap. 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 xml:space="preserve"> XIII. </w:t>
      </w:r>
    </w:p>
    <w:p w:rsidR="00360604" w:rsidRPr="00A81E0A" w:rsidRDefault="00360604" w:rsidP="00360604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Ley de Subvenciones. Año 1871. - Ley No 934 (libertad de enseñanza). - Sarmiento, Domingo F., Educación Popular, "Introducción". </w:t>
      </w:r>
    </w:p>
    <w:p w:rsidR="00360604" w:rsidRP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UNIDAD III: Consolidación del sistema educativo nacional (1880-1916)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La instrucción primaria: el Congreso Pedagógico Nacional de 1882, la Ley 1420, y la Ley Láinez. La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homogeneizació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. Debates: educación laica vs. educación religiosa. La Ley 1597, sobre estatutos universitarios. Incidencias del positivismo en educación. El normalísimo. La educación media en debate: los ministerios de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Magnasco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y Saavedra Lamas y sus intentos de reforma. La educación alternativa: socialismo y anarquismo. </w:t>
      </w:r>
    </w:p>
    <w:p w:rsidR="00360604" w:rsidRP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BIBLIOGRAFÍA UNIDAD III: </w:t>
      </w:r>
    </w:p>
    <w:p w:rsidR="00A81E0A" w:rsidRDefault="00360604" w:rsidP="0036060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Alliaud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, A., (2007). Los maestros y su historia. Los orígenes del magisterio </w:t>
      </w:r>
      <w:proofErr w:type="gramStart"/>
      <w:r w:rsidRPr="00A81E0A">
        <w:rPr>
          <w:rFonts w:ascii="Times New Roman" w:hAnsi="Times New Roman" w:cs="Times New Roman"/>
          <w:sz w:val="24"/>
          <w:szCs w:val="24"/>
          <w:lang w:val="es-AR"/>
        </w:rPr>
        <w:t>Argentino</w:t>
      </w:r>
      <w:proofErr w:type="gramEnd"/>
      <w:r w:rsidRPr="00A81E0A">
        <w:rPr>
          <w:rFonts w:ascii="Times New Roman" w:hAnsi="Times New Roman" w:cs="Times New Roman"/>
          <w:sz w:val="24"/>
          <w:szCs w:val="24"/>
          <w:lang w:val="es-AR"/>
        </w:rPr>
        <w:t>. Buen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 xml:space="preserve">os Aires: Editorial </w:t>
      </w:r>
      <w:proofErr w:type="spellStart"/>
      <w:r w:rsidR="00A81E0A">
        <w:rPr>
          <w:rFonts w:ascii="Times New Roman" w:hAnsi="Times New Roman" w:cs="Times New Roman"/>
          <w:sz w:val="24"/>
          <w:szCs w:val="24"/>
          <w:lang w:val="es-AR"/>
        </w:rPr>
        <w:t>Granica.</w:t>
      </w:r>
    </w:p>
    <w:p w:rsidR="00A81E0A" w:rsidRDefault="00360604" w:rsidP="0036060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>Bertoni, L. (2001</w:t>
      </w:r>
      <w:proofErr w:type="gramStart"/>
      <w:r w:rsidRPr="00A81E0A">
        <w:rPr>
          <w:rFonts w:ascii="Times New Roman" w:hAnsi="Times New Roman" w:cs="Times New Roman"/>
          <w:sz w:val="24"/>
          <w:szCs w:val="24"/>
          <w:lang w:val="es-AR"/>
        </w:rPr>
        <w:t>).La</w:t>
      </w:r>
      <w:proofErr w:type="gram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escuela y la formación de la nacionalidad, 1884-1890. Cap.2. En Bertoni, L. Patriotas, 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cosmopolistas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y nacionalistas. La construcción de la nacionalidad argentina a fines del siglo XIX. Buenos Air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es: Editorial FCE. p. 41-78.</w:t>
      </w:r>
    </w:p>
    <w:p w:rsidR="00A81E0A" w:rsidRDefault="00360604" w:rsidP="0036060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>Martínez Paz, F. (1986). Segunda etapa: Formación y Consolidación del Sistema Educativo Nacional (1884- 1916). En Martínez Paz, F. El sistema educativo nacional. Córdoba: Editorial Universidad Nac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ional de Córdoba. p 58- 103.</w:t>
      </w:r>
    </w:p>
    <w:p w:rsidR="00A81E0A" w:rsidRDefault="00360604" w:rsidP="0036060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Puiggrós, A. (1990). Sujeto pedagógico y control social. En Puiggrós, A. Sujetos, disciplina y 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curriculum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en los orígenes del sistema educativo argentino. Buenos Aires: Editorial Galerna. p 115145. - Terán, O. (2008). Lección 4. El 80. Miguel </w:t>
      </w:r>
      <w:r w:rsidRPr="00A81E0A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Cané, Lección 5. El positivismo: </w:t>
      </w:r>
      <w:proofErr w:type="spellStart"/>
      <w:proofErr w:type="gramStart"/>
      <w:r w:rsidRPr="00A81E0A">
        <w:rPr>
          <w:rFonts w:ascii="Times New Roman" w:hAnsi="Times New Roman" w:cs="Times New Roman"/>
          <w:sz w:val="24"/>
          <w:szCs w:val="24"/>
          <w:lang w:val="es-AR"/>
        </w:rPr>
        <w:t>J.María</w:t>
      </w:r>
      <w:proofErr w:type="spellEnd"/>
      <w:proofErr w:type="gram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Ramos Mejía y José Ingenieros, y Lección 6. El centenario.</w:t>
      </w:r>
    </w:p>
    <w:p w:rsidR="00360604" w:rsidRPr="00A81E0A" w:rsidRDefault="00360604" w:rsidP="00360604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En Terán, O. Historia de las ideas en Argentina. Diez lecciones iniciales, 1810- 1980. Buenos Aires: Editorial Siglo XXI. p 109-189.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Fuentes: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-Ley 1420 (1884)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-Ley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Lainez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(1905)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Política y Legislación del Sistema Educativo Argentino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-La Ley 1597, sobre estatutos universitarios.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-Proyecto Saavedra Lamas.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UNIDAD IV: Nuevos grupos sociales y proyectos educativos (1916-1955)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Sectores medios y radicalismo. La Reforma Universitaria de 1918. Conmociones nacionales e internacionales: su repercusión en el sistema educativo. Influencias de la pedagogía espiritualista. Convivencia del liberalismo y del nacionalismo en las políticas educativas. La experiencia Fresco-Noble en Buenos Aires. Otras experiencias. Sectores populares y peronismo. La democratización del acceso en los diferentes niveles del sistema educativo. El rol de la educación en un proyecto industrializador: la organización de la CNAOP y la creación de la Universidad Obrera.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La difusión de la Doctrina Nacional Justicialista a nivel escolar. La enseñanza religiosa en la escuela pública. La relación Universidad y gobierno. La legislación universitaria.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BIBLIOGRAFÍA UNIDAD IV: </w:t>
      </w:r>
    </w:p>
    <w:p w:rsidR="00A81E0A" w:rsidRPr="00A81E0A" w:rsidRDefault="00360604" w:rsidP="00A81E0A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Dussel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, I. y 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Pineau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>, P.: "De cuando la clase obrera entró al paraíso: la educación técnica oficial durante el primer peronismo", en: Puiggrós, A. (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dir.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) y 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Carli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>, S. (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cord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.) Discursos pedagógicos e imaginario social en el primer peronismo. Historia de la Educación Argentina. Tomo VI, Ed. Galerna, Buenos Aires, 1995 </w:t>
      </w:r>
    </w:p>
    <w:p w:rsidR="00A81E0A" w:rsidRDefault="00360604" w:rsidP="0036060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lastRenderedPageBreak/>
        <w:t>Martínez Paz, F. (1986). Crisis del Sistema Educativo Nacional (1916-</w:t>
      </w:r>
      <w:proofErr w:type="gramStart"/>
      <w:r w:rsidRPr="00A81E0A">
        <w:rPr>
          <w:rFonts w:ascii="Times New Roman" w:hAnsi="Times New Roman" w:cs="Times New Roman"/>
          <w:sz w:val="24"/>
          <w:szCs w:val="24"/>
          <w:lang w:val="es-AR"/>
        </w:rPr>
        <w:t>1955 )</w:t>
      </w:r>
      <w:proofErr w:type="gram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. En Martínez Paz, F. El sistema educativo nacional. Córdoba: Editorial Universidad Nacional de Córdoba. p 105- 197. </w:t>
      </w:r>
    </w:p>
    <w:p w:rsidR="00A81E0A" w:rsidRDefault="00360604" w:rsidP="0036060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Somoza 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Rodriguez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>, M. (1997</w:t>
      </w:r>
      <w:proofErr w:type="gramStart"/>
      <w:r w:rsidRPr="00A81E0A">
        <w:rPr>
          <w:rFonts w:ascii="Times New Roman" w:hAnsi="Times New Roman" w:cs="Times New Roman"/>
          <w:sz w:val="24"/>
          <w:szCs w:val="24"/>
          <w:lang w:val="es-AR"/>
        </w:rPr>
        <w:t>),“</w:t>
      </w:r>
      <w:proofErr w:type="gram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Interpretaciones acerca del proyecto educativo del primer peronismo. De `agencia de adoctrinamiento ́ a `instancia procesadora de demandas ́” en: Revista Argentina de Historia de la Educación, Bs. As. </w:t>
      </w:r>
    </w:p>
    <w:p w:rsidR="00360604" w:rsidRPr="00A81E0A" w:rsidRDefault="00360604" w:rsidP="00360604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Terán, O. (2008). Lección 7, Lección 8 y 9. En Terán, O. Historia de las ideas en Argentina. Diez lecciones iniciales, 1810-1980. Buenos Aires: Editorial Siglo XXI. p 191-279.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Fuentes: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-El manifiesto Liminar de la Reforma Universitaria de 1918.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-Ley de educación común, normal y especial (Santa Fe, 1934)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Política y Legislación del Sistema Educativo Argentino </w:t>
      </w:r>
    </w:p>
    <w:p w:rsidR="00360604" w:rsidRP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UNIDAD V: El sistema educativo en un período de </w:t>
      </w:r>
      <w:proofErr w:type="spellStart"/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>semidemocracias</w:t>
      </w:r>
      <w:proofErr w:type="spellEnd"/>
      <w:r w:rsidRPr="00A81E0A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 y autoritarismos (1955-1983)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>La “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desperonización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” de la enseñanza y el retorno a la tradición liberal. La inauguración de una nueva política universitaria. El desarrollismo y la educación como un instrumento para la promoción del desarrollo </w:t>
      </w:r>
      <w:r w:rsidR="00A81E0A" w:rsidRPr="00360604">
        <w:rPr>
          <w:rFonts w:ascii="Times New Roman" w:hAnsi="Times New Roman" w:cs="Times New Roman"/>
          <w:sz w:val="24"/>
          <w:szCs w:val="24"/>
          <w:lang w:val="es-AR"/>
        </w:rPr>
        <w:t>nacional.</w:t>
      </w: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Subsidiariedad del estado y enseñanza privada. La ley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Domingorena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y el surgimiento de las universidades privadas. El golpe militar de 1966: autoritarismo e intervención en la Universidad. Los proyectos de reforma educativa y el nuevo intento de implantar la Escuela Intermedia.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El retorno del peronismo: educación, politización y conflictividad social.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El Proceso de Reorganización Nacional: censura, oscurantismo y deterioro de la calidad educativa. La transferencia de las escuelas primarias nacionales a las provincias.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BIBLIOGRAFÍA UNIDAD V: </w:t>
      </w:r>
    </w:p>
    <w:p w:rsidR="00360604" w:rsidRPr="00A81E0A" w:rsidRDefault="00360604" w:rsidP="00A81E0A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Dabat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, R. (1999) Historia de la Educación Argentina y Latinoamericana. </w:t>
      </w:r>
    </w:p>
    <w:p w:rsidR="00A81E0A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lastRenderedPageBreak/>
        <w:t>Buenos Aires. Editori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 xml:space="preserve">al: Universidad Nacional de Quilmes. p 167-176. </w:t>
      </w:r>
    </w:p>
    <w:p w:rsidR="00A81E0A" w:rsidRDefault="00360604" w:rsidP="0036060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Kauffman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, C. y </w:t>
      </w:r>
      <w:proofErr w:type="spellStart"/>
      <w:r w:rsidRPr="00A81E0A">
        <w:rPr>
          <w:rFonts w:ascii="Times New Roman" w:hAnsi="Times New Roman" w:cs="Times New Roman"/>
          <w:sz w:val="24"/>
          <w:szCs w:val="24"/>
          <w:lang w:val="es-AR"/>
        </w:rPr>
        <w:t>Doval</w:t>
      </w:r>
      <w:proofErr w:type="spell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, D. (1999) Paternalismo pedagógico, </w:t>
      </w:r>
      <w:proofErr w:type="gramStart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Rosario, </w:t>
      </w:r>
      <w:r w:rsidR="00A81E0A"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81E0A">
        <w:rPr>
          <w:rFonts w:ascii="Times New Roman" w:hAnsi="Times New Roman" w:cs="Times New Roman"/>
          <w:sz w:val="24"/>
          <w:szCs w:val="24"/>
          <w:lang w:val="es-AR"/>
        </w:rPr>
        <w:t>Argentin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a</w:t>
      </w:r>
      <w:proofErr w:type="gramEnd"/>
      <w:r w:rsidR="00A81E0A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A81E0A" w:rsidRDefault="00360604" w:rsidP="0036060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>Martínez Paz, F. (1986). Retorno y Reformación de las instituciones educativas de la democracia republicana (1955-</w:t>
      </w:r>
      <w:proofErr w:type="gramStart"/>
      <w:r w:rsidRPr="00A81E0A">
        <w:rPr>
          <w:rFonts w:ascii="Times New Roman" w:hAnsi="Times New Roman" w:cs="Times New Roman"/>
          <w:sz w:val="24"/>
          <w:szCs w:val="24"/>
          <w:lang w:val="es-AR"/>
        </w:rPr>
        <w:t>1958 )</w:t>
      </w:r>
      <w:proofErr w:type="gramEnd"/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La educación en la planificación del desarrollo nacional(1958-1966) . </w:t>
      </w:r>
    </w:p>
    <w:p w:rsidR="00A81E0A" w:rsidRDefault="00360604" w:rsidP="0036060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>En Martínez Paz, F. El sistema educativo nacional. Córdoba: Editorial Universidad Na</w:t>
      </w:r>
      <w:r w:rsidR="00A81E0A">
        <w:rPr>
          <w:rFonts w:ascii="Times New Roman" w:hAnsi="Times New Roman" w:cs="Times New Roman"/>
          <w:sz w:val="24"/>
          <w:szCs w:val="24"/>
          <w:lang w:val="es-AR"/>
        </w:rPr>
        <w:t>cional de Córdoba. P 198 a 249.</w:t>
      </w:r>
    </w:p>
    <w:p w:rsidR="00360604" w:rsidRPr="00A81E0A" w:rsidRDefault="00360604" w:rsidP="00360604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81E0A">
        <w:rPr>
          <w:rFonts w:ascii="Times New Roman" w:hAnsi="Times New Roman" w:cs="Times New Roman"/>
          <w:sz w:val="24"/>
          <w:szCs w:val="24"/>
          <w:lang w:val="es-AR"/>
        </w:rPr>
        <w:t xml:space="preserve"> Terán O. (2008). Lección 9 y 10. EN Terán, O. Historia de las ideas en Argentina. Diez lecciones iniciales. 1810-1980. Buenos Aires. Editorial: Siglo XXI. P258-304.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Fuentes: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 Ley 14557/58 (sobre Universidades Privadas y Decreto Reglamentario del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12-02-59) </w:t>
      </w:r>
    </w:p>
    <w:p w:rsidR="00360604" w:rsidRPr="00A32D69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AR"/>
        </w:rPr>
      </w:pPr>
      <w:r w:rsidRPr="00A32D69">
        <w:rPr>
          <w:rFonts w:ascii="Times New Roman" w:hAnsi="Times New Roman" w:cs="Times New Roman"/>
          <w:b/>
          <w:i/>
          <w:sz w:val="24"/>
          <w:szCs w:val="24"/>
          <w:lang w:val="es-AR"/>
        </w:rPr>
        <w:t xml:space="preserve">UNIDAD VI. Las reformas educativas de la década de 2000.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Política y Legislación del Sistema Educativo Argentino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Financiamiento. Expansión y ampliación de la escolaridad. Discusión por la calidad y la evaluación. Rol del estado y severas críticas a los efectos sociales de las políticas neoliberales. Los debates internacionales sobre la igualdad de oportunidades y de posiciones. Las políticas educativas en Argentina: cambios legislativos y reformas educativas. Los alcances y obstáculos en la implementación de la obligatoriedad de la escuela media. La relación entre la política socioeducativa y la reconfiguración de ciertos derechos de ciudadanía. ¿Cómo enfrentan distintos países de la región latinoamericana la selectividad social de los sistemas educativos con el propósito de garantizar la universalización del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derechoa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 la educación? Los dilemas de las políticas universitarias: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expansiónn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, igualdad de oportunidades y democratización.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BIBLIOGRAFÍA UNIDAD VI: </w:t>
      </w:r>
    </w:p>
    <w:p w:rsidR="00A32D69" w:rsidRDefault="00360604" w:rsidP="00A32D6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32D69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Benítez </w:t>
      </w:r>
      <w:proofErr w:type="spellStart"/>
      <w:r w:rsidRPr="00A32D69">
        <w:rPr>
          <w:rFonts w:ascii="Times New Roman" w:hAnsi="Times New Roman" w:cs="Times New Roman"/>
          <w:sz w:val="24"/>
          <w:szCs w:val="24"/>
          <w:lang w:val="es-AR"/>
        </w:rPr>
        <w:t>Larghi</w:t>
      </w:r>
      <w:proofErr w:type="spellEnd"/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, S. (2013) “Los sentidos de las políticas públicas tendientes a la universalización del acceso a las tecnologías digitales: el caso del Programa Conectar Igualdad”. En Cuestiones de Sociología, no 9. Disponible en: </w:t>
      </w:r>
      <w:hyperlink r:id="rId7" w:history="1">
        <w:r w:rsidR="00A32D69" w:rsidRPr="00420A2F">
          <w:rPr>
            <w:rStyle w:val="Hipervnculo"/>
            <w:rFonts w:ascii="Times New Roman" w:hAnsi="Times New Roman" w:cs="Times New Roman"/>
            <w:sz w:val="24"/>
            <w:szCs w:val="24"/>
            <w:lang w:val="es-AR"/>
          </w:rPr>
          <w:t>http://www.cuestionessociologia.fahce.unlp.edu.ar/</w:t>
        </w:r>
      </w:hyperlink>
    </w:p>
    <w:p w:rsidR="00A32D69" w:rsidRDefault="00360604" w:rsidP="00A32D69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A32D69">
        <w:rPr>
          <w:rFonts w:ascii="Times New Roman" w:hAnsi="Times New Roman" w:cs="Times New Roman"/>
          <w:sz w:val="24"/>
          <w:szCs w:val="24"/>
          <w:lang w:val="es-AR"/>
        </w:rPr>
        <w:t>Bentancur</w:t>
      </w:r>
      <w:proofErr w:type="spellEnd"/>
      <w:r w:rsidRPr="00A32D69">
        <w:rPr>
          <w:rFonts w:ascii="Times New Roman" w:hAnsi="Times New Roman" w:cs="Times New Roman"/>
          <w:sz w:val="24"/>
          <w:szCs w:val="24"/>
          <w:lang w:val="es-AR"/>
        </w:rPr>
        <w:t>, N. (2011) Los Planes Nacionales de Educación en América Latina: ¿instrumentos para una nueva generación de políticas educativas? Material preparado para el XIV Curso Regional sobre Planificación y Formulación de Políticas Educativa</w:t>
      </w:r>
      <w:r w:rsidR="00A32D69">
        <w:rPr>
          <w:rFonts w:ascii="Times New Roman" w:hAnsi="Times New Roman" w:cs="Times New Roman"/>
          <w:sz w:val="24"/>
          <w:szCs w:val="24"/>
          <w:lang w:val="es-AR"/>
        </w:rPr>
        <w:t>s IIPE-UNESCO, Bs. As., agosto.</w:t>
      </w:r>
    </w:p>
    <w:p w:rsidR="00A32D69" w:rsidRDefault="00360604" w:rsidP="0036060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A32D69">
        <w:rPr>
          <w:rFonts w:ascii="Times New Roman" w:hAnsi="Times New Roman" w:cs="Times New Roman"/>
          <w:sz w:val="24"/>
          <w:szCs w:val="24"/>
          <w:lang w:val="es-AR"/>
        </w:rPr>
        <w:t>Bezem</w:t>
      </w:r>
      <w:proofErr w:type="spellEnd"/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, P.; </w:t>
      </w:r>
      <w:proofErr w:type="spellStart"/>
      <w:r w:rsidRPr="00A32D69">
        <w:rPr>
          <w:rFonts w:ascii="Times New Roman" w:hAnsi="Times New Roman" w:cs="Times New Roman"/>
          <w:sz w:val="24"/>
          <w:szCs w:val="24"/>
          <w:lang w:val="es-AR"/>
        </w:rPr>
        <w:t>Mezzadra</w:t>
      </w:r>
      <w:proofErr w:type="spellEnd"/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, F. Y Rivas, A. (2012). Monitoreo de la Ley </w:t>
      </w:r>
      <w:proofErr w:type="gramStart"/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de </w:t>
      </w:r>
      <w:r w:rsidR="00A32D69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A32D69">
        <w:rPr>
          <w:rFonts w:ascii="Times New Roman" w:hAnsi="Times New Roman" w:cs="Times New Roman"/>
          <w:sz w:val="24"/>
          <w:szCs w:val="24"/>
          <w:lang w:val="es-AR"/>
        </w:rPr>
        <w:t>Financiamiento</w:t>
      </w:r>
      <w:proofErr w:type="gramEnd"/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 Educativo. Informe Final. Buenos Aires, CIPPEC. - </w:t>
      </w:r>
      <w:proofErr w:type="spellStart"/>
      <w:r w:rsidRPr="00A32D69">
        <w:rPr>
          <w:rFonts w:ascii="Times New Roman" w:hAnsi="Times New Roman" w:cs="Times New Roman"/>
          <w:sz w:val="24"/>
          <w:szCs w:val="24"/>
          <w:lang w:val="es-AR"/>
        </w:rPr>
        <w:t>Braslavsky</w:t>
      </w:r>
      <w:proofErr w:type="spellEnd"/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, Cecilia (1985), La discriminación educativa en la Argentina, FLACSOGEL, Bs. As., Introducción. </w:t>
      </w:r>
    </w:p>
    <w:p w:rsidR="00360604" w:rsidRPr="00A32D69" w:rsidRDefault="00360604" w:rsidP="00360604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A32D69">
        <w:rPr>
          <w:rFonts w:ascii="Times New Roman" w:hAnsi="Times New Roman" w:cs="Times New Roman"/>
          <w:sz w:val="24"/>
          <w:szCs w:val="24"/>
          <w:lang w:val="es-AR"/>
        </w:rPr>
        <w:t xml:space="preserve">Puiggrós, A. (2003), De la dictadura al presente. En Puiggrós, A. Qué pasó en la historia de la Educación. Breve historia desde la conquista hasta el presente. Buenos Aires. Editorial Galerna. p. 125-147.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b/>
          <w:sz w:val="24"/>
          <w:szCs w:val="24"/>
          <w:lang w:val="es-AR"/>
        </w:rPr>
        <w:t xml:space="preserve">Fuentes: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 Ley de Educación Superior (1995), Ministerio de Educación, Ciencia y Tecnología, Buenos Aires, Argentina. www.coneau.edu.ar/que_es/document/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leyesynorm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/leyesynorm.html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Política y Legislación del Sistema Educativo Argentino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- Ley Federal de Educación (1993), Ministerio de Educación, Ciencia y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Tecnología, Buenos Aires, Argentina. - Fuentes: - DOCUMENTO DE CÁTEDRA SOBRE IMPLEMENTACIÓN DE LA LEY FEDERAL DE EDUCACIÓN. Elaborado por: María Catalina </w:t>
      </w:r>
      <w:proofErr w:type="spellStart"/>
      <w:r w:rsidRPr="00360604">
        <w:rPr>
          <w:rFonts w:ascii="Times New Roman" w:hAnsi="Times New Roman" w:cs="Times New Roman"/>
          <w:sz w:val="24"/>
          <w:szCs w:val="24"/>
          <w:lang w:val="es-AR"/>
        </w:rPr>
        <w:t>Nosiglia</w:t>
      </w:r>
      <w:proofErr w:type="spellEnd"/>
      <w:r w:rsidRPr="00360604">
        <w:rPr>
          <w:rFonts w:ascii="Times New Roman" w:hAnsi="Times New Roman" w:cs="Times New Roman"/>
          <w:sz w:val="24"/>
          <w:szCs w:val="24"/>
          <w:lang w:val="es-AR"/>
        </w:rPr>
        <w:t xml:space="preserve">. (UBA)Año 2006. - Ley de Educación Nacional. Ley N° 26206/2006 - Ley de Educación Superior. Ley No 24521/1995 - Ley de Educación Técnico Profesional. Ley No 26058/2005 - Ley de Financiamiento Educativo. Ley No 26075/2005 - Decreto N° 459/2006 - Informe Técnico sobre el Decreto N° 459/2006 - Ley de los 180 días de clase. Ley No 25864/2003 - Ley del Fondo Nacional de Incentivo Docente. Ley No 25919/2004 - Ley del Programa Nacional de Educación Sexual Integral. Ley No </w:t>
      </w:r>
    </w:p>
    <w:p w:rsidR="00360604" w:rsidRPr="00360604" w:rsidRDefault="00360604" w:rsidP="003606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60604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26150/2006 </w:t>
      </w:r>
      <w:bookmarkStart w:id="0" w:name="_GoBack"/>
      <w:bookmarkEnd w:id="0"/>
    </w:p>
    <w:p w:rsidR="003E75C3" w:rsidRPr="00DA3E6D" w:rsidRDefault="003E75C3" w:rsidP="00A123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sectPr w:rsidR="003E75C3" w:rsidRPr="00DA3E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F2" w:rsidRDefault="00B919F2" w:rsidP="00A81E0A">
      <w:pPr>
        <w:spacing w:after="0" w:line="240" w:lineRule="auto"/>
      </w:pPr>
      <w:r>
        <w:separator/>
      </w:r>
    </w:p>
  </w:endnote>
  <w:endnote w:type="continuationSeparator" w:id="0">
    <w:p w:rsidR="00B919F2" w:rsidRDefault="00B919F2" w:rsidP="00A8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F2" w:rsidRDefault="00B919F2" w:rsidP="00A81E0A">
      <w:pPr>
        <w:spacing w:after="0" w:line="240" w:lineRule="auto"/>
      </w:pPr>
      <w:r>
        <w:separator/>
      </w:r>
    </w:p>
  </w:footnote>
  <w:footnote w:type="continuationSeparator" w:id="0">
    <w:p w:rsidR="00B919F2" w:rsidRDefault="00B919F2" w:rsidP="00A8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E0A" w:rsidRDefault="00A81E0A">
    <w:pPr>
      <w:pStyle w:val="Encabezado"/>
      <w:rPr>
        <w:lang w:val="es-AR"/>
      </w:rPr>
    </w:pPr>
    <w:r>
      <w:rPr>
        <w:lang w:val="es-AR"/>
      </w:rPr>
      <w:t>IES N° 7 “Brigadier Estanislao López”</w:t>
    </w:r>
  </w:p>
  <w:p w:rsidR="00A81E0A" w:rsidRDefault="00A81E0A">
    <w:pPr>
      <w:pStyle w:val="Encabezado"/>
      <w:rPr>
        <w:lang w:val="es-AR"/>
      </w:rPr>
    </w:pPr>
    <w:r>
      <w:rPr>
        <w:lang w:val="es-AR"/>
      </w:rPr>
      <w:t>Carrera: Profesorado Superior en Ciencias de la Educación.</w:t>
    </w:r>
  </w:p>
  <w:p w:rsidR="00A81E0A" w:rsidRDefault="00A81E0A">
    <w:pPr>
      <w:pStyle w:val="Encabezado"/>
      <w:rPr>
        <w:lang w:val="es-AR"/>
      </w:rPr>
    </w:pPr>
    <w:r>
      <w:rPr>
        <w:lang w:val="es-AR"/>
      </w:rPr>
      <w:t>Año: 4to año</w:t>
    </w:r>
  </w:p>
  <w:p w:rsidR="00A81E0A" w:rsidRDefault="00A81E0A">
    <w:pPr>
      <w:pStyle w:val="Encabezado"/>
      <w:rPr>
        <w:lang w:val="es-AR"/>
      </w:rPr>
    </w:pPr>
    <w:r>
      <w:rPr>
        <w:lang w:val="es-AR"/>
      </w:rPr>
      <w:t>Ciclo Lectivo: 2019</w:t>
    </w:r>
  </w:p>
  <w:p w:rsidR="00A81E0A" w:rsidRPr="00A81E0A" w:rsidRDefault="00A81E0A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F0A"/>
    <w:multiLevelType w:val="hybridMultilevel"/>
    <w:tmpl w:val="E6945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B7F"/>
    <w:multiLevelType w:val="hybridMultilevel"/>
    <w:tmpl w:val="F39E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675"/>
    <w:multiLevelType w:val="hybridMultilevel"/>
    <w:tmpl w:val="B09E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63E"/>
    <w:multiLevelType w:val="hybridMultilevel"/>
    <w:tmpl w:val="542210FC"/>
    <w:lvl w:ilvl="0" w:tplc="34B0C656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1C43"/>
    <w:multiLevelType w:val="hybridMultilevel"/>
    <w:tmpl w:val="D5B4F6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65131B"/>
    <w:multiLevelType w:val="hybridMultilevel"/>
    <w:tmpl w:val="6F9E9B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701"/>
    <w:multiLevelType w:val="hybridMultilevel"/>
    <w:tmpl w:val="8ADA6C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57BA"/>
    <w:multiLevelType w:val="hybridMultilevel"/>
    <w:tmpl w:val="40D6B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85184"/>
    <w:multiLevelType w:val="hybridMultilevel"/>
    <w:tmpl w:val="0072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C730D"/>
    <w:multiLevelType w:val="hybridMultilevel"/>
    <w:tmpl w:val="F97EFEC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AA61891"/>
    <w:multiLevelType w:val="hybridMultilevel"/>
    <w:tmpl w:val="5CFED8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0B5EC8"/>
    <w:multiLevelType w:val="hybridMultilevel"/>
    <w:tmpl w:val="C968231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AC90B3D"/>
    <w:multiLevelType w:val="hybridMultilevel"/>
    <w:tmpl w:val="9AF8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E2EAB"/>
    <w:multiLevelType w:val="hybridMultilevel"/>
    <w:tmpl w:val="456C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F350B"/>
    <w:multiLevelType w:val="hybridMultilevel"/>
    <w:tmpl w:val="5BC2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84D69"/>
    <w:multiLevelType w:val="multilevel"/>
    <w:tmpl w:val="E302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E0D38"/>
    <w:multiLevelType w:val="hybridMultilevel"/>
    <w:tmpl w:val="2BE2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6D"/>
    <w:rsid w:val="0006080A"/>
    <w:rsid w:val="002C43BA"/>
    <w:rsid w:val="00360604"/>
    <w:rsid w:val="00382D5D"/>
    <w:rsid w:val="003E75C3"/>
    <w:rsid w:val="005D0024"/>
    <w:rsid w:val="00651AE5"/>
    <w:rsid w:val="008F44E7"/>
    <w:rsid w:val="00A1237E"/>
    <w:rsid w:val="00A2538E"/>
    <w:rsid w:val="00A32D69"/>
    <w:rsid w:val="00A81E0A"/>
    <w:rsid w:val="00B919F2"/>
    <w:rsid w:val="00C439D6"/>
    <w:rsid w:val="00DA3E6D"/>
    <w:rsid w:val="00E3288B"/>
    <w:rsid w:val="00EB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FD49"/>
  <w15:chartTrackingRefBased/>
  <w15:docId w15:val="{30F55DF4-8321-4AEF-A4D4-0ED49EC8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E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E0A"/>
  </w:style>
  <w:style w:type="paragraph" w:styleId="Piedepgina">
    <w:name w:val="footer"/>
    <w:basedOn w:val="Normal"/>
    <w:link w:val="PiedepginaCar"/>
    <w:uiPriority w:val="99"/>
    <w:unhideWhenUsed/>
    <w:rsid w:val="00A81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E0A"/>
  </w:style>
  <w:style w:type="character" w:styleId="Hipervnculo">
    <w:name w:val="Hyperlink"/>
    <w:basedOn w:val="Fuentedeprrafopredeter"/>
    <w:uiPriority w:val="99"/>
    <w:unhideWhenUsed/>
    <w:rsid w:val="00A32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33484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79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43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886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4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34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00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50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512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9936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15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7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1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estionessociologia.fahce.unlp.edu.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2019-11-07T11:09:00Z</dcterms:created>
  <dcterms:modified xsi:type="dcterms:W3CDTF">2019-11-07T11:09:00Z</dcterms:modified>
</cp:coreProperties>
</file>