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000000" w:themeColor="text1"/>
          <w:sz w:val="32"/>
          <w:szCs w:val="32"/>
        </w:rPr>
        <w:id w:val="901185995"/>
        <w:docPartObj>
          <w:docPartGallery w:val="Cover Pages"/>
          <w:docPartUnique/>
        </w:docPartObj>
      </w:sdtPr>
      <w:sdtEndPr>
        <w:rPr>
          <w:color w:val="auto"/>
          <w:sz w:val="22"/>
          <w:szCs w:val="22"/>
        </w:rPr>
      </w:sdtEndPr>
      <w:sdtContent>
        <w:p w:rsidR="00A061F2" w:rsidRDefault="00FE37F1" w:rsidP="00A061F2">
          <w:pPr>
            <w:jc w:val="center"/>
            <w:rPr>
              <w:color w:val="000000" w:themeColor="text1"/>
              <w:sz w:val="32"/>
              <w:szCs w:val="32"/>
            </w:rPr>
          </w:pPr>
          <w:r>
            <w:rPr>
              <w:noProof/>
              <w:color w:val="000000" w:themeColor="text1"/>
              <w:sz w:val="32"/>
              <w:szCs w:val="32"/>
              <w:lang w:val="es-MX" w:eastAsia="es-MX"/>
            </w:rPr>
            <mc:AlternateContent>
              <mc:Choice Requires="wps">
                <w:drawing>
                  <wp:anchor distT="0" distB="0" distL="114300" distR="114300" simplePos="0" relativeHeight="251659264" behindDoc="0" locked="0" layoutInCell="1" allowOverlap="1">
                    <wp:simplePos x="0" y="0"/>
                    <wp:positionH relativeFrom="column">
                      <wp:posOffset>-729615</wp:posOffset>
                    </wp:positionH>
                    <wp:positionV relativeFrom="paragraph">
                      <wp:posOffset>3344545</wp:posOffset>
                    </wp:positionV>
                    <wp:extent cx="7001510" cy="955040"/>
                    <wp:effectExtent l="0" t="0" r="0" b="0"/>
                    <wp:wrapNone/>
                    <wp:docPr id="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1510" cy="95504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i/>
                                    <w:smallCaps/>
                                    <w:color w:val="FFFFFF" w:themeColor="background1"/>
                                    <w:sz w:val="48"/>
                                    <w:szCs w:val="48"/>
                                  </w:rPr>
                                  <w:alias w:val="Título"/>
                                  <w:id w:val="-1689358289"/>
                                  <w:showingPlcHdr/>
                                  <w:dataBinding w:prefixMappings="xmlns:ns0='http://schemas.openxmlformats.org/package/2006/metadata/core-properties' xmlns:ns1='http://purl.org/dc/elements/1.1/'" w:xpath="/ns0:coreProperties[1]/ns1:title[1]" w:storeItemID="{6C3C8BC8-F283-45AE-878A-BAB7291924A1}"/>
                                  <w:text/>
                                </w:sdtPr>
                                <w:sdtEndPr/>
                                <w:sdtContent>
                                  <w:p w:rsidR="004638FD" w:rsidRPr="00E52063" w:rsidRDefault="004638FD" w:rsidP="00A061F2">
                                    <w:pPr>
                                      <w:jc w:val="center"/>
                                      <w:rPr>
                                        <w:i/>
                                      </w:rPr>
                                    </w:pPr>
                                    <w:r>
                                      <w:rPr>
                                        <w:b/>
                                        <w:i/>
                                        <w:smallCaps/>
                                        <w:color w:val="FFFFFF" w:themeColor="background1"/>
                                        <w:sz w:val="48"/>
                                        <w:szCs w:val="48"/>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57.45pt;margin-top:263.35pt;width:551.3pt;height: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" fillcolor="#bfbfbf [2412]" stroked="f" strokeweight=".5pt">
                    <v:textbox>
                      <w:txbxContent>
                        <w:sdt>
                          <w:sdtPr>
                            <w:rPr>
                              <w:b/>
                              <w:i/>
                              <w:smallCaps/>
                              <w:color w:val="FFFFFF" w:themeColor="background1"/>
                              <w:sz w:val="48"/>
                              <w:szCs w:val="48"/>
                            </w:rPr>
                            <w:alias w:val="Título"/>
                            <w:id w:val="-1689358289"/>
                            <w:showingPlcHdr/>
                            <w:dataBinding w:prefixMappings="xmlns:ns0='http://schemas.openxmlformats.org/package/2006/metadata/core-properties' xmlns:ns1='http://purl.org/dc/elements/1.1/'" w:xpath="/ns0:coreProperties[1]/ns1:title[1]" w:storeItemID="{6C3C8BC8-F283-45AE-878A-BAB7291924A1}"/>
                            <w:text/>
                          </w:sdtPr>
                          <w:sdtEndPr/>
                          <w:sdtContent>
                            <w:p w:rsidR="004638FD" w:rsidRPr="00E52063" w:rsidRDefault="004638FD" w:rsidP="00A061F2">
                              <w:pPr>
                                <w:jc w:val="center"/>
                                <w:rPr>
                                  <w:i/>
                                </w:rPr>
                              </w:pPr>
                              <w:r>
                                <w:rPr>
                                  <w:b/>
                                  <w:i/>
                                  <w:smallCaps/>
                                  <w:color w:val="FFFFFF" w:themeColor="background1"/>
                                  <w:sz w:val="48"/>
                                  <w:szCs w:val="48"/>
                                </w:rPr>
                                <w:t xml:space="preserve">     </w:t>
                              </w:r>
                            </w:p>
                          </w:sdtContent>
                        </w:sdt>
                      </w:txbxContent>
                    </v:textbox>
                  </v:shape>
                </w:pict>
              </mc:Fallback>
            </mc:AlternateContent>
          </w:r>
          <w:r>
            <w:rPr>
              <w:noProof/>
              <w:color w:val="E7E6E6" w:themeColor="background2"/>
              <w:sz w:val="32"/>
              <w:szCs w:val="32"/>
              <w:lang w:val="es-MX" w:eastAsia="es-MX"/>
            </w:rPr>
            <mc:AlternateContent>
              <mc:Choice Requires="wpg">
                <w:drawing>
                  <wp:anchor distT="0" distB="0" distL="114300" distR="114300" simplePos="0" relativeHeight="251660288" behindDoc="1" locked="0" layoutInCell="0" allowOverlap="1">
                    <wp:simplePos x="0" y="0"/>
                    <wp:positionH relativeFrom="page">
                      <wp:align>center</wp:align>
                    </wp:positionH>
                    <wp:positionV relativeFrom="page">
                      <wp:align>center</wp:align>
                    </wp:positionV>
                    <wp:extent cx="7823835" cy="10058400"/>
                    <wp:effectExtent l="0" t="0" r="0" b="0"/>
                    <wp:wrapNone/>
                    <wp:docPr id="383" name="Gru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835" cy="10058400"/>
                              <a:chOff x="0" y="0"/>
                              <a:chExt cx="12321" cy="15840"/>
                            </a:xfrm>
                          </wpg:grpSpPr>
                          <wps:wsp>
                            <wps:cNvPr id="384" name="Rectangle 40"/>
                            <wps:cNvSpPr>
                              <a:spLocks noChangeArrowheads="1"/>
                            </wps:cNvSpPr>
                            <wps:spPr bwMode="auto">
                              <a:xfrm>
                                <a:off x="0" y="0"/>
                                <a:ext cx="12321" cy="15840"/>
                              </a:xfrm>
                              <a:prstGeom prst="rect">
                                <a:avLst/>
                              </a:prstGeom>
                              <a:gradFill flip="none" rotWithShape="1">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path path="circle">
                                  <a:fillToRect l="100000" t="100000"/>
                                </a:path>
                                <a:tileRect r="-100000" b="-100000"/>
                              </a:gra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06FF8F64" id="Grupo 39" o:spid="_x0000_s1026" style="position:absolute;margin-left:0;margin-top:0;width:616.05pt;height:11in;z-index:-251656192;mso-height-percent:1000;mso-position-horizontal:center;mso-position-horizontal-relative:page;mso-position-vertical:center;mso-position-vertical-relative:page;mso-height-percent:1000" coordsize="1232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" o:allowincell="f">
                    <v:rect id="Rectangle 40" o:spid="_x0000_s1027" style="position:absolute;width:12321;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" stroked="f">
                      <v:fill color2="#7f7f7f" rotate="t" focusposition="1,1" focussize="" colors="0 white;10486f #1f1f1f;11796f white;27525f #636363;34734f #cfcfcf;43254f #cfcfcf;49807f #1f1f1f;51773f white;1 #7f7f7f" focus="100%" type="gradientRadial"/>
                    </v:rect>
                    <v:rect id="Rectangle 41"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" stroked="f"/>
                    <w10:wrap anchorx="page" anchory="page"/>
                  </v:group>
                </w:pict>
              </mc:Fallback>
            </mc:AlternateContent>
          </w:r>
          <w:r w:rsidR="00A061F2">
            <w:rPr>
              <w:noProof/>
              <w:lang w:eastAsia="es-AR"/>
            </w:rPr>
            <w:drawing>
              <wp:inline distT="0" distB="0" distL="0" distR="0">
                <wp:extent cx="4844955" cy="3575714"/>
                <wp:effectExtent l="0" t="0" r="0" b="571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7.jpg"/>
                        <pic:cNvPicPr/>
                      </pic:nvPicPr>
                      <pic:blipFill rotWithShape="1">
                        <a:blip r:embed="rId7">
                          <a:extLst>
                            <a:ext uri="{28A0092B-C50C-407E-A947-70E740481C1C}">
                              <a14:useLocalDpi xmlns:a14="http://schemas.microsoft.com/office/drawing/2010/main" val="0"/>
                            </a:ext>
                          </a:extLst>
                        </a:blip>
                        <a:srcRect b="26197"/>
                        <a:stretch/>
                      </pic:blipFill>
                      <pic:spPr bwMode="auto">
                        <a:xfrm>
                          <a:off x="0" y="0"/>
                          <a:ext cx="4838020" cy="3570596"/>
                        </a:xfrm>
                        <a:prstGeom prst="rect">
                          <a:avLst/>
                        </a:prstGeom>
                        <a:ln>
                          <a:noFill/>
                        </a:ln>
                        <a:extLst>
                          <a:ext uri="{53640926-AAD7-44D8-BBD7-CCE9431645EC}">
                            <a14:shadowObscured xmlns:a14="http://schemas.microsoft.com/office/drawing/2010/main"/>
                          </a:ext>
                        </a:extLst>
                      </pic:spPr>
                    </pic:pic>
                  </a:graphicData>
                </a:graphic>
              </wp:inline>
            </w:drawing>
          </w:r>
        </w:p>
        <w:tbl>
          <w:tblPr>
            <w:tblpPr w:leftFromText="187" w:rightFromText="187" w:horzAnchor="margin" w:tblpXSpec="center" w:tblpYSpec="bottom"/>
            <w:tblOverlap w:val="never"/>
            <w:tblW w:w="0" w:type="auto"/>
            <w:tblLook w:val="04A0" w:firstRow="1" w:lastRow="0" w:firstColumn="1" w:lastColumn="0" w:noHBand="0" w:noVBand="1"/>
          </w:tblPr>
          <w:tblGrid>
            <w:gridCol w:w="8838"/>
          </w:tblGrid>
          <w:tr w:rsidR="00A061F2" w:rsidTr="004638FD">
            <w:trPr>
              <w:trHeight w:val="360"/>
            </w:trPr>
            <w:tc>
              <w:tcPr>
                <w:tcW w:w="9576" w:type="dxa"/>
              </w:tcPr>
              <w:p w:rsidR="00A061F2" w:rsidRDefault="00A061F2" w:rsidP="004638FD">
                <w:pPr>
                  <w:pStyle w:val="Sinespaciado"/>
                  <w:jc w:val="center"/>
                  <w:rPr>
                    <w:color w:val="000000" w:themeColor="text1"/>
                    <w:sz w:val="32"/>
                    <w:szCs w:val="32"/>
                  </w:rPr>
                </w:pPr>
              </w:p>
            </w:tc>
          </w:tr>
        </w:tbl>
        <w:p w:rsidR="00A061F2" w:rsidRDefault="00DB5CC2" w:rsidP="00A061F2"/>
      </w:sdtContent>
    </w:sdt>
    <w:p w:rsidR="00A061F2" w:rsidRDefault="00FE37F1" w:rsidP="00A061F2">
      <w:pPr>
        <w:rPr>
          <w:rFonts w:eastAsia="Times New Roman" w:cstheme="minorHAnsi"/>
          <w:b/>
          <w:bCs/>
          <w:sz w:val="28"/>
          <w:szCs w:val="28"/>
          <w:lang w:val="es-ES" w:eastAsia="ar-SA"/>
        </w:rPr>
      </w:pPr>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-370205</wp:posOffset>
                </wp:positionH>
                <wp:positionV relativeFrom="paragraph">
                  <wp:posOffset>887095</wp:posOffset>
                </wp:positionV>
                <wp:extent cx="6648450" cy="346646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466465"/>
                        </a:xfrm>
                        <a:prstGeom prst="rect">
                          <a:avLst/>
                        </a:prstGeom>
                        <a:solidFill>
                          <a:srgbClr val="FFFFFF"/>
                        </a:solidFill>
                        <a:ln w="9525">
                          <a:noFill/>
                          <a:miter lim="800000"/>
                          <a:headEnd/>
                          <a:tailEnd/>
                        </a:ln>
                      </wps:spPr>
                      <wps:txbx>
                        <w:txbxContent>
                          <w:p w:rsidR="004638FD" w:rsidRPr="003B1FF0" w:rsidRDefault="004638FD" w:rsidP="00A061F2">
                            <w:pPr>
                              <w:pStyle w:val="NormalWeb"/>
                              <w:rPr>
                                <w:rFonts w:ascii="Sanvito Pro Light" w:hAnsi="Sanvito Pro Light"/>
                                <w:b/>
                                <w:color w:val="000000"/>
                                <w:sz w:val="32"/>
                                <w:szCs w:val="32"/>
                              </w:rPr>
                            </w:pPr>
                            <w:r w:rsidRPr="003B1FF0">
                              <w:rPr>
                                <w:rFonts w:ascii="Sanvito Pro Light" w:hAnsi="Sanvito Pro Light"/>
                                <w:b/>
                                <w:color w:val="000000"/>
                                <w:sz w:val="32"/>
                                <w:szCs w:val="32"/>
                              </w:rPr>
                              <w:t xml:space="preserve">CARRERA: </w:t>
                            </w:r>
                            <w:r w:rsidRPr="003B1FF0">
                              <w:rPr>
                                <w:rFonts w:ascii="Sanvito Pro Light" w:hAnsi="Sanvito Pro Light"/>
                                <w:color w:val="000000"/>
                                <w:sz w:val="32"/>
                                <w:szCs w:val="32"/>
                              </w:rPr>
                              <w:t xml:space="preserve">Profesorado </w:t>
                            </w:r>
                            <w:r>
                              <w:rPr>
                                <w:rFonts w:ascii="Sanvito Pro Light" w:hAnsi="Sanvito Pro Light"/>
                                <w:color w:val="000000"/>
                                <w:sz w:val="32"/>
                                <w:szCs w:val="32"/>
                              </w:rPr>
                              <w:t xml:space="preserve">de Educación </w:t>
                            </w:r>
                            <w:r w:rsidRPr="003B1FF0">
                              <w:rPr>
                                <w:rFonts w:ascii="Sanvito Pro Light" w:hAnsi="Sanvito Pro Light"/>
                                <w:color w:val="000000"/>
                                <w:sz w:val="32"/>
                                <w:szCs w:val="32"/>
                              </w:rPr>
                              <w:t>Superior en Ciencias de la Educación</w:t>
                            </w:r>
                          </w:p>
                          <w:p w:rsidR="004638FD" w:rsidRPr="003B1FF0" w:rsidRDefault="004638FD" w:rsidP="00A061F2">
                            <w:pPr>
                              <w:pStyle w:val="NormalWeb"/>
                              <w:rPr>
                                <w:rFonts w:ascii="Sanvito Pro Light" w:hAnsi="Sanvito Pro Light"/>
                                <w:color w:val="000000"/>
                                <w:sz w:val="32"/>
                                <w:szCs w:val="32"/>
                              </w:rPr>
                            </w:pPr>
                            <w:r w:rsidRPr="003B1FF0">
                              <w:rPr>
                                <w:rFonts w:ascii="Sanvito Pro Light" w:hAnsi="Sanvito Pro Light"/>
                                <w:b/>
                                <w:color w:val="000000"/>
                                <w:sz w:val="32"/>
                                <w:szCs w:val="32"/>
                              </w:rPr>
                              <w:t xml:space="preserve">PLAN DE ESTUDIO: </w:t>
                            </w:r>
                            <w:proofErr w:type="spellStart"/>
                            <w:r w:rsidRPr="003B1FF0">
                              <w:rPr>
                                <w:rFonts w:ascii="Sanvito Pro Light" w:hAnsi="Sanvito Pro Light"/>
                                <w:color w:val="000000"/>
                                <w:sz w:val="32"/>
                                <w:szCs w:val="32"/>
                              </w:rPr>
                              <w:t>Nº</w:t>
                            </w:r>
                            <w:proofErr w:type="spellEnd"/>
                            <w:r w:rsidRPr="003B1FF0">
                              <w:rPr>
                                <w:rFonts w:ascii="Sanvito Pro Light" w:hAnsi="Sanvito Pro Light"/>
                                <w:color w:val="000000"/>
                                <w:sz w:val="32"/>
                                <w:szCs w:val="32"/>
                              </w:rPr>
                              <w:t xml:space="preserve"> 260/03. Modificación RN 2025/10</w:t>
                            </w:r>
                          </w:p>
                          <w:p w:rsidR="004638FD" w:rsidRDefault="004638FD" w:rsidP="00A061F2">
                            <w:pPr>
                              <w:pStyle w:val="NormalWeb"/>
                              <w:rPr>
                                <w:rFonts w:ascii="Sanvito Pro Light" w:hAnsi="Sanvito Pro Light"/>
                                <w:color w:val="000000"/>
                                <w:sz w:val="32"/>
                                <w:szCs w:val="32"/>
                              </w:rPr>
                            </w:pPr>
                            <w:r w:rsidRPr="003B1FF0">
                              <w:rPr>
                                <w:rFonts w:ascii="Sanvito Pro Light" w:hAnsi="Sanvito Pro Light"/>
                                <w:b/>
                                <w:color w:val="000000"/>
                                <w:sz w:val="32"/>
                                <w:szCs w:val="32"/>
                              </w:rPr>
                              <w:t xml:space="preserve">UNIDAD CURRICULAR: </w:t>
                            </w:r>
                            <w:r w:rsidRPr="003B1FF0">
                              <w:rPr>
                                <w:rFonts w:ascii="Sanvito Pro Light" w:hAnsi="Sanvito Pro Light"/>
                                <w:color w:val="000000"/>
                                <w:sz w:val="32"/>
                                <w:szCs w:val="32"/>
                              </w:rPr>
                              <w:t>T</w:t>
                            </w:r>
                            <w:r>
                              <w:rPr>
                                <w:rFonts w:ascii="Sanvito Pro Light" w:hAnsi="Sanvito Pro Light"/>
                                <w:color w:val="000000"/>
                                <w:sz w:val="32"/>
                                <w:szCs w:val="32"/>
                              </w:rPr>
                              <w:t>rayecto de Práctica: Taller de</w:t>
                            </w:r>
                            <w:r w:rsidRPr="003B1FF0">
                              <w:rPr>
                                <w:rFonts w:ascii="Sanvito Pro Light" w:hAnsi="Sanvito Pro Light"/>
                                <w:color w:val="000000"/>
                                <w:sz w:val="32"/>
                                <w:szCs w:val="32"/>
                              </w:rPr>
                              <w:t xml:space="preserve">   Docencia I</w:t>
                            </w:r>
                            <w:r>
                              <w:rPr>
                                <w:rFonts w:ascii="Sanvito Pro Light" w:hAnsi="Sanvito Pro Light"/>
                                <w:color w:val="000000"/>
                                <w:sz w:val="32"/>
                                <w:szCs w:val="32"/>
                              </w:rPr>
                              <w:t>V</w:t>
                            </w:r>
                            <w:r w:rsidRPr="003B1FF0">
                              <w:rPr>
                                <w:rFonts w:ascii="Sanvito Pro Light" w:hAnsi="Sanvito Pro Light"/>
                                <w:color w:val="000000"/>
                                <w:sz w:val="32"/>
                                <w:szCs w:val="32"/>
                              </w:rPr>
                              <w:t xml:space="preserve"> </w:t>
                            </w:r>
                          </w:p>
                          <w:p w:rsidR="0087726B" w:rsidRDefault="004638FD" w:rsidP="00A061F2">
                            <w:pPr>
                              <w:pStyle w:val="NormalWeb"/>
                              <w:rPr>
                                <w:rFonts w:ascii="Sanvito Pro Light" w:hAnsi="Sanvito Pro Light"/>
                                <w:color w:val="000000"/>
                                <w:sz w:val="32"/>
                                <w:szCs w:val="32"/>
                              </w:rPr>
                            </w:pPr>
                            <w:r w:rsidRPr="003B1FF0">
                              <w:rPr>
                                <w:rFonts w:ascii="Sanvito Pro Light" w:hAnsi="Sanvito Pro Light"/>
                                <w:b/>
                                <w:color w:val="000000"/>
                                <w:sz w:val="32"/>
                                <w:szCs w:val="32"/>
                              </w:rPr>
                              <w:t>PROFESORAS:</w:t>
                            </w:r>
                            <w:r>
                              <w:rPr>
                                <w:rFonts w:ascii="Sanvito Pro Light" w:hAnsi="Sanvito Pro Light"/>
                                <w:b/>
                                <w:color w:val="000000"/>
                                <w:sz w:val="32"/>
                                <w:szCs w:val="32"/>
                              </w:rPr>
                              <w:t xml:space="preserve"> </w:t>
                            </w:r>
                            <w:r w:rsidR="00830EC2">
                              <w:rPr>
                                <w:rFonts w:ascii="Sanvito Pro Light" w:hAnsi="Sanvito Pro Light"/>
                                <w:color w:val="000000"/>
                                <w:sz w:val="32"/>
                                <w:szCs w:val="32"/>
                              </w:rPr>
                              <w:t xml:space="preserve">Daniela Peñaloza – </w:t>
                            </w:r>
                            <w:r w:rsidR="0087726B">
                              <w:rPr>
                                <w:rFonts w:ascii="Sanvito Pro Light" w:hAnsi="Sanvito Pro Light"/>
                                <w:color w:val="000000"/>
                                <w:sz w:val="32"/>
                                <w:szCs w:val="32"/>
                              </w:rPr>
                              <w:t xml:space="preserve">Norma Leone </w:t>
                            </w:r>
                          </w:p>
                          <w:p w:rsidR="004638FD" w:rsidRPr="003B1FF0" w:rsidRDefault="0087726B" w:rsidP="00A061F2">
                            <w:pPr>
                              <w:pStyle w:val="NormalWeb"/>
                              <w:rPr>
                                <w:rFonts w:ascii="Sanvito Pro Light" w:hAnsi="Sanvito Pro Light"/>
                                <w:b/>
                                <w:color w:val="FF0000"/>
                                <w:sz w:val="32"/>
                                <w:szCs w:val="32"/>
                              </w:rPr>
                            </w:pPr>
                            <w:r>
                              <w:rPr>
                                <w:rFonts w:ascii="Sanvito Pro Light" w:hAnsi="Sanvito Pro Light"/>
                                <w:color w:val="000000"/>
                                <w:sz w:val="32"/>
                                <w:szCs w:val="32"/>
                              </w:rPr>
                              <w:t xml:space="preserve">                              </w:t>
                            </w:r>
                          </w:p>
                          <w:p w:rsidR="004638FD" w:rsidRPr="003B1FF0" w:rsidRDefault="004638FD" w:rsidP="00A061F2">
                            <w:pPr>
                              <w:pStyle w:val="NormalWeb"/>
                              <w:rPr>
                                <w:rFonts w:ascii="Sanvito Pro Light" w:hAnsi="Sanvito Pro Light"/>
                                <w:b/>
                                <w:color w:val="000000"/>
                                <w:sz w:val="32"/>
                                <w:szCs w:val="32"/>
                              </w:rPr>
                            </w:pPr>
                            <w:r w:rsidRPr="003B1FF0">
                              <w:rPr>
                                <w:rFonts w:ascii="Sanvito Pro Light" w:hAnsi="Sanvito Pro Light"/>
                                <w:b/>
                                <w:color w:val="000000"/>
                                <w:sz w:val="32"/>
                                <w:szCs w:val="32"/>
                              </w:rPr>
                              <w:t xml:space="preserve">Régimen de cursado: </w:t>
                            </w:r>
                            <w:r w:rsidRPr="003B1FF0">
                              <w:rPr>
                                <w:rFonts w:ascii="Sanvito Pro Light" w:hAnsi="Sanvito Pro Light"/>
                                <w:color w:val="000000"/>
                                <w:sz w:val="32"/>
                                <w:szCs w:val="32"/>
                              </w:rPr>
                              <w:t>Anual</w:t>
                            </w:r>
                          </w:p>
                          <w:p w:rsidR="004638FD" w:rsidRPr="003B1FF0" w:rsidRDefault="004638FD" w:rsidP="00A061F2">
                            <w:pPr>
                              <w:pStyle w:val="NormalWeb"/>
                              <w:rPr>
                                <w:rFonts w:ascii="Sanvito Pro Light" w:hAnsi="Sanvito Pro Light"/>
                                <w:color w:val="000000"/>
                                <w:sz w:val="32"/>
                                <w:szCs w:val="32"/>
                              </w:rPr>
                            </w:pPr>
                            <w:r w:rsidRPr="003B1FF0">
                              <w:rPr>
                                <w:rFonts w:ascii="Sanvito Pro Light" w:hAnsi="Sanvito Pro Light"/>
                                <w:b/>
                                <w:color w:val="000000"/>
                                <w:sz w:val="32"/>
                                <w:szCs w:val="32"/>
                              </w:rPr>
                              <w:t xml:space="preserve">AÑO: </w:t>
                            </w:r>
                            <w:r w:rsidR="00830EC2">
                              <w:rPr>
                                <w:rFonts w:ascii="Sanvito Pro Light" w:hAnsi="Sanvito Pro Light"/>
                                <w:color w:val="000000"/>
                                <w:sz w:val="32"/>
                                <w:szCs w:val="32"/>
                              </w:rPr>
                              <w:t>201</w:t>
                            </w:r>
                            <w:r w:rsidR="0087726B">
                              <w:rPr>
                                <w:rFonts w:ascii="Sanvito Pro Light" w:hAnsi="Sanvito Pro Light"/>
                                <w:color w:val="000000"/>
                                <w:sz w:val="32"/>
                                <w:szCs w:val="32"/>
                              </w:rPr>
                              <w:t>9</w:t>
                            </w:r>
                          </w:p>
                          <w:p w:rsidR="004638FD" w:rsidRDefault="004638FD" w:rsidP="00A06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29.15pt;margin-top:69.85pt;width:523.5pt;height:27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" stroked="f">
                <v:textbox>
                  <w:txbxContent>
                    <w:p w:rsidR="004638FD" w:rsidRPr="003B1FF0" w:rsidRDefault="004638FD" w:rsidP="00A061F2">
                      <w:pPr>
                        <w:pStyle w:val="NormalWeb"/>
                        <w:rPr>
                          <w:rFonts w:ascii="Sanvito Pro Light" w:hAnsi="Sanvito Pro Light"/>
                          <w:b/>
                          <w:color w:val="000000"/>
                          <w:sz w:val="32"/>
                          <w:szCs w:val="32"/>
                        </w:rPr>
                      </w:pPr>
                      <w:r w:rsidRPr="003B1FF0">
                        <w:rPr>
                          <w:rFonts w:ascii="Sanvito Pro Light" w:hAnsi="Sanvito Pro Light"/>
                          <w:b/>
                          <w:color w:val="000000"/>
                          <w:sz w:val="32"/>
                          <w:szCs w:val="32"/>
                        </w:rPr>
                        <w:t xml:space="preserve">CARRERA: </w:t>
                      </w:r>
                      <w:r w:rsidRPr="003B1FF0">
                        <w:rPr>
                          <w:rFonts w:ascii="Sanvito Pro Light" w:hAnsi="Sanvito Pro Light"/>
                          <w:color w:val="000000"/>
                          <w:sz w:val="32"/>
                          <w:szCs w:val="32"/>
                        </w:rPr>
                        <w:t xml:space="preserve">Profesorado </w:t>
                      </w:r>
                      <w:r>
                        <w:rPr>
                          <w:rFonts w:ascii="Sanvito Pro Light" w:hAnsi="Sanvito Pro Light"/>
                          <w:color w:val="000000"/>
                          <w:sz w:val="32"/>
                          <w:szCs w:val="32"/>
                        </w:rPr>
                        <w:t xml:space="preserve">de Educación </w:t>
                      </w:r>
                      <w:r w:rsidRPr="003B1FF0">
                        <w:rPr>
                          <w:rFonts w:ascii="Sanvito Pro Light" w:hAnsi="Sanvito Pro Light"/>
                          <w:color w:val="000000"/>
                          <w:sz w:val="32"/>
                          <w:szCs w:val="32"/>
                        </w:rPr>
                        <w:t>Superior en Ciencias de la Educación</w:t>
                      </w:r>
                    </w:p>
                    <w:p w:rsidR="004638FD" w:rsidRPr="003B1FF0" w:rsidRDefault="004638FD" w:rsidP="00A061F2">
                      <w:pPr>
                        <w:pStyle w:val="NormalWeb"/>
                        <w:rPr>
                          <w:rFonts w:ascii="Sanvito Pro Light" w:hAnsi="Sanvito Pro Light"/>
                          <w:color w:val="000000"/>
                          <w:sz w:val="32"/>
                          <w:szCs w:val="32"/>
                        </w:rPr>
                      </w:pPr>
                      <w:r w:rsidRPr="003B1FF0">
                        <w:rPr>
                          <w:rFonts w:ascii="Sanvito Pro Light" w:hAnsi="Sanvito Pro Light"/>
                          <w:b/>
                          <w:color w:val="000000"/>
                          <w:sz w:val="32"/>
                          <w:szCs w:val="32"/>
                        </w:rPr>
                        <w:t xml:space="preserve">PLAN DE ESTUDIO: </w:t>
                      </w:r>
                      <w:proofErr w:type="spellStart"/>
                      <w:r w:rsidRPr="003B1FF0">
                        <w:rPr>
                          <w:rFonts w:ascii="Sanvito Pro Light" w:hAnsi="Sanvito Pro Light"/>
                          <w:color w:val="000000"/>
                          <w:sz w:val="32"/>
                          <w:szCs w:val="32"/>
                        </w:rPr>
                        <w:t>Nº</w:t>
                      </w:r>
                      <w:proofErr w:type="spellEnd"/>
                      <w:r w:rsidRPr="003B1FF0">
                        <w:rPr>
                          <w:rFonts w:ascii="Sanvito Pro Light" w:hAnsi="Sanvito Pro Light"/>
                          <w:color w:val="000000"/>
                          <w:sz w:val="32"/>
                          <w:szCs w:val="32"/>
                        </w:rPr>
                        <w:t xml:space="preserve"> 260/03. Modificación RN 2025/10</w:t>
                      </w:r>
                    </w:p>
                    <w:p w:rsidR="004638FD" w:rsidRDefault="004638FD" w:rsidP="00A061F2">
                      <w:pPr>
                        <w:pStyle w:val="NormalWeb"/>
                        <w:rPr>
                          <w:rFonts w:ascii="Sanvito Pro Light" w:hAnsi="Sanvito Pro Light"/>
                          <w:color w:val="000000"/>
                          <w:sz w:val="32"/>
                          <w:szCs w:val="32"/>
                        </w:rPr>
                      </w:pPr>
                      <w:r w:rsidRPr="003B1FF0">
                        <w:rPr>
                          <w:rFonts w:ascii="Sanvito Pro Light" w:hAnsi="Sanvito Pro Light"/>
                          <w:b/>
                          <w:color w:val="000000"/>
                          <w:sz w:val="32"/>
                          <w:szCs w:val="32"/>
                        </w:rPr>
                        <w:t xml:space="preserve">UNIDAD CURRICULAR: </w:t>
                      </w:r>
                      <w:r w:rsidRPr="003B1FF0">
                        <w:rPr>
                          <w:rFonts w:ascii="Sanvito Pro Light" w:hAnsi="Sanvito Pro Light"/>
                          <w:color w:val="000000"/>
                          <w:sz w:val="32"/>
                          <w:szCs w:val="32"/>
                        </w:rPr>
                        <w:t>T</w:t>
                      </w:r>
                      <w:r>
                        <w:rPr>
                          <w:rFonts w:ascii="Sanvito Pro Light" w:hAnsi="Sanvito Pro Light"/>
                          <w:color w:val="000000"/>
                          <w:sz w:val="32"/>
                          <w:szCs w:val="32"/>
                        </w:rPr>
                        <w:t>rayecto de Práctica: Taller de</w:t>
                      </w:r>
                      <w:r w:rsidRPr="003B1FF0">
                        <w:rPr>
                          <w:rFonts w:ascii="Sanvito Pro Light" w:hAnsi="Sanvito Pro Light"/>
                          <w:color w:val="000000"/>
                          <w:sz w:val="32"/>
                          <w:szCs w:val="32"/>
                        </w:rPr>
                        <w:t xml:space="preserve">   Docencia I</w:t>
                      </w:r>
                      <w:r>
                        <w:rPr>
                          <w:rFonts w:ascii="Sanvito Pro Light" w:hAnsi="Sanvito Pro Light"/>
                          <w:color w:val="000000"/>
                          <w:sz w:val="32"/>
                          <w:szCs w:val="32"/>
                        </w:rPr>
                        <w:t>V</w:t>
                      </w:r>
                      <w:r w:rsidRPr="003B1FF0">
                        <w:rPr>
                          <w:rFonts w:ascii="Sanvito Pro Light" w:hAnsi="Sanvito Pro Light"/>
                          <w:color w:val="000000"/>
                          <w:sz w:val="32"/>
                          <w:szCs w:val="32"/>
                        </w:rPr>
                        <w:t xml:space="preserve"> </w:t>
                      </w:r>
                    </w:p>
                    <w:p w:rsidR="0087726B" w:rsidRDefault="004638FD" w:rsidP="00A061F2">
                      <w:pPr>
                        <w:pStyle w:val="NormalWeb"/>
                        <w:rPr>
                          <w:rFonts w:ascii="Sanvito Pro Light" w:hAnsi="Sanvito Pro Light"/>
                          <w:color w:val="000000"/>
                          <w:sz w:val="32"/>
                          <w:szCs w:val="32"/>
                        </w:rPr>
                      </w:pPr>
                      <w:r w:rsidRPr="003B1FF0">
                        <w:rPr>
                          <w:rFonts w:ascii="Sanvito Pro Light" w:hAnsi="Sanvito Pro Light"/>
                          <w:b/>
                          <w:color w:val="000000"/>
                          <w:sz w:val="32"/>
                          <w:szCs w:val="32"/>
                        </w:rPr>
                        <w:t>PROFESORAS:</w:t>
                      </w:r>
                      <w:r>
                        <w:rPr>
                          <w:rFonts w:ascii="Sanvito Pro Light" w:hAnsi="Sanvito Pro Light"/>
                          <w:b/>
                          <w:color w:val="000000"/>
                          <w:sz w:val="32"/>
                          <w:szCs w:val="32"/>
                        </w:rPr>
                        <w:t xml:space="preserve"> </w:t>
                      </w:r>
                      <w:r w:rsidR="00830EC2">
                        <w:rPr>
                          <w:rFonts w:ascii="Sanvito Pro Light" w:hAnsi="Sanvito Pro Light"/>
                          <w:color w:val="000000"/>
                          <w:sz w:val="32"/>
                          <w:szCs w:val="32"/>
                        </w:rPr>
                        <w:t xml:space="preserve">Daniela Peñaloza – </w:t>
                      </w:r>
                      <w:r w:rsidR="0087726B">
                        <w:rPr>
                          <w:rFonts w:ascii="Sanvito Pro Light" w:hAnsi="Sanvito Pro Light"/>
                          <w:color w:val="000000"/>
                          <w:sz w:val="32"/>
                          <w:szCs w:val="32"/>
                        </w:rPr>
                        <w:t xml:space="preserve">Norma Leone </w:t>
                      </w:r>
                    </w:p>
                    <w:p w:rsidR="004638FD" w:rsidRPr="003B1FF0" w:rsidRDefault="0087726B" w:rsidP="00A061F2">
                      <w:pPr>
                        <w:pStyle w:val="NormalWeb"/>
                        <w:rPr>
                          <w:rFonts w:ascii="Sanvito Pro Light" w:hAnsi="Sanvito Pro Light"/>
                          <w:b/>
                          <w:color w:val="FF0000"/>
                          <w:sz w:val="32"/>
                          <w:szCs w:val="32"/>
                        </w:rPr>
                      </w:pPr>
                      <w:r>
                        <w:rPr>
                          <w:rFonts w:ascii="Sanvito Pro Light" w:hAnsi="Sanvito Pro Light"/>
                          <w:color w:val="000000"/>
                          <w:sz w:val="32"/>
                          <w:szCs w:val="32"/>
                        </w:rPr>
                        <w:t xml:space="preserve">                              </w:t>
                      </w:r>
                    </w:p>
                    <w:p w:rsidR="004638FD" w:rsidRPr="003B1FF0" w:rsidRDefault="004638FD" w:rsidP="00A061F2">
                      <w:pPr>
                        <w:pStyle w:val="NormalWeb"/>
                        <w:rPr>
                          <w:rFonts w:ascii="Sanvito Pro Light" w:hAnsi="Sanvito Pro Light"/>
                          <w:b/>
                          <w:color w:val="000000"/>
                          <w:sz w:val="32"/>
                          <w:szCs w:val="32"/>
                        </w:rPr>
                      </w:pPr>
                      <w:r w:rsidRPr="003B1FF0">
                        <w:rPr>
                          <w:rFonts w:ascii="Sanvito Pro Light" w:hAnsi="Sanvito Pro Light"/>
                          <w:b/>
                          <w:color w:val="000000"/>
                          <w:sz w:val="32"/>
                          <w:szCs w:val="32"/>
                        </w:rPr>
                        <w:t xml:space="preserve">Régimen de cursado: </w:t>
                      </w:r>
                      <w:r w:rsidRPr="003B1FF0">
                        <w:rPr>
                          <w:rFonts w:ascii="Sanvito Pro Light" w:hAnsi="Sanvito Pro Light"/>
                          <w:color w:val="000000"/>
                          <w:sz w:val="32"/>
                          <w:szCs w:val="32"/>
                        </w:rPr>
                        <w:t>Anual</w:t>
                      </w:r>
                    </w:p>
                    <w:p w:rsidR="004638FD" w:rsidRPr="003B1FF0" w:rsidRDefault="004638FD" w:rsidP="00A061F2">
                      <w:pPr>
                        <w:pStyle w:val="NormalWeb"/>
                        <w:rPr>
                          <w:rFonts w:ascii="Sanvito Pro Light" w:hAnsi="Sanvito Pro Light"/>
                          <w:color w:val="000000"/>
                          <w:sz w:val="32"/>
                          <w:szCs w:val="32"/>
                        </w:rPr>
                      </w:pPr>
                      <w:r w:rsidRPr="003B1FF0">
                        <w:rPr>
                          <w:rFonts w:ascii="Sanvito Pro Light" w:hAnsi="Sanvito Pro Light"/>
                          <w:b/>
                          <w:color w:val="000000"/>
                          <w:sz w:val="32"/>
                          <w:szCs w:val="32"/>
                        </w:rPr>
                        <w:t xml:space="preserve">AÑO: </w:t>
                      </w:r>
                      <w:r w:rsidR="00830EC2">
                        <w:rPr>
                          <w:rFonts w:ascii="Sanvito Pro Light" w:hAnsi="Sanvito Pro Light"/>
                          <w:color w:val="000000"/>
                          <w:sz w:val="32"/>
                          <w:szCs w:val="32"/>
                        </w:rPr>
                        <w:t>201</w:t>
                      </w:r>
                      <w:r w:rsidR="0087726B">
                        <w:rPr>
                          <w:rFonts w:ascii="Sanvito Pro Light" w:hAnsi="Sanvito Pro Light"/>
                          <w:color w:val="000000"/>
                          <w:sz w:val="32"/>
                          <w:szCs w:val="32"/>
                        </w:rPr>
                        <w:t>9</w:t>
                      </w:r>
                    </w:p>
                    <w:p w:rsidR="004638FD" w:rsidRDefault="004638FD" w:rsidP="00A061F2"/>
                  </w:txbxContent>
                </v:textbox>
              </v:shape>
            </w:pict>
          </mc:Fallback>
        </mc:AlternateContent>
      </w:r>
      <w:r w:rsidR="00A061F2">
        <w:rPr>
          <w:rFonts w:eastAsia="Times New Roman" w:cstheme="minorHAnsi"/>
          <w:b/>
          <w:bCs/>
          <w:sz w:val="28"/>
          <w:szCs w:val="28"/>
          <w:lang w:val="es-ES" w:eastAsia="ar-SA"/>
        </w:rPr>
        <w:br w:type="page"/>
      </w:r>
    </w:p>
    <w:p w:rsidR="00A061F2" w:rsidRPr="005F0D4E" w:rsidRDefault="00830EC2" w:rsidP="00A061F2">
      <w:pPr>
        <w:pageBreakBefore/>
        <w:suppressAutoHyphens/>
        <w:spacing w:after="0" w:line="240" w:lineRule="auto"/>
        <w:jc w:val="center"/>
        <w:rPr>
          <w:rFonts w:eastAsia="Times New Roman" w:cstheme="minorHAnsi"/>
          <w:b/>
          <w:bCs/>
          <w:i/>
          <w:sz w:val="32"/>
          <w:szCs w:val="32"/>
          <w:lang w:val="es-ES" w:eastAsia="ar-SA"/>
        </w:rPr>
      </w:pPr>
      <w:r>
        <w:rPr>
          <w:rFonts w:eastAsia="Times New Roman" w:cstheme="minorHAnsi"/>
          <w:b/>
          <w:bCs/>
          <w:i/>
          <w:sz w:val="32"/>
          <w:szCs w:val="32"/>
          <w:lang w:val="es-ES" w:eastAsia="ar-SA"/>
        </w:rPr>
        <w:lastRenderedPageBreak/>
        <w:t>CICLO ACADÉMICO 2018</w:t>
      </w:r>
    </w:p>
    <w:p w:rsidR="00A061F2" w:rsidRDefault="00935D6E" w:rsidP="00A061F2">
      <w:pPr>
        <w:suppressAutoHyphens/>
        <w:spacing w:after="0" w:line="240" w:lineRule="auto"/>
        <w:jc w:val="center"/>
        <w:rPr>
          <w:rFonts w:eastAsia="Times New Roman" w:cstheme="minorHAnsi"/>
          <w:b/>
          <w:sz w:val="28"/>
          <w:szCs w:val="28"/>
          <w:lang w:val="es-ES" w:eastAsia="ar-SA"/>
        </w:rPr>
      </w:pPr>
      <w:r>
        <w:rPr>
          <w:rFonts w:eastAsia="Times New Roman" w:cstheme="minorHAnsi"/>
          <w:b/>
          <w:sz w:val="28"/>
          <w:szCs w:val="28"/>
          <w:lang w:val="es-ES" w:eastAsia="ar-SA"/>
        </w:rPr>
        <w:t>CURSADO</w:t>
      </w:r>
      <w:r w:rsidR="00A061F2">
        <w:rPr>
          <w:rFonts w:eastAsia="Times New Roman" w:cstheme="minorHAnsi"/>
          <w:b/>
          <w:sz w:val="28"/>
          <w:szCs w:val="28"/>
          <w:lang w:val="es-ES" w:eastAsia="ar-SA"/>
        </w:rPr>
        <w:t xml:space="preserve"> ANUAL</w:t>
      </w:r>
    </w:p>
    <w:p w:rsidR="00A061F2" w:rsidRPr="008A4AC3" w:rsidRDefault="00A061F2" w:rsidP="00A061F2">
      <w:pPr>
        <w:suppressAutoHyphens/>
        <w:spacing w:after="0" w:line="240" w:lineRule="auto"/>
        <w:jc w:val="center"/>
        <w:rPr>
          <w:rFonts w:eastAsia="Times New Roman" w:cstheme="minorHAnsi"/>
          <w:b/>
          <w:sz w:val="28"/>
          <w:szCs w:val="28"/>
          <w:lang w:val="es-ES" w:eastAsia="ar-SA"/>
        </w:rPr>
      </w:pPr>
    </w:p>
    <w:p w:rsidR="004A253E" w:rsidRPr="008A4AC3" w:rsidRDefault="004A253E" w:rsidP="004A253E">
      <w:pPr>
        <w:pBdr>
          <w:bottom w:val="single" w:sz="18" w:space="1" w:color="C55911"/>
        </w:pBdr>
        <w:shd w:val="clear" w:color="auto" w:fill="FFFFFF"/>
        <w:spacing w:after="0" w:line="240" w:lineRule="auto"/>
        <w:ind w:firstLine="709"/>
        <w:jc w:val="both"/>
        <w:rPr>
          <w:rFonts w:ascii="Times New Roman" w:eastAsia="Times New Roman" w:hAnsi="Times New Roman" w:cs="Times New Roman"/>
          <w:sz w:val="28"/>
          <w:szCs w:val="28"/>
          <w:lang w:eastAsia="es-AR"/>
        </w:rPr>
      </w:pPr>
      <w:r w:rsidRPr="008A4AC3">
        <w:rPr>
          <w:rFonts w:ascii="Times New Roman" w:eastAsia="Times New Roman" w:hAnsi="Times New Roman" w:cs="Times New Roman"/>
          <w:b/>
          <w:bCs/>
          <w:color w:val="000000"/>
          <w:sz w:val="28"/>
          <w:szCs w:val="28"/>
          <w:lang w:eastAsia="es-AR"/>
        </w:rPr>
        <w:t>MARCO REFERENCIAL</w:t>
      </w:r>
    </w:p>
    <w:p w:rsidR="008A4AC3" w:rsidRDefault="008A4AC3" w:rsidP="004A253E">
      <w:pPr>
        <w:spacing w:line="240" w:lineRule="auto"/>
        <w:ind w:right="-595"/>
        <w:jc w:val="both"/>
        <w:rPr>
          <w:rFonts w:ascii="Times New Roman" w:eastAsia="Times New Roman" w:hAnsi="Times New Roman" w:cs="Times New Roman"/>
          <w:color w:val="000000"/>
          <w:sz w:val="24"/>
          <w:szCs w:val="24"/>
          <w:lang w:eastAsia="es-AR"/>
        </w:rPr>
      </w:pPr>
    </w:p>
    <w:p w:rsidR="004A253E" w:rsidRPr="004A253E" w:rsidRDefault="004A253E" w:rsidP="004A253E">
      <w:pPr>
        <w:spacing w:line="240" w:lineRule="auto"/>
        <w:ind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El rol docente que cada uno de los residentes efectivamente asume, como miembro de la comunidad educativa particular en la que se inserta, configura el eje temático central del Trayecto de Práctica IV.</w:t>
      </w:r>
    </w:p>
    <w:p w:rsidR="004A253E" w:rsidRPr="004A253E" w:rsidRDefault="004A253E" w:rsidP="004A253E">
      <w:pPr>
        <w:spacing w:line="240" w:lineRule="auto"/>
        <w:ind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A partir de las vivencias de lo cotidiano, se pone en movimiento el proceso dialéctico que implica el análisis permanente de los aspectos pedagógico- didácticos de comunicación, metodológicos, de organización curricular, de evaluación, en el intento de cambiar esquemas de acción docente, con miras a superar lo meramente empírico y proveer un sustento conceptual desde el cual atribuirle significados, atendiendo a un enfoque multidimensional. </w:t>
      </w:r>
    </w:p>
    <w:p w:rsidR="004A253E" w:rsidRPr="004A253E" w:rsidRDefault="004A253E" w:rsidP="004A253E">
      <w:pPr>
        <w:spacing w:line="240" w:lineRule="auto"/>
        <w:ind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  Consideramos al Trayecto IV como un espacio de socialización profesional, </w:t>
      </w:r>
      <w:r w:rsidR="0087726B" w:rsidRPr="004A253E">
        <w:rPr>
          <w:rFonts w:ascii="Times New Roman" w:eastAsia="Times New Roman" w:hAnsi="Times New Roman" w:cs="Times New Roman"/>
          <w:color w:val="000000"/>
          <w:sz w:val="24"/>
          <w:szCs w:val="24"/>
          <w:lang w:eastAsia="es-AR"/>
        </w:rPr>
        <w:t>donde los</w:t>
      </w:r>
      <w:r w:rsidRPr="004A253E">
        <w:rPr>
          <w:rFonts w:ascii="Times New Roman" w:eastAsia="Times New Roman" w:hAnsi="Times New Roman" w:cs="Times New Roman"/>
          <w:color w:val="000000"/>
          <w:sz w:val="24"/>
          <w:szCs w:val="24"/>
          <w:lang w:eastAsia="es-AR"/>
        </w:rPr>
        <w:t xml:space="preserve"> alumnos deben desplegar su preparación y su creatividad para afrontar situaciones únicas, ambiguas e inciertas que configuran la vida en las aulas. El desafío que se plantea es la configuración de estrategias de abordaje de una práctica como un objeto de reflexión y de acción, problematizando los procesos institucionales y áulicos del campo educativo.</w:t>
      </w:r>
    </w:p>
    <w:p w:rsidR="004A253E" w:rsidRPr="004A253E" w:rsidRDefault="004A253E" w:rsidP="004A253E">
      <w:pPr>
        <w:spacing w:line="240" w:lineRule="auto"/>
        <w:ind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  La propuesta de acción planteada, como base para lograr lo anteriormente explicitado, responde a la idea de que el conocimiento se construye a través de la actividad y el discurso conjunto, en el marco de una concepción de conocimiento </w:t>
      </w:r>
      <w:r w:rsidR="0087726B" w:rsidRPr="004A253E">
        <w:rPr>
          <w:rFonts w:ascii="Times New Roman" w:eastAsia="Times New Roman" w:hAnsi="Times New Roman" w:cs="Times New Roman"/>
          <w:color w:val="000000"/>
          <w:sz w:val="24"/>
          <w:szCs w:val="24"/>
          <w:lang w:eastAsia="es-AR"/>
        </w:rPr>
        <w:t xml:space="preserve">compartido. </w:t>
      </w:r>
    </w:p>
    <w:p w:rsidR="004A253E" w:rsidRPr="004A253E" w:rsidRDefault="004A253E" w:rsidP="004A253E">
      <w:pPr>
        <w:spacing w:line="240" w:lineRule="auto"/>
        <w:ind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  De allí se pretende propiciar el ambiente necesario, a través de todas las actividades planificadas, para que se produzca una verdadera socialización cognitiva que, partiendo del conocimiento compartido, posteriormente logre el traspaso del control del mismo residente, encontrando su autonomía para la </w:t>
      </w:r>
      <w:r w:rsidR="0087726B" w:rsidRPr="004A253E">
        <w:rPr>
          <w:rFonts w:ascii="Times New Roman" w:eastAsia="Times New Roman" w:hAnsi="Times New Roman" w:cs="Times New Roman"/>
          <w:color w:val="000000"/>
          <w:sz w:val="24"/>
          <w:szCs w:val="24"/>
          <w:lang w:eastAsia="es-AR"/>
        </w:rPr>
        <w:t xml:space="preserve">acción. </w:t>
      </w:r>
    </w:p>
    <w:p w:rsidR="004A253E" w:rsidRPr="004A253E" w:rsidRDefault="004A253E" w:rsidP="004A253E">
      <w:pPr>
        <w:spacing w:line="240" w:lineRule="auto"/>
        <w:ind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  Esa autonomía significa, en última instancia, la adquisición de un verdadero pensamiento crítico- creativo que le permita resolver problemas y tomar decisiones racionales en diversos contextos educativos; dado que la escuela tiene su propia cultura y la perpetuación de esa cultura interesa ser </w:t>
      </w:r>
      <w:r w:rsidR="0087726B" w:rsidRPr="004A253E">
        <w:rPr>
          <w:rFonts w:ascii="Times New Roman" w:eastAsia="Times New Roman" w:hAnsi="Times New Roman" w:cs="Times New Roman"/>
          <w:color w:val="000000"/>
          <w:sz w:val="24"/>
          <w:szCs w:val="24"/>
          <w:lang w:eastAsia="es-AR"/>
        </w:rPr>
        <w:t xml:space="preserve">analizada. </w:t>
      </w:r>
    </w:p>
    <w:p w:rsidR="004A253E" w:rsidRPr="004A253E" w:rsidRDefault="004A253E" w:rsidP="004A253E">
      <w:pPr>
        <w:spacing w:line="240" w:lineRule="auto"/>
        <w:ind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Basados en el supuesto de que el aprendizaje es la construcción de significados y la enseñanza una ayuda a esa construcción; el Trayecto IV propone el “andamiaje” necesario, para alcanzar los logros propuestos a través de la aplicación de las dimensiones de análisis: lógica, contextual, pragmática, dialógica y sustantiva de aquellos aspectos de la realidad que se le presentan al residente, a partir de la detección de sus propios intereses, enmarcados en la tarea que realiza.   </w:t>
      </w:r>
    </w:p>
    <w:p w:rsidR="004A253E" w:rsidRPr="004A253E" w:rsidRDefault="004A253E" w:rsidP="004A253E">
      <w:pPr>
        <w:spacing w:line="240" w:lineRule="auto"/>
        <w:ind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   En este sentido, la práctica permite establecer una relación de ida y vuelta entre la teoría y la realidad, por tanto se constituye en un espacio privilegiado para la concreción de los aprendizajes que los estudiantes adquieren a través de su formación inicial; de la misma forma sirve para comprender, confrontar y argumentar acerca de la viabilidad, pertinencia y relevancia de los </w:t>
      </w:r>
      <w:r w:rsidRPr="004A253E">
        <w:rPr>
          <w:rFonts w:ascii="Times New Roman" w:eastAsia="Times New Roman" w:hAnsi="Times New Roman" w:cs="Times New Roman"/>
          <w:color w:val="000000"/>
          <w:sz w:val="24"/>
          <w:szCs w:val="24"/>
          <w:lang w:eastAsia="es-AR"/>
        </w:rPr>
        <w:lastRenderedPageBreak/>
        <w:t>referentes teóricos, los enfoques, las estrategias, los diseños de intervención y las propuestas de evaluación una vez que se materializan en contextos específicos.</w:t>
      </w:r>
    </w:p>
    <w:p w:rsidR="004A253E" w:rsidRPr="004A253E" w:rsidRDefault="004A253E" w:rsidP="004A253E">
      <w:pPr>
        <w:spacing w:after="0" w:line="240" w:lineRule="auto"/>
        <w:ind w:firstLine="709"/>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pBdr>
          <w:bottom w:val="single" w:sz="18" w:space="1" w:color="C55911"/>
        </w:pBdr>
        <w:shd w:val="clear" w:color="auto" w:fill="FFFFFF"/>
        <w:spacing w:line="240" w:lineRule="auto"/>
        <w:ind w:firstLine="708"/>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PROPÓSITOS</w:t>
      </w:r>
      <w:r w:rsidRPr="004A253E">
        <w:rPr>
          <w:rFonts w:ascii="Times New Roman" w:eastAsia="Times New Roman" w:hAnsi="Times New Roman" w:cs="Times New Roman"/>
          <w:color w:val="000000"/>
          <w:sz w:val="24"/>
          <w:szCs w:val="24"/>
          <w:lang w:eastAsia="es-AR"/>
        </w:rPr>
        <w:t xml:space="preserve">: </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w:t>
      </w:r>
      <w:r w:rsidRPr="004A253E">
        <w:rPr>
          <w:rFonts w:ascii="Times New Roman" w:eastAsia="Times New Roman" w:hAnsi="Times New Roman" w:cs="Times New Roman"/>
          <w:color w:val="000000"/>
          <w:sz w:val="24"/>
          <w:szCs w:val="24"/>
          <w:lang w:eastAsia="es-AR"/>
        </w:rPr>
        <w:t xml:space="preserve">Generar, en el marco del </w:t>
      </w:r>
      <w:r w:rsidR="0087726B" w:rsidRPr="004A253E">
        <w:rPr>
          <w:rFonts w:ascii="Times New Roman" w:eastAsia="Times New Roman" w:hAnsi="Times New Roman" w:cs="Times New Roman"/>
          <w:color w:val="000000"/>
          <w:sz w:val="24"/>
          <w:szCs w:val="24"/>
          <w:lang w:eastAsia="es-AR"/>
        </w:rPr>
        <w:t>Taller, nuevas</w:t>
      </w:r>
      <w:r w:rsidRPr="004A253E">
        <w:rPr>
          <w:rFonts w:ascii="Times New Roman" w:eastAsia="Times New Roman" w:hAnsi="Times New Roman" w:cs="Times New Roman"/>
          <w:color w:val="000000"/>
          <w:sz w:val="24"/>
          <w:szCs w:val="24"/>
          <w:lang w:eastAsia="es-AR"/>
        </w:rPr>
        <w:t xml:space="preserve"> miradas y posicionamientos acerca del mundo, la realidad, las organizaciones y los desafíos sobre los que se sostiene la formación de docentes y el acto de educar hoy.</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*Plantear la formación desde </w:t>
      </w:r>
      <w:r w:rsidR="0087726B" w:rsidRPr="004A253E">
        <w:rPr>
          <w:rFonts w:ascii="Times New Roman" w:eastAsia="Times New Roman" w:hAnsi="Times New Roman" w:cs="Times New Roman"/>
          <w:color w:val="000000"/>
          <w:sz w:val="24"/>
          <w:szCs w:val="24"/>
          <w:lang w:eastAsia="es-AR"/>
        </w:rPr>
        <w:t>la perspectiva</w:t>
      </w:r>
      <w:r w:rsidRPr="004A253E">
        <w:rPr>
          <w:rFonts w:ascii="Times New Roman" w:eastAsia="Times New Roman" w:hAnsi="Times New Roman" w:cs="Times New Roman"/>
          <w:color w:val="000000"/>
          <w:sz w:val="24"/>
          <w:szCs w:val="24"/>
          <w:lang w:eastAsia="es-AR"/>
        </w:rPr>
        <w:t xml:space="preserve"> de la complejidad, recuperando los diferentes lenguajes que componen el universo e incorporando lo poético como constitutivo de la formación, instalando una ética que enfrente a la violencia y a las estrategias del mercado.</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Instalar un espacio taller en donde se incursione en las nuevas formas de lo colectivo: una nueva idea de grupo, de equipo, de un hacer donde la producción y el trabajo dialoguen, y el pensamiento se entienda como producción.</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 </w:t>
      </w:r>
      <w:r w:rsidR="0087726B" w:rsidRPr="004A253E">
        <w:rPr>
          <w:rFonts w:ascii="Times New Roman" w:eastAsia="Times New Roman" w:hAnsi="Times New Roman" w:cs="Times New Roman"/>
          <w:color w:val="000000"/>
          <w:sz w:val="24"/>
          <w:szCs w:val="24"/>
          <w:lang w:eastAsia="es-AR"/>
        </w:rPr>
        <w:t>Ofrecer una</w:t>
      </w:r>
      <w:r w:rsidRPr="004A253E">
        <w:rPr>
          <w:rFonts w:ascii="Times New Roman" w:eastAsia="Times New Roman" w:hAnsi="Times New Roman" w:cs="Times New Roman"/>
          <w:color w:val="000000"/>
          <w:sz w:val="24"/>
          <w:szCs w:val="24"/>
          <w:lang w:eastAsia="es-AR"/>
        </w:rPr>
        <w:t xml:space="preserve"> propuesta académica que posibilite   una aproximación paulatina a las problemáticas que presenta la práctica, a partir de la revisión de los supuestos y saberes de los estudiantes y de la apropiación de los nuevos marcos teóricos que se trabajen en todos los campos</w:t>
      </w:r>
      <w:r w:rsidRPr="004A253E">
        <w:rPr>
          <w:rFonts w:ascii="Times New Roman" w:eastAsia="Times New Roman" w:hAnsi="Times New Roman" w:cs="Times New Roman"/>
          <w:i/>
          <w:iCs/>
          <w:color w:val="000000"/>
          <w:sz w:val="24"/>
          <w:szCs w:val="24"/>
          <w:lang w:eastAsia="es-AR"/>
        </w:rPr>
        <w:t>.</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*Posibilitar el desarrollo de capacidades que involucren desempeños prácticos </w:t>
      </w:r>
      <w:r w:rsidR="0087726B" w:rsidRPr="004A253E">
        <w:rPr>
          <w:rFonts w:ascii="Times New Roman" w:eastAsia="Times New Roman" w:hAnsi="Times New Roman" w:cs="Times New Roman"/>
          <w:color w:val="000000"/>
          <w:sz w:val="24"/>
          <w:szCs w:val="24"/>
          <w:lang w:eastAsia="es-AR"/>
        </w:rPr>
        <w:t>entendidos como</w:t>
      </w:r>
      <w:r w:rsidRPr="004A253E">
        <w:rPr>
          <w:rFonts w:ascii="Times New Roman" w:eastAsia="Times New Roman" w:hAnsi="Times New Roman" w:cs="Times New Roman"/>
          <w:color w:val="000000"/>
          <w:sz w:val="24"/>
          <w:szCs w:val="24"/>
          <w:lang w:eastAsia="es-AR"/>
        </w:rPr>
        <w:t xml:space="preserve"> un hacer creativo y reflexivo en el que se ponen en juego tanto los marcos conceptuales disponibles como la búsqueda de otros nuevos que resulten necesarios para orientar, resolver o interpretar los desafíos de la producción y de la práctica.</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*Proponer situaciones, relatos, testimonios, problemas, </w:t>
      </w:r>
      <w:r w:rsidR="0087726B" w:rsidRPr="004A253E">
        <w:rPr>
          <w:rFonts w:ascii="Times New Roman" w:eastAsia="Times New Roman" w:hAnsi="Times New Roman" w:cs="Times New Roman"/>
          <w:color w:val="000000"/>
          <w:sz w:val="24"/>
          <w:szCs w:val="24"/>
          <w:lang w:eastAsia="es-AR"/>
        </w:rPr>
        <w:t>que permitan</w:t>
      </w:r>
      <w:r w:rsidRPr="004A253E">
        <w:rPr>
          <w:rFonts w:ascii="Times New Roman" w:eastAsia="Times New Roman" w:hAnsi="Times New Roman" w:cs="Times New Roman"/>
          <w:color w:val="000000"/>
          <w:sz w:val="24"/>
          <w:szCs w:val="24"/>
          <w:lang w:eastAsia="es-AR"/>
        </w:rPr>
        <w:t xml:space="preserve"> </w:t>
      </w:r>
      <w:r w:rsidR="0087726B" w:rsidRPr="004A253E">
        <w:rPr>
          <w:rFonts w:ascii="Times New Roman" w:eastAsia="Times New Roman" w:hAnsi="Times New Roman" w:cs="Times New Roman"/>
          <w:color w:val="000000"/>
          <w:sz w:val="24"/>
          <w:szCs w:val="24"/>
          <w:lang w:eastAsia="es-AR"/>
        </w:rPr>
        <w:t>vincular saberes</w:t>
      </w:r>
      <w:r w:rsidRPr="004A253E">
        <w:rPr>
          <w:rFonts w:ascii="Times New Roman" w:eastAsia="Times New Roman" w:hAnsi="Times New Roman" w:cs="Times New Roman"/>
          <w:color w:val="000000"/>
          <w:sz w:val="24"/>
          <w:szCs w:val="24"/>
          <w:lang w:eastAsia="es-AR"/>
        </w:rPr>
        <w:t xml:space="preserve"> teórico – </w:t>
      </w:r>
      <w:r w:rsidR="0087726B" w:rsidRPr="004A253E">
        <w:rPr>
          <w:rFonts w:ascii="Times New Roman" w:eastAsia="Times New Roman" w:hAnsi="Times New Roman" w:cs="Times New Roman"/>
          <w:color w:val="000000"/>
          <w:sz w:val="24"/>
          <w:szCs w:val="24"/>
          <w:lang w:eastAsia="es-AR"/>
        </w:rPr>
        <w:t>prácticos y</w:t>
      </w:r>
      <w:r w:rsidRPr="004A253E">
        <w:rPr>
          <w:rFonts w:ascii="Times New Roman" w:eastAsia="Times New Roman" w:hAnsi="Times New Roman" w:cs="Times New Roman"/>
          <w:color w:val="000000"/>
          <w:sz w:val="24"/>
          <w:szCs w:val="24"/>
          <w:lang w:eastAsia="es-AR"/>
        </w:rPr>
        <w:t xml:space="preserve"> darles sentido.</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*Organizar propuestas que favorezcan </w:t>
      </w:r>
      <w:r w:rsidR="0087726B" w:rsidRPr="004A253E">
        <w:rPr>
          <w:rFonts w:ascii="Times New Roman" w:eastAsia="Times New Roman" w:hAnsi="Times New Roman" w:cs="Times New Roman"/>
          <w:color w:val="000000"/>
          <w:sz w:val="24"/>
          <w:szCs w:val="24"/>
          <w:lang w:eastAsia="es-AR"/>
        </w:rPr>
        <w:t>el desarrollo</w:t>
      </w:r>
      <w:r w:rsidRPr="004A253E">
        <w:rPr>
          <w:rFonts w:ascii="Times New Roman" w:eastAsia="Times New Roman" w:hAnsi="Times New Roman" w:cs="Times New Roman"/>
          <w:color w:val="000000"/>
          <w:sz w:val="24"/>
          <w:szCs w:val="24"/>
          <w:lang w:eastAsia="es-AR"/>
        </w:rPr>
        <w:t xml:space="preserve"> de alternativas de acción, la toma de decisiones </w:t>
      </w:r>
      <w:r w:rsidR="0087726B" w:rsidRPr="004A253E">
        <w:rPr>
          <w:rFonts w:ascii="Times New Roman" w:eastAsia="Times New Roman" w:hAnsi="Times New Roman" w:cs="Times New Roman"/>
          <w:color w:val="000000"/>
          <w:sz w:val="24"/>
          <w:szCs w:val="24"/>
          <w:lang w:eastAsia="es-AR"/>
        </w:rPr>
        <w:t>y la</w:t>
      </w:r>
      <w:r w:rsidRPr="004A253E">
        <w:rPr>
          <w:rFonts w:ascii="Times New Roman" w:eastAsia="Times New Roman" w:hAnsi="Times New Roman" w:cs="Times New Roman"/>
          <w:color w:val="000000"/>
          <w:sz w:val="24"/>
          <w:szCs w:val="24"/>
          <w:lang w:eastAsia="es-AR"/>
        </w:rPr>
        <w:t xml:space="preserve"> producción de soluciones e innovaciones que respondan a los intereses y necesidades de los educandos actuales.</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 Propiciar en los futuros </w:t>
      </w:r>
      <w:r w:rsidR="0087726B" w:rsidRPr="004A253E">
        <w:rPr>
          <w:rFonts w:ascii="Times New Roman" w:eastAsia="Times New Roman" w:hAnsi="Times New Roman" w:cs="Times New Roman"/>
          <w:color w:val="000000"/>
          <w:sz w:val="24"/>
          <w:szCs w:val="24"/>
          <w:lang w:eastAsia="es-AR"/>
        </w:rPr>
        <w:t>docentes la</w:t>
      </w:r>
      <w:r w:rsidRPr="004A253E">
        <w:rPr>
          <w:rFonts w:ascii="Times New Roman" w:eastAsia="Times New Roman" w:hAnsi="Times New Roman" w:cs="Times New Roman"/>
          <w:color w:val="000000"/>
          <w:sz w:val="24"/>
          <w:szCs w:val="24"/>
          <w:lang w:eastAsia="es-AR"/>
        </w:rPr>
        <w:t xml:space="preserve"> reflexión acerca de la profunda raíz política de sus actos, con una comprensión clara de que su hacer constituye “matrices de pensamiento”, forma un sentido ético y estético; un modo de ver la realidad y de actuar en consecuencia.</w:t>
      </w:r>
    </w:p>
    <w:p w:rsidR="00C135CD" w:rsidRDefault="00C135CD" w:rsidP="004A253E">
      <w:pPr>
        <w:pBdr>
          <w:bottom w:val="single" w:sz="18" w:space="1" w:color="C55911"/>
        </w:pBdr>
        <w:shd w:val="clear" w:color="auto" w:fill="FFFFFF"/>
        <w:spacing w:line="240" w:lineRule="auto"/>
        <w:ind w:firstLine="708"/>
        <w:jc w:val="both"/>
        <w:rPr>
          <w:rFonts w:ascii="Times New Roman" w:eastAsia="Times New Roman" w:hAnsi="Times New Roman" w:cs="Times New Roman"/>
          <w:b/>
          <w:bCs/>
          <w:color w:val="000000"/>
          <w:sz w:val="24"/>
          <w:szCs w:val="24"/>
          <w:lang w:eastAsia="es-AR"/>
        </w:rPr>
      </w:pPr>
    </w:p>
    <w:p w:rsidR="004A253E" w:rsidRPr="004A253E" w:rsidRDefault="004A253E" w:rsidP="004A253E">
      <w:pPr>
        <w:pBdr>
          <w:bottom w:val="single" w:sz="18" w:space="1" w:color="C55911"/>
        </w:pBdr>
        <w:shd w:val="clear" w:color="auto" w:fill="FFFFFF"/>
        <w:spacing w:line="240" w:lineRule="auto"/>
        <w:ind w:firstLine="708"/>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 xml:space="preserve">OBJETIVOS: </w:t>
      </w:r>
    </w:p>
    <w:p w:rsidR="004A253E" w:rsidRPr="004A253E" w:rsidRDefault="004A253E" w:rsidP="004A253E">
      <w:pPr>
        <w:spacing w:line="240" w:lineRule="auto"/>
        <w:ind w:right="-595"/>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Completar la formación profesional del futuro docente en Ciencias de la Educación para que logre:</w:t>
      </w:r>
    </w:p>
    <w:p w:rsidR="004A253E" w:rsidRPr="004A253E" w:rsidRDefault="0087726B" w:rsidP="004A253E">
      <w:pPr>
        <w:numPr>
          <w:ilvl w:val="0"/>
          <w:numId w:val="8"/>
        </w:numPr>
        <w:spacing w:after="0" w:line="240" w:lineRule="auto"/>
        <w:ind w:left="717" w:right="-595"/>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Desarrollar una</w:t>
      </w:r>
      <w:r w:rsidR="004A253E" w:rsidRPr="004A253E">
        <w:rPr>
          <w:rFonts w:ascii="Times New Roman" w:eastAsia="Times New Roman" w:hAnsi="Times New Roman" w:cs="Times New Roman"/>
          <w:color w:val="000000"/>
          <w:sz w:val="24"/>
          <w:szCs w:val="24"/>
          <w:lang w:eastAsia="es-AR"/>
        </w:rPr>
        <w:t xml:space="preserve"> actitud reflexiva sobre el valor social de su rol, comprometido con la </w:t>
      </w:r>
    </w:p>
    <w:p w:rsidR="004A253E" w:rsidRPr="004A253E" w:rsidRDefault="00D85289" w:rsidP="004A253E">
      <w:pPr>
        <w:spacing w:line="240" w:lineRule="auto"/>
        <w:ind w:left="357" w:right="-595"/>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 xml:space="preserve">      </w:t>
      </w:r>
      <w:r w:rsidR="004A253E" w:rsidRPr="004A253E">
        <w:rPr>
          <w:rFonts w:ascii="Times New Roman" w:eastAsia="Times New Roman" w:hAnsi="Times New Roman" w:cs="Times New Roman"/>
          <w:color w:val="000000"/>
          <w:sz w:val="24"/>
          <w:szCs w:val="24"/>
          <w:lang w:eastAsia="es-AR"/>
        </w:rPr>
        <w:t>realidad educativa en la que se inserta.</w:t>
      </w:r>
    </w:p>
    <w:p w:rsidR="004A253E" w:rsidRPr="004A253E" w:rsidRDefault="004A253E" w:rsidP="004A253E">
      <w:pPr>
        <w:numPr>
          <w:ilvl w:val="0"/>
          <w:numId w:val="9"/>
        </w:numPr>
        <w:spacing w:after="0" w:line="240" w:lineRule="auto"/>
        <w:ind w:left="717" w:right="-595"/>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lastRenderedPageBreak/>
        <w:t xml:space="preserve">Reflexionar conjuntamente acerca de sus experiencias en el marco de las </w:t>
      </w:r>
      <w:r w:rsidR="0087726B" w:rsidRPr="004A253E">
        <w:rPr>
          <w:rFonts w:ascii="Times New Roman" w:eastAsia="Times New Roman" w:hAnsi="Times New Roman" w:cs="Times New Roman"/>
          <w:color w:val="000000"/>
          <w:sz w:val="24"/>
          <w:szCs w:val="24"/>
          <w:lang w:eastAsia="es-AR"/>
        </w:rPr>
        <w:t>prácticas de</w:t>
      </w:r>
      <w:r w:rsidRPr="004A253E">
        <w:rPr>
          <w:rFonts w:ascii="Times New Roman" w:eastAsia="Times New Roman" w:hAnsi="Times New Roman" w:cs="Times New Roman"/>
          <w:color w:val="000000"/>
          <w:sz w:val="24"/>
          <w:szCs w:val="24"/>
          <w:lang w:eastAsia="es-AR"/>
        </w:rPr>
        <w:t xml:space="preserve"> residencia.</w:t>
      </w:r>
    </w:p>
    <w:p w:rsidR="004A253E" w:rsidRPr="004A253E" w:rsidRDefault="004A253E" w:rsidP="004A253E">
      <w:pPr>
        <w:numPr>
          <w:ilvl w:val="0"/>
          <w:numId w:val="9"/>
        </w:numPr>
        <w:spacing w:after="0" w:line="240" w:lineRule="auto"/>
        <w:ind w:left="717" w:right="-595"/>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Disponer de una actitud general para plantear y analizar problemas, y de principios organizadores que le permitan vincular dichos saberes y darle sentido.</w:t>
      </w:r>
    </w:p>
    <w:p w:rsidR="004A253E" w:rsidRPr="004A253E" w:rsidRDefault="004A253E" w:rsidP="004A253E">
      <w:pPr>
        <w:numPr>
          <w:ilvl w:val="0"/>
          <w:numId w:val="9"/>
        </w:numPr>
        <w:spacing w:after="0" w:line="240" w:lineRule="auto"/>
        <w:ind w:left="717" w:right="-595"/>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Suscitar el deseo de aprender y apasionarse con la tarea de enseñar.</w:t>
      </w:r>
    </w:p>
    <w:p w:rsidR="004A253E" w:rsidRPr="004A253E" w:rsidRDefault="004A253E" w:rsidP="004A253E">
      <w:pPr>
        <w:numPr>
          <w:ilvl w:val="0"/>
          <w:numId w:val="9"/>
        </w:numPr>
        <w:spacing w:after="0" w:line="240" w:lineRule="auto"/>
        <w:ind w:left="717" w:right="-595"/>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Diseñar dispositivos articulando saberes y experiencias, poniendo en juego las operaciones creativas del lenguaje.</w:t>
      </w:r>
    </w:p>
    <w:p w:rsidR="004A253E" w:rsidRPr="004A253E" w:rsidRDefault="004A253E" w:rsidP="004A253E">
      <w:pPr>
        <w:numPr>
          <w:ilvl w:val="0"/>
          <w:numId w:val="9"/>
        </w:numPr>
        <w:spacing w:after="0" w:line="240" w:lineRule="auto"/>
        <w:ind w:left="717" w:right="-595"/>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Convertirse en dueño de sus propios procesos de indagación; autor de su propia enseñanza y de la enseñanza mutua, haciendo de los modos y las bitácoras una cuestión fundamental.</w:t>
      </w:r>
    </w:p>
    <w:p w:rsidR="004A253E" w:rsidRPr="004A253E" w:rsidRDefault="004A253E" w:rsidP="004A253E">
      <w:pPr>
        <w:numPr>
          <w:ilvl w:val="0"/>
          <w:numId w:val="9"/>
        </w:numPr>
        <w:spacing w:after="0" w:line="240" w:lineRule="auto"/>
        <w:ind w:left="717" w:right="-595"/>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Adoptar una mirada filosófica y antropológica que atraviese la </w:t>
      </w:r>
      <w:proofErr w:type="spellStart"/>
      <w:r w:rsidRPr="004A253E">
        <w:rPr>
          <w:rFonts w:ascii="Times New Roman" w:eastAsia="Times New Roman" w:hAnsi="Times New Roman" w:cs="Times New Roman"/>
          <w:color w:val="000000"/>
          <w:sz w:val="24"/>
          <w:szCs w:val="24"/>
          <w:lang w:eastAsia="es-AR"/>
        </w:rPr>
        <w:t>currícula</w:t>
      </w:r>
      <w:proofErr w:type="spellEnd"/>
      <w:r w:rsidRPr="004A253E">
        <w:rPr>
          <w:rFonts w:ascii="Times New Roman" w:eastAsia="Times New Roman" w:hAnsi="Times New Roman" w:cs="Times New Roman"/>
          <w:color w:val="000000"/>
          <w:sz w:val="24"/>
          <w:szCs w:val="24"/>
          <w:lang w:eastAsia="es-AR"/>
        </w:rPr>
        <w:t xml:space="preserve"> superando toda visión fragmentada.</w:t>
      </w:r>
    </w:p>
    <w:p w:rsidR="004A253E" w:rsidRPr="004A253E" w:rsidRDefault="004A253E" w:rsidP="004A253E">
      <w:pPr>
        <w:numPr>
          <w:ilvl w:val="0"/>
          <w:numId w:val="9"/>
        </w:numPr>
        <w:spacing w:after="0" w:line="240" w:lineRule="auto"/>
        <w:ind w:left="717" w:right="-595"/>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Asumir una práctica </w:t>
      </w:r>
      <w:r w:rsidR="0087726B" w:rsidRPr="004A253E">
        <w:rPr>
          <w:rFonts w:ascii="Times New Roman" w:eastAsia="Times New Roman" w:hAnsi="Times New Roman" w:cs="Times New Roman"/>
          <w:color w:val="000000"/>
          <w:sz w:val="24"/>
          <w:szCs w:val="24"/>
          <w:lang w:eastAsia="es-AR"/>
        </w:rPr>
        <w:t>política que redefina</w:t>
      </w:r>
      <w:r w:rsidRPr="004A253E">
        <w:rPr>
          <w:rFonts w:ascii="Times New Roman" w:eastAsia="Times New Roman" w:hAnsi="Times New Roman" w:cs="Times New Roman"/>
          <w:color w:val="000000"/>
          <w:sz w:val="24"/>
          <w:szCs w:val="24"/>
          <w:lang w:eastAsia="es-AR"/>
        </w:rPr>
        <w:t xml:space="preserve"> el concepto de escuela como una institución abierta, en continua relación con el contexto.</w:t>
      </w:r>
    </w:p>
    <w:p w:rsidR="004A253E" w:rsidRPr="004A253E" w:rsidRDefault="004A253E" w:rsidP="004A253E">
      <w:pPr>
        <w:numPr>
          <w:ilvl w:val="0"/>
          <w:numId w:val="9"/>
        </w:numPr>
        <w:spacing w:after="0" w:line="240" w:lineRule="auto"/>
        <w:ind w:left="717" w:right="-595"/>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Promover una trama de afectos en la relación pedagógica que favorezca el proceso de enseñanza y </w:t>
      </w:r>
      <w:r w:rsidR="0087726B" w:rsidRPr="004A253E">
        <w:rPr>
          <w:rFonts w:ascii="Times New Roman" w:eastAsia="Times New Roman" w:hAnsi="Times New Roman" w:cs="Times New Roman"/>
          <w:color w:val="000000"/>
          <w:sz w:val="24"/>
          <w:szCs w:val="24"/>
          <w:lang w:eastAsia="es-AR"/>
        </w:rPr>
        <w:t>aprendizaje, y</w:t>
      </w:r>
      <w:r w:rsidRPr="004A253E">
        <w:rPr>
          <w:rFonts w:ascii="Times New Roman" w:eastAsia="Times New Roman" w:hAnsi="Times New Roman" w:cs="Times New Roman"/>
          <w:color w:val="000000"/>
          <w:sz w:val="24"/>
          <w:szCs w:val="24"/>
          <w:lang w:eastAsia="es-AR"/>
        </w:rPr>
        <w:t xml:space="preserve"> el respeto por la diversidad, en el marco de una práctica creativa, primordial para comprender e intervenir en la realidad.</w:t>
      </w:r>
    </w:p>
    <w:p w:rsidR="004A253E" w:rsidRPr="004A253E" w:rsidRDefault="004A253E" w:rsidP="004A253E">
      <w:pPr>
        <w:numPr>
          <w:ilvl w:val="0"/>
          <w:numId w:val="9"/>
        </w:numPr>
        <w:spacing w:after="0" w:line="240" w:lineRule="auto"/>
        <w:ind w:left="717" w:right="-595"/>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Establecer con los/as alumnos/as estrategias para significar y dirimir los conflictos orientadas hacia una cultura de paz, desde donde sostener sus luchas y resistencias.</w:t>
      </w:r>
    </w:p>
    <w:p w:rsidR="004A253E" w:rsidRPr="004A253E" w:rsidRDefault="004A253E" w:rsidP="004A253E">
      <w:pPr>
        <w:spacing w:line="240" w:lineRule="auto"/>
        <w:ind w:left="357"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pBdr>
          <w:bottom w:val="single" w:sz="18" w:space="1" w:color="C55911"/>
        </w:pBdr>
        <w:shd w:val="clear" w:color="auto" w:fill="FFFFFF"/>
        <w:spacing w:after="0" w:line="240" w:lineRule="auto"/>
        <w:ind w:firstLine="708"/>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CONTENIDOS:</w:t>
      </w:r>
    </w:p>
    <w:p w:rsidR="004A253E" w:rsidRPr="004A253E" w:rsidRDefault="004A253E" w:rsidP="004A253E">
      <w:pPr>
        <w:spacing w:after="0"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numPr>
          <w:ilvl w:val="0"/>
          <w:numId w:val="10"/>
        </w:numPr>
        <w:spacing w:after="0" w:line="240" w:lineRule="auto"/>
        <w:ind w:right="-595"/>
        <w:textAlignment w:val="baseline"/>
        <w:rPr>
          <w:rFonts w:ascii="Times New Roman" w:eastAsia="Times New Roman" w:hAnsi="Times New Roman" w:cs="Times New Roman"/>
          <w:b/>
          <w:bCs/>
          <w:color w:val="000000"/>
          <w:sz w:val="24"/>
          <w:szCs w:val="24"/>
          <w:lang w:eastAsia="es-AR"/>
        </w:rPr>
      </w:pPr>
      <w:r w:rsidRPr="004A253E">
        <w:rPr>
          <w:rFonts w:ascii="Times New Roman" w:eastAsia="Times New Roman" w:hAnsi="Times New Roman" w:cs="Times New Roman"/>
          <w:b/>
          <w:bCs/>
          <w:color w:val="000000"/>
          <w:sz w:val="24"/>
          <w:szCs w:val="24"/>
          <w:lang w:eastAsia="es-AR"/>
        </w:rPr>
        <w:t>Unidad I: El taller, un ámbito de reflexión.  </w:t>
      </w:r>
    </w:p>
    <w:p w:rsidR="004A253E" w:rsidRDefault="004A253E" w:rsidP="004A253E">
      <w:pPr>
        <w:spacing w:after="0" w:line="240" w:lineRule="auto"/>
        <w:ind w:left="360" w:right="-595"/>
        <w:jc w:val="both"/>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El Taller de la Práctica: un espacio y tiempo para la construcción y el análisis de propuestas didácticas. Las prácticas de la enseñanza: ¿Qué necesita saber un docente de Ciencias de la Educación para desempeñarse como tal?</w:t>
      </w:r>
    </w:p>
    <w:p w:rsidR="0087726B" w:rsidRPr="004A253E" w:rsidRDefault="0087726B" w:rsidP="004A253E">
      <w:pPr>
        <w:spacing w:after="0" w:line="240" w:lineRule="auto"/>
        <w:ind w:left="360" w:right="-595"/>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La Didáctica en el Nivel Superior: desafíos y problemas. Volver a pensar la clase escolar.</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Reflexión y análisis a partir de registros de observaciones y diarios de clase.</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Ley de Educación </w:t>
      </w:r>
      <w:r w:rsidR="0087726B">
        <w:rPr>
          <w:rFonts w:ascii="Times New Roman" w:eastAsia="Times New Roman" w:hAnsi="Times New Roman" w:cs="Times New Roman"/>
          <w:color w:val="000000"/>
          <w:sz w:val="24"/>
          <w:szCs w:val="24"/>
          <w:lang w:eastAsia="es-AR"/>
        </w:rPr>
        <w:t>N</w:t>
      </w:r>
      <w:r w:rsidRPr="004A253E">
        <w:rPr>
          <w:rFonts w:ascii="Times New Roman" w:eastAsia="Times New Roman" w:hAnsi="Times New Roman" w:cs="Times New Roman"/>
          <w:color w:val="000000"/>
          <w:sz w:val="24"/>
          <w:szCs w:val="24"/>
          <w:lang w:eastAsia="es-AR"/>
        </w:rPr>
        <w:t xml:space="preserve">acional </w:t>
      </w:r>
      <w:proofErr w:type="spellStart"/>
      <w:r w:rsidRPr="004A253E">
        <w:rPr>
          <w:rFonts w:ascii="Times New Roman" w:eastAsia="Times New Roman" w:hAnsi="Times New Roman" w:cs="Times New Roman"/>
          <w:color w:val="000000"/>
          <w:sz w:val="24"/>
          <w:szCs w:val="24"/>
          <w:lang w:eastAsia="es-AR"/>
        </w:rPr>
        <w:t>N°</w:t>
      </w:r>
      <w:proofErr w:type="spellEnd"/>
      <w:r w:rsidRPr="004A253E">
        <w:rPr>
          <w:rFonts w:ascii="Times New Roman" w:eastAsia="Times New Roman" w:hAnsi="Times New Roman" w:cs="Times New Roman"/>
          <w:color w:val="000000"/>
          <w:sz w:val="24"/>
          <w:szCs w:val="24"/>
          <w:lang w:eastAsia="es-AR"/>
        </w:rPr>
        <w:t xml:space="preserve"> 26206, cap. 5 Educación Superior. La Formación docente. </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Ley de Educación superior</w:t>
      </w:r>
      <w:r w:rsidR="0087726B">
        <w:rPr>
          <w:rFonts w:ascii="Times New Roman" w:eastAsia="Times New Roman" w:hAnsi="Times New Roman" w:cs="Times New Roman"/>
          <w:color w:val="000000"/>
          <w:sz w:val="24"/>
          <w:szCs w:val="24"/>
          <w:lang w:eastAsia="es-AR"/>
        </w:rPr>
        <w:t>.</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Niveles de concreción del currículo: Diseños Jurisdiccionales, PCI, Planificaciones.</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Enfoque pedagógicos- didácticos en los que se sustentan. </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numPr>
          <w:ilvl w:val="0"/>
          <w:numId w:val="11"/>
        </w:numPr>
        <w:spacing w:after="0" w:line="240" w:lineRule="auto"/>
        <w:ind w:right="-595"/>
        <w:jc w:val="both"/>
        <w:textAlignment w:val="baseline"/>
        <w:rPr>
          <w:rFonts w:ascii="Times New Roman" w:eastAsia="Times New Roman" w:hAnsi="Times New Roman" w:cs="Times New Roman"/>
          <w:b/>
          <w:bCs/>
          <w:color w:val="000000"/>
          <w:sz w:val="24"/>
          <w:szCs w:val="24"/>
          <w:lang w:eastAsia="es-AR"/>
        </w:rPr>
      </w:pPr>
      <w:r w:rsidRPr="004A253E">
        <w:rPr>
          <w:rFonts w:ascii="Times New Roman" w:eastAsia="Times New Roman" w:hAnsi="Times New Roman" w:cs="Times New Roman"/>
          <w:b/>
          <w:bCs/>
          <w:color w:val="000000"/>
          <w:sz w:val="24"/>
          <w:szCs w:val="24"/>
          <w:lang w:eastAsia="es-AR"/>
        </w:rPr>
        <w:t>Unidad II: Las prácticas situadas</w:t>
      </w:r>
    </w:p>
    <w:p w:rsidR="004A253E" w:rsidRPr="004A253E" w:rsidRDefault="004A253E" w:rsidP="004A253E">
      <w:pPr>
        <w:spacing w:after="0" w:line="240" w:lineRule="auto"/>
        <w:ind w:left="284"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Contexto institucional y diagnóstico de grupo.</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proofErr w:type="spellStart"/>
      <w:r w:rsidRPr="004A253E">
        <w:rPr>
          <w:rFonts w:ascii="Times New Roman" w:eastAsia="Times New Roman" w:hAnsi="Times New Roman" w:cs="Times New Roman"/>
          <w:color w:val="000000"/>
          <w:sz w:val="24"/>
          <w:szCs w:val="24"/>
          <w:lang w:eastAsia="es-AR"/>
        </w:rPr>
        <w:t>Microclases</w:t>
      </w:r>
      <w:proofErr w:type="spellEnd"/>
      <w:r w:rsidRPr="004A253E">
        <w:rPr>
          <w:rFonts w:ascii="Times New Roman" w:eastAsia="Times New Roman" w:hAnsi="Times New Roman" w:cs="Times New Roman"/>
          <w:color w:val="000000"/>
          <w:sz w:val="24"/>
          <w:szCs w:val="24"/>
          <w:lang w:eastAsia="es-AR"/>
        </w:rPr>
        <w:t xml:space="preserve">: prácticas simuladas de enseñanza. </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Secuenciación y criterios de selección de contenidos.</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La observación: educar la mirada para significar la complejidad. </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Protocolos de observación y modalidades de registro. </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numPr>
          <w:ilvl w:val="0"/>
          <w:numId w:val="12"/>
        </w:numPr>
        <w:spacing w:after="0" w:line="240" w:lineRule="auto"/>
        <w:ind w:right="-595"/>
        <w:jc w:val="both"/>
        <w:textAlignment w:val="baseline"/>
        <w:rPr>
          <w:rFonts w:ascii="Times New Roman" w:eastAsia="Times New Roman" w:hAnsi="Times New Roman" w:cs="Times New Roman"/>
          <w:b/>
          <w:bCs/>
          <w:color w:val="000000"/>
          <w:sz w:val="24"/>
          <w:szCs w:val="24"/>
          <w:lang w:eastAsia="es-AR"/>
        </w:rPr>
      </w:pPr>
      <w:r w:rsidRPr="004A253E">
        <w:rPr>
          <w:rFonts w:ascii="Times New Roman" w:eastAsia="Times New Roman" w:hAnsi="Times New Roman" w:cs="Times New Roman"/>
          <w:b/>
          <w:bCs/>
          <w:color w:val="000000"/>
          <w:sz w:val="24"/>
          <w:szCs w:val="24"/>
          <w:lang w:eastAsia="es-AR"/>
        </w:rPr>
        <w:t>Unidad III: El diseño de propuestas de enseñanza</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Planificación de la práctica de residencia: Diseño, </w:t>
      </w:r>
      <w:r w:rsidR="0087726B" w:rsidRPr="004A253E">
        <w:rPr>
          <w:rFonts w:ascii="Times New Roman" w:eastAsia="Times New Roman" w:hAnsi="Times New Roman" w:cs="Times New Roman"/>
          <w:color w:val="000000"/>
          <w:sz w:val="24"/>
          <w:szCs w:val="24"/>
          <w:lang w:eastAsia="es-AR"/>
        </w:rPr>
        <w:t>fundamentación de</w:t>
      </w:r>
      <w:r w:rsidRPr="004A253E">
        <w:rPr>
          <w:rFonts w:ascii="Times New Roman" w:eastAsia="Times New Roman" w:hAnsi="Times New Roman" w:cs="Times New Roman"/>
          <w:color w:val="000000"/>
          <w:sz w:val="24"/>
          <w:szCs w:val="24"/>
          <w:lang w:eastAsia="es-AR"/>
        </w:rPr>
        <w:t xml:space="preserve"> los contenidos y actividades proyectadas.</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Formulación de preguntas, problemas y explicaciones a partir de las temáticas propuestas. </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Lectura y análisis de diversas fuentes bibliográficas.</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Diseño del diario de clase y la evaluación de los procesos de aprendizaje. </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lastRenderedPageBreak/>
        <w:t>Diálogo entre la subjetividad y la práctica: los procesos reflexivos y la transformación de la práctica.</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Seguimiento y evaluación de las prácticas de los residentes, en el marco del trabajo compartido.  </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Evaluación del Trayecto de Práctica.</w:t>
      </w:r>
    </w:p>
    <w:p w:rsidR="004A253E" w:rsidRPr="004A253E" w:rsidRDefault="004A253E" w:rsidP="004A253E">
      <w:pPr>
        <w:spacing w:line="240" w:lineRule="auto"/>
        <w:ind w:left="360"/>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pBdr>
          <w:bottom w:val="single" w:sz="18" w:space="1" w:color="C55911"/>
        </w:pBdr>
        <w:shd w:val="clear" w:color="auto" w:fill="FFFFFF"/>
        <w:spacing w:line="240" w:lineRule="auto"/>
        <w:ind w:firstLine="708"/>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MARCO METODOLÓGICO:</w:t>
      </w:r>
    </w:p>
    <w:p w:rsidR="004A253E" w:rsidRPr="004A253E" w:rsidRDefault="004A253E" w:rsidP="004A253E">
      <w:pPr>
        <w:spacing w:line="240" w:lineRule="auto"/>
        <w:ind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El Taller se propone como un dispositivo posibilitador del análisis crítico y reflexivo de las situaciones prácticas concretas, basado en diferentes marcos teóricos. Su desarrollo contempla la socialización de saberes en un trabajo colaborativo, donde las aportaciones de cada integrante enriquecen y/o potencian la producción grupal.</w:t>
      </w:r>
    </w:p>
    <w:p w:rsidR="004A253E" w:rsidRPr="004A253E" w:rsidRDefault="004A253E" w:rsidP="004A253E">
      <w:pPr>
        <w:spacing w:line="240" w:lineRule="auto"/>
        <w:ind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En este espacio se propondrá el abordaje de diversos dispositivos de formación, a saber:</w:t>
      </w:r>
    </w:p>
    <w:p w:rsidR="004A253E" w:rsidRPr="004A253E" w:rsidRDefault="0087726B" w:rsidP="004A253E">
      <w:pPr>
        <w:numPr>
          <w:ilvl w:val="0"/>
          <w:numId w:val="13"/>
        </w:numPr>
        <w:spacing w:after="0" w:line="240" w:lineRule="auto"/>
        <w:ind w:right="-595"/>
        <w:jc w:val="both"/>
        <w:textAlignment w:val="baseline"/>
        <w:rPr>
          <w:rFonts w:ascii="Times New Roman" w:eastAsia="Times New Roman" w:hAnsi="Times New Roman" w:cs="Times New Roman"/>
          <w:b/>
          <w:bCs/>
          <w:color w:val="000000"/>
          <w:sz w:val="24"/>
          <w:szCs w:val="24"/>
          <w:lang w:eastAsia="es-AR"/>
        </w:rPr>
      </w:pPr>
      <w:proofErr w:type="spellStart"/>
      <w:r>
        <w:rPr>
          <w:rFonts w:ascii="Times New Roman" w:eastAsia="Times New Roman" w:hAnsi="Times New Roman" w:cs="Times New Roman"/>
          <w:color w:val="000000"/>
          <w:sz w:val="24"/>
          <w:szCs w:val="24"/>
          <w:lang w:eastAsia="es-AR"/>
        </w:rPr>
        <w:t>Microclases</w:t>
      </w:r>
      <w:proofErr w:type="spellEnd"/>
      <w:r>
        <w:rPr>
          <w:rFonts w:ascii="Times New Roman" w:eastAsia="Times New Roman" w:hAnsi="Times New Roman" w:cs="Times New Roman"/>
          <w:color w:val="000000"/>
          <w:sz w:val="24"/>
          <w:szCs w:val="24"/>
          <w:lang w:eastAsia="es-AR"/>
        </w:rPr>
        <w:t xml:space="preserve">: </w:t>
      </w:r>
      <w:r w:rsidR="003778A6">
        <w:rPr>
          <w:rFonts w:ascii="Times New Roman" w:eastAsia="Times New Roman" w:hAnsi="Times New Roman" w:cs="Times New Roman"/>
          <w:color w:val="000000"/>
          <w:sz w:val="24"/>
          <w:szCs w:val="24"/>
          <w:lang w:eastAsia="es-AR"/>
        </w:rPr>
        <w:t>prácticas simuladas que posibilitan una práctica reflexiva acerca de las decisiones que los docentes toman en el proceso de diseño, coordinación y evaluación de sus propias prácticas de enseñanza. Registro por medio de protocolos de observación.</w:t>
      </w:r>
    </w:p>
    <w:p w:rsidR="004A253E" w:rsidRPr="004A253E" w:rsidRDefault="004A253E" w:rsidP="004A253E">
      <w:pPr>
        <w:numPr>
          <w:ilvl w:val="0"/>
          <w:numId w:val="13"/>
        </w:numPr>
        <w:spacing w:after="0" w:line="240" w:lineRule="auto"/>
        <w:ind w:right="-595"/>
        <w:jc w:val="both"/>
        <w:textAlignment w:val="baseline"/>
        <w:rPr>
          <w:rFonts w:ascii="Times New Roman" w:eastAsia="Times New Roman" w:hAnsi="Times New Roman" w:cs="Times New Roman"/>
          <w:b/>
          <w:bCs/>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La narración de experiencias, que permiten reconstruir actos, episodios, </w:t>
      </w:r>
      <w:r w:rsidR="0087726B" w:rsidRPr="004A253E">
        <w:rPr>
          <w:rFonts w:ascii="Times New Roman" w:eastAsia="Times New Roman" w:hAnsi="Times New Roman" w:cs="Times New Roman"/>
          <w:color w:val="000000"/>
          <w:sz w:val="24"/>
          <w:szCs w:val="24"/>
          <w:lang w:eastAsia="es-AR"/>
        </w:rPr>
        <w:t>anécdotas y</w:t>
      </w:r>
      <w:r w:rsidRPr="004A253E">
        <w:rPr>
          <w:rFonts w:ascii="Times New Roman" w:eastAsia="Times New Roman" w:hAnsi="Times New Roman" w:cs="Times New Roman"/>
          <w:color w:val="000000"/>
          <w:sz w:val="24"/>
          <w:szCs w:val="24"/>
          <w:lang w:eastAsia="es-AR"/>
        </w:rPr>
        <w:t xml:space="preserve"> exigen suspender los juicios de valor y agudizar la capacidad de elaborar juicios de realidad.</w:t>
      </w:r>
    </w:p>
    <w:p w:rsidR="004A253E" w:rsidRPr="003778A6" w:rsidRDefault="004A253E" w:rsidP="004A253E">
      <w:pPr>
        <w:numPr>
          <w:ilvl w:val="0"/>
          <w:numId w:val="13"/>
        </w:numPr>
        <w:spacing w:after="0" w:line="240" w:lineRule="auto"/>
        <w:ind w:right="-595"/>
        <w:jc w:val="both"/>
        <w:textAlignment w:val="baseline"/>
        <w:rPr>
          <w:rFonts w:ascii="Times New Roman" w:eastAsia="Times New Roman" w:hAnsi="Times New Roman" w:cs="Times New Roman"/>
          <w:b/>
          <w:bCs/>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Los escritos producidos a partir de la observación de las clases desarrolladas por el </w:t>
      </w:r>
      <w:proofErr w:type="spellStart"/>
      <w:r w:rsidRPr="004A253E">
        <w:rPr>
          <w:rFonts w:ascii="Times New Roman" w:eastAsia="Times New Roman" w:hAnsi="Times New Roman" w:cs="Times New Roman"/>
          <w:color w:val="000000"/>
          <w:sz w:val="24"/>
          <w:szCs w:val="24"/>
          <w:lang w:eastAsia="es-AR"/>
        </w:rPr>
        <w:t>coformador</w:t>
      </w:r>
      <w:proofErr w:type="spellEnd"/>
      <w:r w:rsidRPr="004A253E">
        <w:rPr>
          <w:rFonts w:ascii="Times New Roman" w:eastAsia="Times New Roman" w:hAnsi="Times New Roman" w:cs="Times New Roman"/>
          <w:color w:val="000000"/>
          <w:sz w:val="24"/>
          <w:szCs w:val="24"/>
          <w:lang w:eastAsia="es-AR"/>
        </w:rPr>
        <w:t xml:space="preserve">, que posibilitan reconstruir la dinámica de la clase, las teorías que subyacen y los procesos de articulación pensamiento-acción, como así también volver sobre lo actuado u observado, analizar los registros escritos, captar e interpretar el flujo de significados e interacciones que se generan, en instancias de reflexión colectiva. </w:t>
      </w:r>
    </w:p>
    <w:p w:rsidR="00704DA7" w:rsidRDefault="003778A6" w:rsidP="00EE02F4">
      <w:pPr>
        <w:numPr>
          <w:ilvl w:val="0"/>
          <w:numId w:val="13"/>
        </w:numPr>
        <w:spacing w:after="0" w:line="240" w:lineRule="auto"/>
        <w:ind w:right="-595"/>
        <w:jc w:val="both"/>
        <w:textAlignment w:val="baseline"/>
        <w:rPr>
          <w:rFonts w:ascii="Times New Roman" w:eastAsia="Times New Roman" w:hAnsi="Times New Roman" w:cs="Times New Roman"/>
          <w:color w:val="000000"/>
          <w:sz w:val="24"/>
          <w:szCs w:val="24"/>
          <w:lang w:eastAsia="es-AR"/>
        </w:rPr>
      </w:pPr>
      <w:r w:rsidRPr="003778A6">
        <w:rPr>
          <w:rFonts w:ascii="Times New Roman" w:eastAsia="Times New Roman" w:hAnsi="Times New Roman" w:cs="Times New Roman"/>
          <w:color w:val="000000"/>
          <w:sz w:val="24"/>
          <w:szCs w:val="24"/>
          <w:lang w:eastAsia="es-AR"/>
        </w:rPr>
        <w:t>Los diarios de formación: instrumento metodológico que da cuenta de la mirada del narrador sobre las prácticas que está desarrollando, y favorece la reflexión y toma de conciencia sobre lo que hace, cómo y por qué, y con qué modelos de referencia.</w:t>
      </w:r>
    </w:p>
    <w:p w:rsidR="003778A6" w:rsidRPr="00072E4A" w:rsidRDefault="00072E4A" w:rsidP="00126BBE">
      <w:pPr>
        <w:numPr>
          <w:ilvl w:val="0"/>
          <w:numId w:val="13"/>
        </w:numPr>
        <w:spacing w:after="0" w:line="240" w:lineRule="auto"/>
        <w:ind w:right="-595"/>
        <w:jc w:val="both"/>
        <w:textAlignment w:val="baseline"/>
        <w:rPr>
          <w:rFonts w:ascii="Times New Roman" w:eastAsia="Times New Roman" w:hAnsi="Times New Roman" w:cs="Times New Roman"/>
          <w:color w:val="000000"/>
          <w:sz w:val="24"/>
          <w:szCs w:val="24"/>
          <w:lang w:eastAsia="es-AR"/>
        </w:rPr>
      </w:pPr>
      <w:r w:rsidRPr="00072E4A">
        <w:rPr>
          <w:rFonts w:ascii="Times New Roman" w:eastAsia="Times New Roman" w:hAnsi="Times New Roman" w:cs="Times New Roman"/>
          <w:color w:val="000000"/>
          <w:sz w:val="24"/>
          <w:szCs w:val="24"/>
          <w:lang w:eastAsia="es-AR"/>
        </w:rPr>
        <w:t>Supervisión capacitante: se apoya en la reflexión sobre el porqué de las prácticas, valorizando los aciertos, analizando los errores, obstáculos o dificultades en la solución de un problema. Puede alternar momentos individuales y grupales</w:t>
      </w:r>
      <w:r>
        <w:rPr>
          <w:rFonts w:ascii="Times New Roman" w:eastAsia="Times New Roman" w:hAnsi="Times New Roman" w:cs="Times New Roman"/>
          <w:color w:val="000000"/>
          <w:sz w:val="24"/>
          <w:szCs w:val="24"/>
          <w:lang w:eastAsia="es-AR"/>
        </w:rPr>
        <w:t xml:space="preserve"> a través del diálogo, las preguntas reflexivas, la problematización de prácticas, la búsqueda de soluciones y mejoras en conjunto.</w:t>
      </w:r>
    </w:p>
    <w:p w:rsidR="004A253E" w:rsidRPr="004A253E" w:rsidRDefault="004A253E" w:rsidP="004A253E">
      <w:pPr>
        <w:spacing w:line="240" w:lineRule="auto"/>
        <w:ind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Además se propiciará la consulta, ampliación y revisión crítica de las temáticas abordadas, en diferentes fuentes bibliográficas, así como la organización de instancias </w:t>
      </w:r>
      <w:proofErr w:type="gramStart"/>
      <w:r w:rsidRPr="004A253E">
        <w:rPr>
          <w:rFonts w:ascii="Times New Roman" w:eastAsia="Times New Roman" w:hAnsi="Times New Roman" w:cs="Times New Roman"/>
          <w:color w:val="000000"/>
          <w:sz w:val="24"/>
          <w:szCs w:val="24"/>
          <w:lang w:eastAsia="es-AR"/>
        </w:rPr>
        <w:t>de  escritura</w:t>
      </w:r>
      <w:proofErr w:type="gramEnd"/>
      <w:r w:rsidRPr="004A253E">
        <w:rPr>
          <w:rFonts w:ascii="Times New Roman" w:eastAsia="Times New Roman" w:hAnsi="Times New Roman" w:cs="Times New Roman"/>
          <w:color w:val="000000"/>
          <w:sz w:val="24"/>
          <w:szCs w:val="24"/>
          <w:lang w:eastAsia="es-AR"/>
        </w:rPr>
        <w:t xml:space="preserve"> de experiencias, comentarios, narrativas, elaboración de proyectos y, el análisis de materiales de estudio (alumnos/as) y recursos digitales.</w:t>
      </w:r>
    </w:p>
    <w:p w:rsidR="004A253E" w:rsidRPr="00841198" w:rsidRDefault="004A253E" w:rsidP="00841198">
      <w:pPr>
        <w:spacing w:after="0" w:line="240" w:lineRule="auto"/>
        <w:ind w:right="-660"/>
        <w:jc w:val="both"/>
        <w:rPr>
          <w:rFonts w:ascii="Times New Roman" w:eastAsia="Times New Roman" w:hAnsi="Times New Roman" w:cs="Times New Roman"/>
          <w:color w:val="000000"/>
          <w:sz w:val="24"/>
          <w:szCs w:val="24"/>
          <w:lang w:eastAsia="es-AR"/>
        </w:rPr>
      </w:pPr>
      <w:r w:rsidRPr="00841198">
        <w:rPr>
          <w:rFonts w:ascii="Times New Roman" w:eastAsia="Times New Roman" w:hAnsi="Times New Roman" w:cs="Times New Roman"/>
          <w:color w:val="000000"/>
          <w:sz w:val="24"/>
          <w:szCs w:val="24"/>
          <w:lang w:eastAsia="es-AR"/>
        </w:rPr>
        <w:t>La formación en el Campo de la Práctica contemplará tres modalidades básicas, combinables entre sí, a lo largo del cursado: la enseñanza en el IES, la enseñanza a través de recursos virtuales y la enseñanza en el contexto real de las escuelas asociadas.</w:t>
      </w:r>
    </w:p>
    <w:p w:rsidR="00841198" w:rsidRDefault="004A253E" w:rsidP="00841198">
      <w:pPr>
        <w:spacing w:after="0" w:line="240" w:lineRule="auto"/>
        <w:ind w:right="-660"/>
        <w:jc w:val="both"/>
        <w:rPr>
          <w:rFonts w:ascii="Times New Roman" w:eastAsia="Times New Roman" w:hAnsi="Times New Roman" w:cs="Times New Roman"/>
          <w:sz w:val="24"/>
          <w:szCs w:val="24"/>
          <w:lang w:eastAsia="es-AR"/>
        </w:rPr>
      </w:pPr>
      <w:r w:rsidRPr="00841198">
        <w:rPr>
          <w:rFonts w:ascii="Times New Roman" w:eastAsia="Times New Roman" w:hAnsi="Times New Roman" w:cs="Times New Roman"/>
          <w:sz w:val="24"/>
          <w:szCs w:val="24"/>
          <w:lang w:eastAsia="es-AR"/>
        </w:rPr>
        <w:t>  </w:t>
      </w:r>
    </w:p>
    <w:p w:rsidR="004A253E" w:rsidRPr="00841198" w:rsidRDefault="004A253E" w:rsidP="00841198">
      <w:pPr>
        <w:spacing w:after="0" w:line="240" w:lineRule="auto"/>
        <w:ind w:right="-660"/>
        <w:jc w:val="both"/>
        <w:rPr>
          <w:rFonts w:ascii="Times New Roman" w:eastAsia="Times New Roman" w:hAnsi="Times New Roman" w:cs="Times New Roman"/>
          <w:sz w:val="24"/>
          <w:szCs w:val="24"/>
          <w:lang w:eastAsia="es-AR"/>
        </w:rPr>
      </w:pPr>
      <w:r w:rsidRPr="00841198">
        <w:rPr>
          <w:rFonts w:ascii="Times New Roman" w:eastAsia="Times New Roman" w:hAnsi="Times New Roman" w:cs="Times New Roman"/>
          <w:sz w:val="24"/>
          <w:szCs w:val="24"/>
          <w:lang w:eastAsia="es-AR"/>
        </w:rPr>
        <w:t xml:space="preserve">Las acciones en el IES tendrán el valor de generar un ámbito controlado para el análisis y el intercambio acerca de las situaciones emergentes de las prácticas, por </w:t>
      </w:r>
      <w:r w:rsidR="00ED79C7" w:rsidRPr="00841198">
        <w:rPr>
          <w:rFonts w:ascii="Times New Roman" w:eastAsia="Times New Roman" w:hAnsi="Times New Roman" w:cs="Times New Roman"/>
          <w:sz w:val="24"/>
          <w:szCs w:val="24"/>
          <w:lang w:eastAsia="es-AR"/>
        </w:rPr>
        <w:t>ejemplo,</w:t>
      </w:r>
      <w:r w:rsidRPr="00841198">
        <w:rPr>
          <w:rFonts w:ascii="Times New Roman" w:eastAsia="Times New Roman" w:hAnsi="Times New Roman" w:cs="Times New Roman"/>
          <w:sz w:val="24"/>
          <w:szCs w:val="24"/>
          <w:lang w:eastAsia="es-AR"/>
        </w:rPr>
        <w:t xml:space="preserve"> a partir del análisis de los resultados de trabajos de campo en las escuelas, la lectura crítica de las propuestas pedagógicas, etc.</w:t>
      </w:r>
    </w:p>
    <w:p w:rsidR="004A253E" w:rsidRPr="00841198" w:rsidRDefault="00ED79C7" w:rsidP="00841198">
      <w:pPr>
        <w:spacing w:after="0" w:line="240" w:lineRule="auto"/>
        <w:ind w:right="-660"/>
        <w:jc w:val="both"/>
        <w:rPr>
          <w:rFonts w:ascii="Times New Roman" w:eastAsia="Times New Roman" w:hAnsi="Times New Roman" w:cs="Times New Roman"/>
          <w:sz w:val="24"/>
          <w:szCs w:val="24"/>
          <w:lang w:eastAsia="es-AR"/>
        </w:rPr>
      </w:pPr>
      <w:r w:rsidRPr="00841198">
        <w:rPr>
          <w:rFonts w:ascii="Times New Roman" w:eastAsia="Times New Roman" w:hAnsi="Times New Roman" w:cs="Times New Roman"/>
          <w:sz w:val="24"/>
          <w:szCs w:val="24"/>
          <w:lang w:eastAsia="es-AR"/>
        </w:rPr>
        <w:lastRenderedPageBreak/>
        <w:t>El uso de los recursos de comunicación virtuales posibilitará</w:t>
      </w:r>
      <w:r w:rsidR="004A253E" w:rsidRPr="00841198">
        <w:rPr>
          <w:rFonts w:ascii="Times New Roman" w:eastAsia="Times New Roman" w:hAnsi="Times New Roman" w:cs="Times New Roman"/>
          <w:sz w:val="24"/>
          <w:szCs w:val="24"/>
          <w:lang w:eastAsia="es-AR"/>
        </w:rPr>
        <w:t xml:space="preserve"> desarrollar foros de debates e intercambios sobre las situaciones y experiencias de las prácticas, así como espacios de búsquedas e intercambios de información, de propuestas de enseñanza, de lecturas y de videos pertinentes a los temas tratados.</w:t>
      </w:r>
    </w:p>
    <w:p w:rsidR="00704DA7" w:rsidRDefault="004A253E" w:rsidP="00704DA7">
      <w:pPr>
        <w:spacing w:after="0" w:line="240" w:lineRule="auto"/>
        <w:ind w:right="-660"/>
        <w:jc w:val="both"/>
        <w:rPr>
          <w:rFonts w:ascii="Times New Roman" w:eastAsia="Times New Roman" w:hAnsi="Times New Roman" w:cs="Times New Roman"/>
          <w:sz w:val="24"/>
          <w:szCs w:val="24"/>
          <w:lang w:eastAsia="es-AR"/>
        </w:rPr>
      </w:pPr>
      <w:r w:rsidRPr="00841198">
        <w:rPr>
          <w:rFonts w:ascii="Times New Roman" w:eastAsia="Times New Roman" w:hAnsi="Times New Roman" w:cs="Times New Roman"/>
          <w:sz w:val="24"/>
          <w:szCs w:val="24"/>
          <w:lang w:eastAsia="es-AR"/>
        </w:rPr>
        <w:tab/>
      </w:r>
    </w:p>
    <w:p w:rsidR="004A253E" w:rsidRPr="00841198" w:rsidRDefault="004A253E" w:rsidP="00704DA7">
      <w:pPr>
        <w:spacing w:after="0" w:line="240" w:lineRule="auto"/>
        <w:ind w:right="-660"/>
        <w:jc w:val="both"/>
        <w:rPr>
          <w:rFonts w:ascii="Times New Roman" w:eastAsia="Times New Roman" w:hAnsi="Times New Roman" w:cs="Times New Roman"/>
          <w:sz w:val="24"/>
          <w:szCs w:val="24"/>
          <w:lang w:eastAsia="es-AR"/>
        </w:rPr>
      </w:pPr>
      <w:r w:rsidRPr="00841198">
        <w:rPr>
          <w:rFonts w:ascii="Times New Roman" w:eastAsia="Times New Roman" w:hAnsi="Times New Roman" w:cs="Times New Roman"/>
          <w:sz w:val="24"/>
          <w:szCs w:val="24"/>
          <w:lang w:eastAsia="es-AR"/>
        </w:rPr>
        <w:t>En relación al contexto real de las escuelas, se propondrá el diseño de un plan de actividades a desarrollar en las escuelas asociadas, que involucre gradualmente a los estudiantes con autonomía creciente. Se incluirán observaciones, entrevistas, búsquedas de información en terreno, sistematización de casos de las prácticas, enseñanza en parejas de estudiantes y clases desarrolladas por los profesores de prácticas y/o docentes colaboradores.     </w:t>
      </w:r>
    </w:p>
    <w:p w:rsidR="004A253E" w:rsidRPr="00841198" w:rsidRDefault="004A253E" w:rsidP="00704DA7">
      <w:pPr>
        <w:spacing w:after="0" w:line="240" w:lineRule="auto"/>
        <w:ind w:right="-660"/>
        <w:jc w:val="both"/>
        <w:rPr>
          <w:rFonts w:ascii="Times New Roman" w:eastAsia="Times New Roman" w:hAnsi="Times New Roman" w:cs="Times New Roman"/>
          <w:sz w:val="24"/>
          <w:szCs w:val="24"/>
          <w:lang w:eastAsia="es-AR"/>
        </w:rPr>
      </w:pPr>
      <w:r w:rsidRPr="00841198">
        <w:rPr>
          <w:rFonts w:ascii="Times New Roman" w:eastAsia="Times New Roman" w:hAnsi="Times New Roman" w:cs="Times New Roman"/>
          <w:sz w:val="24"/>
          <w:szCs w:val="24"/>
          <w:lang w:eastAsia="es-AR"/>
        </w:rPr>
        <w:t>Con respecto al proceso de alfabetización académica, la responsabilidad por cómo se leen los textos científicos y académicos en la educación superior no puede seguir quedando a cargo de los alumnos exclusivamente. Ha de ser una responsabilidad compartida entre estudiantes, profesores e instituciones.</w:t>
      </w:r>
    </w:p>
    <w:p w:rsidR="004A253E" w:rsidRPr="00841198" w:rsidRDefault="00704DA7" w:rsidP="00704DA7">
      <w:pPr>
        <w:spacing w:after="0" w:line="240" w:lineRule="auto"/>
        <w:ind w:right="-660"/>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w:t>
      </w:r>
      <w:r w:rsidR="004A253E" w:rsidRPr="00841198">
        <w:rPr>
          <w:rFonts w:ascii="Times New Roman" w:eastAsia="Times New Roman" w:hAnsi="Times New Roman" w:cs="Times New Roman"/>
          <w:sz w:val="24"/>
          <w:szCs w:val="24"/>
          <w:lang w:eastAsia="es-AR"/>
        </w:rPr>
        <w:t xml:space="preserve">En este espacio se integrará la enseñanza de los modos esperados de lectura de los textos científicos y académicos como modo de integrar a los alumnos a nuestras culturas escritas. Es decir, junto a </w:t>
      </w:r>
      <w:r>
        <w:rPr>
          <w:rFonts w:ascii="Times New Roman" w:eastAsia="Times New Roman" w:hAnsi="Times New Roman" w:cs="Times New Roman"/>
          <w:sz w:val="24"/>
          <w:szCs w:val="24"/>
          <w:lang w:eastAsia="es-AR"/>
        </w:rPr>
        <w:t>los contenidos que se abordarán</w:t>
      </w:r>
      <w:r w:rsidR="004A253E" w:rsidRPr="00841198">
        <w:rPr>
          <w:rFonts w:ascii="Times New Roman" w:eastAsia="Times New Roman" w:hAnsi="Times New Roman" w:cs="Times New Roman"/>
          <w:sz w:val="24"/>
          <w:szCs w:val="24"/>
          <w:lang w:eastAsia="es-AR"/>
        </w:rPr>
        <w:t>, se enseñará a identificar la postura del autor y las posiciones que se mencionan de otros autores, se desarrollará la historia o el contexto de estas posturas, se alentará a reconocer cuál es la controversia planteada, cuáles son las razones que esgrime el autor del texto para sostener sus ideas, y finalmente se ayudará a evaluar estos argumentos a la luz de los métodos propios de cada área del saber. Posibles acciones:</w:t>
      </w:r>
    </w:p>
    <w:p w:rsidR="004A253E" w:rsidRPr="00855BE0" w:rsidRDefault="004A253E" w:rsidP="00855BE0">
      <w:pPr>
        <w:spacing w:after="0" w:line="240" w:lineRule="auto"/>
        <w:ind w:right="-660"/>
        <w:jc w:val="both"/>
        <w:rPr>
          <w:rFonts w:ascii="Times New Roman" w:eastAsia="Times New Roman" w:hAnsi="Times New Roman" w:cs="Times New Roman"/>
          <w:sz w:val="24"/>
          <w:szCs w:val="24"/>
          <w:lang w:eastAsia="es-AR"/>
        </w:rPr>
      </w:pPr>
      <w:r w:rsidRPr="00855BE0">
        <w:rPr>
          <w:rFonts w:ascii="Times New Roman" w:eastAsia="Times New Roman" w:hAnsi="Times New Roman" w:cs="Times New Roman"/>
          <w:sz w:val="24"/>
          <w:szCs w:val="24"/>
          <w:lang w:eastAsia="es-AR"/>
        </w:rPr>
        <w:t>1. Reponer el contexto ausente por el uso de fotocopias, y por la falta de</w:t>
      </w:r>
      <w:r w:rsidR="00855BE0">
        <w:rPr>
          <w:rFonts w:ascii="Times New Roman" w:eastAsia="Times New Roman" w:hAnsi="Times New Roman" w:cs="Times New Roman"/>
          <w:sz w:val="24"/>
          <w:szCs w:val="24"/>
          <w:lang w:eastAsia="es-AR"/>
        </w:rPr>
        <w:t xml:space="preserve"> </w:t>
      </w:r>
      <w:r w:rsidRPr="00855BE0">
        <w:rPr>
          <w:rFonts w:ascii="Times New Roman" w:eastAsia="Times New Roman" w:hAnsi="Times New Roman" w:cs="Times New Roman"/>
          <w:sz w:val="24"/>
          <w:szCs w:val="24"/>
          <w:lang w:eastAsia="es-AR"/>
        </w:rPr>
        <w:t>conocimientos sobre el campo de estudios de quienes se están iniciando en una</w:t>
      </w:r>
      <w:r w:rsidR="00855BE0">
        <w:rPr>
          <w:rFonts w:ascii="Times New Roman" w:eastAsia="Times New Roman" w:hAnsi="Times New Roman" w:cs="Times New Roman"/>
          <w:sz w:val="24"/>
          <w:szCs w:val="24"/>
          <w:lang w:eastAsia="es-AR"/>
        </w:rPr>
        <w:t xml:space="preserve"> </w:t>
      </w:r>
      <w:r w:rsidRPr="00855BE0">
        <w:rPr>
          <w:rFonts w:ascii="Times New Roman" w:eastAsia="Times New Roman" w:hAnsi="Times New Roman" w:cs="Times New Roman"/>
          <w:sz w:val="24"/>
          <w:szCs w:val="24"/>
          <w:lang w:eastAsia="es-AR"/>
        </w:rPr>
        <w:t>disciplina.</w:t>
      </w:r>
    </w:p>
    <w:p w:rsidR="004A253E" w:rsidRPr="00855BE0" w:rsidRDefault="004A253E" w:rsidP="00855BE0">
      <w:pPr>
        <w:spacing w:after="0" w:line="240" w:lineRule="auto"/>
        <w:ind w:right="-660"/>
        <w:jc w:val="both"/>
        <w:rPr>
          <w:rFonts w:ascii="Times New Roman" w:eastAsia="Times New Roman" w:hAnsi="Times New Roman" w:cs="Times New Roman"/>
          <w:sz w:val="24"/>
          <w:szCs w:val="24"/>
          <w:lang w:eastAsia="es-AR"/>
        </w:rPr>
      </w:pPr>
      <w:r w:rsidRPr="00855BE0">
        <w:rPr>
          <w:rFonts w:ascii="Times New Roman" w:eastAsia="Times New Roman" w:hAnsi="Times New Roman" w:cs="Times New Roman"/>
          <w:sz w:val="24"/>
          <w:szCs w:val="24"/>
          <w:lang w:eastAsia="es-AR"/>
        </w:rPr>
        <w:t>2. Llevar el libro completo (Muñoz, 2001), hacerlo circular, incluir en las fotocopias también los índices.</w:t>
      </w:r>
    </w:p>
    <w:p w:rsidR="004A253E" w:rsidRPr="00855BE0" w:rsidRDefault="004A253E" w:rsidP="00855BE0">
      <w:pPr>
        <w:spacing w:after="0" w:line="240" w:lineRule="auto"/>
        <w:ind w:right="-660"/>
        <w:jc w:val="both"/>
        <w:rPr>
          <w:rFonts w:ascii="Times New Roman" w:eastAsia="Times New Roman" w:hAnsi="Times New Roman" w:cs="Times New Roman"/>
          <w:sz w:val="24"/>
          <w:szCs w:val="24"/>
          <w:lang w:eastAsia="es-AR"/>
        </w:rPr>
      </w:pPr>
      <w:r w:rsidRPr="00855BE0">
        <w:rPr>
          <w:rFonts w:ascii="Times New Roman" w:eastAsia="Times New Roman" w:hAnsi="Times New Roman" w:cs="Times New Roman"/>
          <w:sz w:val="24"/>
          <w:szCs w:val="24"/>
          <w:lang w:eastAsia="es-AR"/>
        </w:rPr>
        <w:t>3. Presentar a los autores de cada texto que damos para leer, enmarcando su postura en las distintas líneas teóricas.</w:t>
      </w:r>
    </w:p>
    <w:p w:rsidR="004A253E" w:rsidRPr="00855BE0" w:rsidRDefault="004A253E" w:rsidP="00855BE0">
      <w:pPr>
        <w:spacing w:after="0" w:line="240" w:lineRule="auto"/>
        <w:ind w:right="-660"/>
        <w:jc w:val="both"/>
        <w:rPr>
          <w:rFonts w:ascii="Times New Roman" w:eastAsia="Times New Roman" w:hAnsi="Times New Roman" w:cs="Times New Roman"/>
          <w:sz w:val="24"/>
          <w:szCs w:val="24"/>
          <w:lang w:eastAsia="es-AR"/>
        </w:rPr>
      </w:pPr>
      <w:r w:rsidRPr="00855BE0">
        <w:rPr>
          <w:rFonts w:ascii="Times New Roman" w:eastAsia="Times New Roman" w:hAnsi="Times New Roman" w:cs="Times New Roman"/>
          <w:sz w:val="24"/>
          <w:szCs w:val="24"/>
          <w:lang w:eastAsia="es-AR"/>
        </w:rPr>
        <w:t>4. No dar por natural la interpretación de los textos; en cambio, orientarla a través de guías (las preguntas son categorías de análisis), y retomar en clase la discusión sobre lo leído.</w:t>
      </w:r>
    </w:p>
    <w:p w:rsidR="004A253E" w:rsidRPr="00855BE0" w:rsidRDefault="004A253E" w:rsidP="00855BE0">
      <w:pPr>
        <w:spacing w:after="0" w:line="240" w:lineRule="auto"/>
        <w:ind w:right="-660"/>
        <w:jc w:val="both"/>
        <w:rPr>
          <w:rFonts w:ascii="Times New Roman" w:eastAsia="Times New Roman" w:hAnsi="Times New Roman" w:cs="Times New Roman"/>
          <w:sz w:val="24"/>
          <w:szCs w:val="24"/>
          <w:lang w:eastAsia="es-AR"/>
        </w:rPr>
      </w:pPr>
      <w:r w:rsidRPr="00855BE0">
        <w:rPr>
          <w:rFonts w:ascii="Times New Roman" w:eastAsia="Times New Roman" w:hAnsi="Times New Roman" w:cs="Times New Roman"/>
          <w:sz w:val="24"/>
          <w:szCs w:val="24"/>
          <w:lang w:eastAsia="es-AR"/>
        </w:rPr>
        <w:t>5. Detenernos en algunos fragmentos del texto, releerlos en conjunto y organizar</w:t>
      </w:r>
      <w:r w:rsidR="00855BE0">
        <w:rPr>
          <w:rFonts w:ascii="Times New Roman" w:eastAsia="Times New Roman" w:hAnsi="Times New Roman" w:cs="Times New Roman"/>
          <w:sz w:val="24"/>
          <w:szCs w:val="24"/>
          <w:lang w:eastAsia="es-AR"/>
        </w:rPr>
        <w:t xml:space="preserve"> </w:t>
      </w:r>
      <w:r w:rsidRPr="00855BE0">
        <w:rPr>
          <w:rFonts w:ascii="Times New Roman" w:eastAsia="Times New Roman" w:hAnsi="Times New Roman" w:cs="Times New Roman"/>
          <w:sz w:val="24"/>
          <w:szCs w:val="24"/>
          <w:lang w:eastAsia="es-AR"/>
        </w:rPr>
        <w:t>una discusión acerca de ellos.</w:t>
      </w:r>
    </w:p>
    <w:p w:rsidR="004A253E" w:rsidRPr="00855BE0" w:rsidRDefault="004A253E" w:rsidP="00855BE0">
      <w:pPr>
        <w:spacing w:after="0" w:line="240" w:lineRule="auto"/>
        <w:ind w:right="-660"/>
        <w:jc w:val="both"/>
        <w:rPr>
          <w:rFonts w:ascii="Times New Roman" w:eastAsia="Times New Roman" w:hAnsi="Times New Roman" w:cs="Times New Roman"/>
          <w:sz w:val="24"/>
          <w:szCs w:val="24"/>
          <w:lang w:eastAsia="es-AR"/>
        </w:rPr>
      </w:pPr>
      <w:r w:rsidRPr="00855BE0">
        <w:rPr>
          <w:rFonts w:ascii="Times New Roman" w:eastAsia="Times New Roman" w:hAnsi="Times New Roman" w:cs="Times New Roman"/>
          <w:sz w:val="24"/>
          <w:szCs w:val="24"/>
          <w:lang w:eastAsia="es-AR"/>
        </w:rPr>
        <w:t xml:space="preserve">6. Proponer actividades de </w:t>
      </w:r>
      <w:r w:rsidR="00ED79C7">
        <w:rPr>
          <w:rFonts w:ascii="Times New Roman" w:eastAsia="Times New Roman" w:hAnsi="Times New Roman" w:cs="Times New Roman"/>
          <w:sz w:val="24"/>
          <w:szCs w:val="24"/>
          <w:lang w:eastAsia="es-AR"/>
        </w:rPr>
        <w:t xml:space="preserve">lectura, relectura y </w:t>
      </w:r>
      <w:r w:rsidR="00422D0D" w:rsidRPr="00855BE0">
        <w:rPr>
          <w:rFonts w:ascii="Times New Roman" w:eastAsia="Times New Roman" w:hAnsi="Times New Roman" w:cs="Times New Roman"/>
          <w:sz w:val="24"/>
          <w:szCs w:val="24"/>
          <w:lang w:eastAsia="es-AR"/>
        </w:rPr>
        <w:t>escritura,</w:t>
      </w:r>
      <w:r w:rsidR="00ED79C7">
        <w:rPr>
          <w:rFonts w:ascii="Times New Roman" w:eastAsia="Times New Roman" w:hAnsi="Times New Roman" w:cs="Times New Roman"/>
          <w:sz w:val="24"/>
          <w:szCs w:val="24"/>
          <w:lang w:eastAsia="es-AR"/>
        </w:rPr>
        <w:t xml:space="preserve"> a través de diversas estrategias</w:t>
      </w:r>
      <w:r w:rsidRPr="00855BE0">
        <w:rPr>
          <w:rFonts w:ascii="Times New Roman" w:eastAsia="Times New Roman" w:hAnsi="Times New Roman" w:cs="Times New Roman"/>
          <w:sz w:val="24"/>
          <w:szCs w:val="24"/>
          <w:lang w:eastAsia="es-AR"/>
        </w:rPr>
        <w:t>. El problema con la lectura</w:t>
      </w:r>
      <w:r w:rsidR="00855BE0">
        <w:rPr>
          <w:rFonts w:ascii="Times New Roman" w:eastAsia="Times New Roman" w:hAnsi="Times New Roman" w:cs="Times New Roman"/>
          <w:sz w:val="24"/>
          <w:szCs w:val="24"/>
          <w:lang w:eastAsia="es-AR"/>
        </w:rPr>
        <w:t xml:space="preserve"> </w:t>
      </w:r>
      <w:r w:rsidRPr="00855BE0">
        <w:rPr>
          <w:rFonts w:ascii="Times New Roman" w:eastAsia="Times New Roman" w:hAnsi="Times New Roman" w:cs="Times New Roman"/>
          <w:sz w:val="24"/>
          <w:szCs w:val="24"/>
          <w:lang w:eastAsia="es-AR"/>
        </w:rPr>
        <w:t>recién suele hacerse evidente cuando los alumnos escriben: allí es donde muestran sus incomprensiones, a partir de las cuales los docentes podemos retroalimentar sus interpretaciones iniciales.</w:t>
      </w:r>
    </w:p>
    <w:p w:rsidR="004A253E" w:rsidRDefault="004A253E" w:rsidP="00855BE0">
      <w:pPr>
        <w:spacing w:after="0" w:line="240" w:lineRule="auto"/>
        <w:ind w:right="-660"/>
        <w:jc w:val="both"/>
        <w:rPr>
          <w:rFonts w:ascii="Times New Roman" w:eastAsia="Times New Roman" w:hAnsi="Times New Roman" w:cs="Times New Roman"/>
          <w:sz w:val="24"/>
          <w:szCs w:val="24"/>
          <w:lang w:eastAsia="es-AR"/>
        </w:rPr>
      </w:pPr>
      <w:r w:rsidRPr="00855BE0">
        <w:rPr>
          <w:rFonts w:ascii="Times New Roman" w:eastAsia="Times New Roman" w:hAnsi="Times New Roman" w:cs="Times New Roman"/>
          <w:sz w:val="24"/>
          <w:szCs w:val="24"/>
          <w:lang w:eastAsia="es-AR"/>
        </w:rPr>
        <w:t xml:space="preserve">7. Permitir, en algún momento, </w:t>
      </w:r>
      <w:r w:rsidRPr="00855BE0">
        <w:rPr>
          <w:rFonts w:ascii="Times New Roman" w:eastAsia="Times New Roman" w:hAnsi="Times New Roman" w:cs="Times New Roman"/>
          <w:i/>
          <w:iCs/>
          <w:sz w:val="24"/>
          <w:szCs w:val="24"/>
          <w:lang w:eastAsia="es-AR"/>
        </w:rPr>
        <w:t xml:space="preserve">elegir </w:t>
      </w:r>
      <w:r w:rsidRPr="00855BE0">
        <w:rPr>
          <w:rFonts w:ascii="Times New Roman" w:eastAsia="Times New Roman" w:hAnsi="Times New Roman" w:cs="Times New Roman"/>
          <w:sz w:val="24"/>
          <w:szCs w:val="24"/>
          <w:lang w:eastAsia="es-AR"/>
        </w:rPr>
        <w:t>qué leer y ayudar a presentar a otros lo leído, para lo cual ofreceremos tutorías que enseñen a recortar, elaborar, conceptualizar y enfocar el tema a exponer.</w:t>
      </w:r>
    </w:p>
    <w:p w:rsidR="00A65B3D" w:rsidRPr="00855BE0" w:rsidRDefault="00A65B3D" w:rsidP="00855BE0">
      <w:pPr>
        <w:spacing w:after="0" w:line="240" w:lineRule="auto"/>
        <w:ind w:right="-660"/>
        <w:jc w:val="both"/>
        <w:rPr>
          <w:rFonts w:ascii="Times New Roman" w:eastAsia="Times New Roman" w:hAnsi="Times New Roman" w:cs="Times New Roman"/>
          <w:sz w:val="24"/>
          <w:szCs w:val="24"/>
          <w:lang w:eastAsia="es-AR"/>
        </w:rPr>
      </w:pPr>
      <w:r w:rsidRPr="00855BE0">
        <w:rPr>
          <w:rFonts w:ascii="Times New Roman" w:eastAsia="Times New Roman" w:hAnsi="Times New Roman" w:cs="Times New Roman"/>
          <w:sz w:val="24"/>
          <w:szCs w:val="24"/>
          <w:lang w:eastAsia="es-AR"/>
        </w:rPr>
        <w:t>Se considera obligatoria la entrega de una carpeta de proceso que contenga el registro de todas las actividades desarrolladas a lo largo del año. La carpeta de práctica deberá contener el registro de las observaciones de clases efectuadas en el grado en el cual el/la alumno/</w:t>
      </w:r>
      <w:r w:rsidR="00DA1B05" w:rsidRPr="00855BE0">
        <w:rPr>
          <w:rFonts w:ascii="Times New Roman" w:eastAsia="Times New Roman" w:hAnsi="Times New Roman" w:cs="Times New Roman"/>
          <w:sz w:val="24"/>
          <w:szCs w:val="24"/>
          <w:lang w:eastAsia="es-AR"/>
        </w:rPr>
        <w:t>a lleve</w:t>
      </w:r>
      <w:r w:rsidRPr="00855BE0">
        <w:rPr>
          <w:rFonts w:ascii="Times New Roman" w:eastAsia="Times New Roman" w:hAnsi="Times New Roman" w:cs="Times New Roman"/>
          <w:sz w:val="24"/>
          <w:szCs w:val="24"/>
          <w:lang w:eastAsia="es-AR"/>
        </w:rPr>
        <w:t xml:space="preserve"> a cabo su práctica, las </w:t>
      </w:r>
      <w:proofErr w:type="spellStart"/>
      <w:r w:rsidRPr="00855BE0">
        <w:rPr>
          <w:rFonts w:ascii="Times New Roman" w:eastAsia="Times New Roman" w:hAnsi="Times New Roman" w:cs="Times New Roman"/>
          <w:sz w:val="24"/>
          <w:szCs w:val="24"/>
          <w:lang w:eastAsia="es-AR"/>
        </w:rPr>
        <w:t>auxiliaturas</w:t>
      </w:r>
      <w:proofErr w:type="spellEnd"/>
      <w:r w:rsidRPr="00855BE0">
        <w:rPr>
          <w:rFonts w:ascii="Times New Roman" w:eastAsia="Times New Roman" w:hAnsi="Times New Roman" w:cs="Times New Roman"/>
          <w:sz w:val="24"/>
          <w:szCs w:val="24"/>
          <w:lang w:eastAsia="es-AR"/>
        </w:rPr>
        <w:t xml:space="preserve"> que le fueran encomendadas, la planificación de clases y toda otra documentación que se solicitare. Además, se incluirá la presentación de un cuaderno de notas o apuntes personal como memoria de las lecturas realizadas durante todo el trayecto (síntesis, resúmenes, organizadores gráficos de la información, fichas bibliográficas, recortes, etc.).</w:t>
      </w:r>
    </w:p>
    <w:p w:rsidR="004A253E" w:rsidRPr="004A253E" w:rsidRDefault="004A253E" w:rsidP="004A253E">
      <w:pPr>
        <w:spacing w:after="0" w:line="240" w:lineRule="auto"/>
        <w:ind w:left="720"/>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pBdr>
          <w:bottom w:val="single" w:sz="18" w:space="1" w:color="C55911"/>
        </w:pBdr>
        <w:shd w:val="clear" w:color="auto" w:fill="FFFFFF"/>
        <w:spacing w:after="0" w:line="240" w:lineRule="auto"/>
        <w:ind w:firstLine="426"/>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lastRenderedPageBreak/>
        <w:t>ACTIVIDADES:</w:t>
      </w:r>
    </w:p>
    <w:p w:rsidR="004A253E" w:rsidRPr="004A253E" w:rsidRDefault="004A253E" w:rsidP="004A253E">
      <w:pPr>
        <w:spacing w:after="0"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14423D" w:rsidRDefault="004A253E" w:rsidP="0014423D">
      <w:pPr>
        <w:pStyle w:val="Prrafodelista"/>
        <w:numPr>
          <w:ilvl w:val="0"/>
          <w:numId w:val="24"/>
        </w:numPr>
        <w:spacing w:line="240" w:lineRule="auto"/>
        <w:ind w:right="-595"/>
        <w:jc w:val="both"/>
        <w:rPr>
          <w:rFonts w:ascii="Times New Roman" w:eastAsia="Times New Roman" w:hAnsi="Times New Roman" w:cs="Times New Roman"/>
          <w:sz w:val="24"/>
          <w:szCs w:val="24"/>
          <w:lang w:eastAsia="es-AR"/>
        </w:rPr>
      </w:pPr>
      <w:r w:rsidRPr="0014423D">
        <w:rPr>
          <w:rFonts w:ascii="Times New Roman" w:eastAsia="Times New Roman" w:hAnsi="Times New Roman" w:cs="Times New Roman"/>
          <w:color w:val="000000"/>
          <w:sz w:val="24"/>
          <w:szCs w:val="24"/>
          <w:lang w:eastAsia="es-AR"/>
        </w:rPr>
        <w:t>Análisis y reformulación de diarios de clase atendiendo a los aspectos desarrollados en el material de lectura obligatorio.</w:t>
      </w:r>
    </w:p>
    <w:p w:rsidR="004A253E" w:rsidRPr="0014423D" w:rsidRDefault="004A253E" w:rsidP="0014423D">
      <w:pPr>
        <w:pStyle w:val="Prrafodelista"/>
        <w:numPr>
          <w:ilvl w:val="0"/>
          <w:numId w:val="24"/>
        </w:numPr>
        <w:spacing w:line="240" w:lineRule="auto"/>
        <w:ind w:right="-595"/>
        <w:jc w:val="both"/>
        <w:rPr>
          <w:rFonts w:ascii="Times New Roman" w:eastAsia="Times New Roman" w:hAnsi="Times New Roman" w:cs="Times New Roman"/>
          <w:sz w:val="24"/>
          <w:szCs w:val="24"/>
          <w:lang w:eastAsia="es-AR"/>
        </w:rPr>
      </w:pPr>
      <w:r w:rsidRPr="0014423D">
        <w:rPr>
          <w:rFonts w:ascii="Times New Roman" w:eastAsia="Times New Roman" w:hAnsi="Times New Roman" w:cs="Times New Roman"/>
          <w:color w:val="000000"/>
          <w:sz w:val="24"/>
          <w:szCs w:val="24"/>
          <w:lang w:eastAsia="es-AR"/>
        </w:rPr>
        <w:t>Confección de guía</w:t>
      </w:r>
      <w:r w:rsidR="004117A7">
        <w:rPr>
          <w:rFonts w:ascii="Times New Roman" w:eastAsia="Times New Roman" w:hAnsi="Times New Roman" w:cs="Times New Roman"/>
          <w:color w:val="000000"/>
          <w:sz w:val="24"/>
          <w:szCs w:val="24"/>
          <w:lang w:eastAsia="es-AR"/>
        </w:rPr>
        <w:t>s</w:t>
      </w:r>
      <w:r w:rsidRPr="0014423D">
        <w:rPr>
          <w:rFonts w:ascii="Times New Roman" w:eastAsia="Times New Roman" w:hAnsi="Times New Roman" w:cs="Times New Roman"/>
          <w:color w:val="000000"/>
          <w:sz w:val="24"/>
          <w:szCs w:val="24"/>
          <w:lang w:eastAsia="es-AR"/>
        </w:rPr>
        <w:t xml:space="preserve"> de lectura</w:t>
      </w:r>
      <w:r w:rsidR="00D85289" w:rsidRPr="0014423D">
        <w:rPr>
          <w:rFonts w:ascii="Times New Roman" w:eastAsia="Times New Roman" w:hAnsi="Times New Roman" w:cs="Times New Roman"/>
          <w:color w:val="000000"/>
          <w:sz w:val="24"/>
          <w:szCs w:val="24"/>
          <w:lang w:eastAsia="es-AR"/>
        </w:rPr>
        <w:t xml:space="preserve">: </w:t>
      </w:r>
      <w:r w:rsidRPr="0014423D">
        <w:rPr>
          <w:rFonts w:ascii="Times New Roman" w:eastAsia="Times New Roman" w:hAnsi="Times New Roman" w:cs="Times New Roman"/>
          <w:color w:val="000000"/>
          <w:sz w:val="24"/>
          <w:szCs w:val="24"/>
          <w:lang w:eastAsia="es-AR"/>
        </w:rPr>
        <w:t>A partir de la elección de bibliografía presente en los planes de estudio de los espacios curriculares donde realizarán sus prácticas, realizar una guía de lectura para los estudiantes:</w:t>
      </w:r>
    </w:p>
    <w:p w:rsidR="00D85289" w:rsidRPr="0014423D" w:rsidRDefault="004117A7" w:rsidP="0014423D">
      <w:pPr>
        <w:pStyle w:val="Prrafodelista"/>
        <w:numPr>
          <w:ilvl w:val="0"/>
          <w:numId w:val="24"/>
        </w:numPr>
        <w:spacing w:line="240" w:lineRule="auto"/>
        <w:ind w:right="-595"/>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Analizar los c</w:t>
      </w:r>
      <w:r w:rsidR="004A253E" w:rsidRPr="0014423D">
        <w:rPr>
          <w:rFonts w:ascii="Times New Roman" w:eastAsia="Times New Roman" w:hAnsi="Times New Roman" w:cs="Times New Roman"/>
          <w:color w:val="000000"/>
          <w:sz w:val="24"/>
          <w:szCs w:val="24"/>
          <w:lang w:eastAsia="es-AR"/>
        </w:rPr>
        <w:t>riterios para la selección de un libro de texto</w:t>
      </w:r>
      <w:r w:rsidR="00D85289" w:rsidRPr="0014423D">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elaborar un informe escrito.</w:t>
      </w:r>
      <w:r w:rsidR="004A253E" w:rsidRPr="0014423D">
        <w:rPr>
          <w:rFonts w:ascii="Times New Roman" w:eastAsia="Times New Roman" w:hAnsi="Times New Roman" w:cs="Times New Roman"/>
          <w:color w:val="000000"/>
          <w:sz w:val="24"/>
          <w:szCs w:val="24"/>
          <w:lang w:eastAsia="es-AR"/>
        </w:rPr>
        <w:t xml:space="preserve"> </w:t>
      </w:r>
    </w:p>
    <w:p w:rsidR="00D85289" w:rsidRPr="0014423D" w:rsidRDefault="004A253E" w:rsidP="0014423D">
      <w:pPr>
        <w:pStyle w:val="Prrafodelista"/>
        <w:numPr>
          <w:ilvl w:val="0"/>
          <w:numId w:val="24"/>
        </w:numPr>
        <w:spacing w:line="240" w:lineRule="auto"/>
        <w:ind w:right="-595"/>
        <w:jc w:val="both"/>
        <w:rPr>
          <w:rFonts w:ascii="Times New Roman" w:eastAsia="Times New Roman" w:hAnsi="Times New Roman" w:cs="Times New Roman"/>
          <w:sz w:val="24"/>
          <w:szCs w:val="24"/>
          <w:lang w:eastAsia="es-AR"/>
        </w:rPr>
      </w:pPr>
      <w:r w:rsidRPr="0014423D">
        <w:rPr>
          <w:rFonts w:ascii="Times New Roman" w:eastAsia="Times New Roman" w:hAnsi="Times New Roman" w:cs="Times New Roman"/>
          <w:color w:val="000000"/>
          <w:sz w:val="24"/>
          <w:szCs w:val="24"/>
          <w:lang w:eastAsia="es-AR"/>
        </w:rPr>
        <w:t xml:space="preserve">Lectura de </w:t>
      </w:r>
      <w:r w:rsidR="004117A7">
        <w:rPr>
          <w:rFonts w:ascii="Times New Roman" w:eastAsia="Times New Roman" w:hAnsi="Times New Roman" w:cs="Times New Roman"/>
          <w:color w:val="000000"/>
          <w:sz w:val="24"/>
          <w:szCs w:val="24"/>
          <w:lang w:eastAsia="es-AR"/>
        </w:rPr>
        <w:t xml:space="preserve">diarios de </w:t>
      </w:r>
      <w:r w:rsidRPr="0014423D">
        <w:rPr>
          <w:rFonts w:ascii="Times New Roman" w:eastAsia="Times New Roman" w:hAnsi="Times New Roman" w:cs="Times New Roman"/>
          <w:color w:val="000000"/>
          <w:sz w:val="24"/>
          <w:szCs w:val="24"/>
          <w:lang w:eastAsia="es-AR"/>
        </w:rPr>
        <w:t>clase. Reflexión sobre la práctica. Autoevaluación.</w:t>
      </w:r>
    </w:p>
    <w:p w:rsidR="004117A7" w:rsidRPr="004117A7" w:rsidRDefault="004A253E" w:rsidP="001D50DF">
      <w:pPr>
        <w:pStyle w:val="Prrafodelista"/>
        <w:numPr>
          <w:ilvl w:val="0"/>
          <w:numId w:val="24"/>
        </w:numPr>
        <w:suppressAutoHyphens/>
        <w:spacing w:after="0" w:line="240" w:lineRule="auto"/>
        <w:ind w:right="-595"/>
        <w:jc w:val="both"/>
        <w:rPr>
          <w:rFonts w:ascii="Times New Roman" w:eastAsia="Times New Roman" w:hAnsi="Times New Roman" w:cs="Times New Roman"/>
          <w:sz w:val="24"/>
          <w:szCs w:val="24"/>
          <w:lang w:val="es-ES" w:eastAsia="ar-SA"/>
        </w:rPr>
      </w:pPr>
      <w:r w:rsidRPr="004117A7">
        <w:rPr>
          <w:rFonts w:ascii="Times New Roman" w:eastAsia="Times New Roman" w:hAnsi="Times New Roman" w:cs="Times New Roman"/>
          <w:color w:val="000000"/>
          <w:sz w:val="24"/>
          <w:szCs w:val="24"/>
          <w:lang w:eastAsia="es-AR"/>
        </w:rPr>
        <w:t>Diseño de un instrumento de evaluación en base al siguiente material bibliográfico</w:t>
      </w:r>
      <w:r w:rsidR="004117A7" w:rsidRPr="004117A7">
        <w:rPr>
          <w:rFonts w:ascii="Times New Roman" w:eastAsia="Times New Roman" w:hAnsi="Times New Roman" w:cs="Times New Roman"/>
          <w:color w:val="000000"/>
          <w:sz w:val="24"/>
          <w:szCs w:val="24"/>
          <w:lang w:eastAsia="es-AR"/>
        </w:rPr>
        <w:t xml:space="preserve"> compartido en el Taller, y recuperado de los espacios curriculares cursados. Introducción a la propuesta de Evaluación alternativa (realista, formativa).</w:t>
      </w:r>
    </w:p>
    <w:p w:rsidR="0014423D" w:rsidRPr="004117A7" w:rsidRDefault="0014423D" w:rsidP="001D50DF">
      <w:pPr>
        <w:pStyle w:val="Prrafodelista"/>
        <w:numPr>
          <w:ilvl w:val="0"/>
          <w:numId w:val="24"/>
        </w:numPr>
        <w:suppressAutoHyphens/>
        <w:spacing w:after="0" w:line="240" w:lineRule="auto"/>
        <w:ind w:right="-595"/>
        <w:jc w:val="both"/>
        <w:rPr>
          <w:rFonts w:ascii="Times New Roman" w:eastAsia="Times New Roman" w:hAnsi="Times New Roman" w:cs="Times New Roman"/>
          <w:sz w:val="24"/>
          <w:szCs w:val="24"/>
          <w:lang w:val="es-ES" w:eastAsia="ar-SA"/>
        </w:rPr>
      </w:pPr>
      <w:r w:rsidRPr="004117A7">
        <w:rPr>
          <w:rFonts w:ascii="Times New Roman" w:eastAsia="Times New Roman" w:hAnsi="Times New Roman" w:cs="Times New Roman"/>
          <w:sz w:val="24"/>
          <w:szCs w:val="24"/>
          <w:lang w:val="es-ES" w:eastAsia="ar-SA"/>
        </w:rPr>
        <w:t xml:space="preserve">Trabajos en parejas pedagógicas: diagnóstico de la situación educativa en donde se desempeñará la práctica de enseñanza, diseño y desarrollo de </w:t>
      </w:r>
      <w:proofErr w:type="spellStart"/>
      <w:r w:rsidRPr="004117A7">
        <w:rPr>
          <w:rFonts w:ascii="Times New Roman" w:eastAsia="Times New Roman" w:hAnsi="Times New Roman" w:cs="Times New Roman"/>
          <w:sz w:val="24"/>
          <w:szCs w:val="24"/>
          <w:lang w:val="es-ES" w:eastAsia="ar-SA"/>
        </w:rPr>
        <w:t>microclases</w:t>
      </w:r>
      <w:proofErr w:type="spellEnd"/>
      <w:r w:rsidRPr="004117A7">
        <w:rPr>
          <w:rFonts w:ascii="Times New Roman" w:eastAsia="Times New Roman" w:hAnsi="Times New Roman" w:cs="Times New Roman"/>
          <w:sz w:val="24"/>
          <w:szCs w:val="24"/>
          <w:lang w:val="es-ES" w:eastAsia="ar-SA"/>
        </w:rPr>
        <w:t>, análisis didáctico de lo trabajado.</w:t>
      </w:r>
    </w:p>
    <w:p w:rsidR="0014423D" w:rsidRPr="0014423D" w:rsidRDefault="0014423D" w:rsidP="0014423D">
      <w:pPr>
        <w:numPr>
          <w:ilvl w:val="0"/>
          <w:numId w:val="24"/>
        </w:numPr>
        <w:suppressAutoHyphens/>
        <w:spacing w:after="0" w:line="240" w:lineRule="auto"/>
        <w:jc w:val="both"/>
        <w:rPr>
          <w:rFonts w:ascii="Times New Roman" w:eastAsia="Times New Roman" w:hAnsi="Times New Roman" w:cs="Times New Roman"/>
          <w:sz w:val="24"/>
          <w:szCs w:val="24"/>
          <w:lang w:val="es-ES" w:eastAsia="ar-SA"/>
        </w:rPr>
      </w:pPr>
      <w:r w:rsidRPr="0014423D">
        <w:rPr>
          <w:rFonts w:ascii="Times New Roman" w:eastAsia="Times New Roman" w:hAnsi="Times New Roman" w:cs="Times New Roman"/>
          <w:sz w:val="24"/>
          <w:szCs w:val="24"/>
          <w:lang w:val="es-ES" w:eastAsia="ar-SA"/>
        </w:rPr>
        <w:t>Trabajo individual: diagnóstico de grupo, diseño de propuesta de enseñanza y anecdotarios reflexivos.</w:t>
      </w:r>
    </w:p>
    <w:p w:rsidR="0014423D" w:rsidRPr="0014423D" w:rsidRDefault="0014423D" w:rsidP="0014423D">
      <w:pPr>
        <w:numPr>
          <w:ilvl w:val="0"/>
          <w:numId w:val="24"/>
        </w:numPr>
        <w:suppressAutoHyphens/>
        <w:spacing w:after="0" w:line="240" w:lineRule="auto"/>
        <w:jc w:val="both"/>
        <w:rPr>
          <w:rFonts w:ascii="Times New Roman" w:eastAsia="Times New Roman" w:hAnsi="Times New Roman" w:cs="Times New Roman"/>
          <w:sz w:val="24"/>
          <w:szCs w:val="24"/>
          <w:lang w:val="es-ES" w:eastAsia="ar-SA"/>
        </w:rPr>
      </w:pPr>
      <w:r w:rsidRPr="0014423D">
        <w:rPr>
          <w:rFonts w:ascii="Times New Roman" w:eastAsia="Times New Roman" w:hAnsi="Times New Roman" w:cs="Times New Roman"/>
          <w:sz w:val="24"/>
          <w:szCs w:val="24"/>
          <w:lang w:val="es-ES" w:eastAsia="ar-SA"/>
        </w:rPr>
        <w:t>Participación en fo</w:t>
      </w:r>
      <w:r w:rsidR="00135325">
        <w:rPr>
          <w:rFonts w:ascii="Times New Roman" w:eastAsia="Times New Roman" w:hAnsi="Times New Roman" w:cs="Times New Roman"/>
          <w:sz w:val="24"/>
          <w:szCs w:val="24"/>
          <w:lang w:val="es-ES" w:eastAsia="ar-SA"/>
        </w:rPr>
        <w:t>r</w:t>
      </w:r>
      <w:r w:rsidRPr="0014423D">
        <w:rPr>
          <w:rFonts w:ascii="Times New Roman" w:eastAsia="Times New Roman" w:hAnsi="Times New Roman" w:cs="Times New Roman"/>
          <w:sz w:val="24"/>
          <w:szCs w:val="24"/>
          <w:lang w:val="es-ES" w:eastAsia="ar-SA"/>
        </w:rPr>
        <w:t xml:space="preserve">os de </w:t>
      </w:r>
      <w:r w:rsidR="004117A7">
        <w:rPr>
          <w:rFonts w:ascii="Times New Roman" w:eastAsia="Times New Roman" w:hAnsi="Times New Roman" w:cs="Times New Roman"/>
          <w:sz w:val="24"/>
          <w:szCs w:val="24"/>
          <w:lang w:val="es-ES" w:eastAsia="ar-SA"/>
        </w:rPr>
        <w:t>d</w:t>
      </w:r>
      <w:r w:rsidRPr="0014423D">
        <w:rPr>
          <w:rFonts w:ascii="Times New Roman" w:eastAsia="Times New Roman" w:hAnsi="Times New Roman" w:cs="Times New Roman"/>
          <w:sz w:val="24"/>
          <w:szCs w:val="24"/>
          <w:lang w:val="es-ES" w:eastAsia="ar-SA"/>
        </w:rPr>
        <w:t>ebate y otras actividades virtuales propuestas por las profesoras del taller.</w:t>
      </w:r>
    </w:p>
    <w:p w:rsidR="00D85289" w:rsidRPr="0014423D" w:rsidRDefault="0014423D" w:rsidP="0014423D">
      <w:pPr>
        <w:pStyle w:val="Prrafodelista"/>
        <w:numPr>
          <w:ilvl w:val="0"/>
          <w:numId w:val="24"/>
        </w:numPr>
        <w:spacing w:after="0" w:line="240" w:lineRule="auto"/>
        <w:jc w:val="both"/>
        <w:rPr>
          <w:rFonts w:ascii="Times New Roman" w:eastAsia="Times New Roman" w:hAnsi="Times New Roman" w:cs="Times New Roman"/>
          <w:color w:val="000000"/>
          <w:sz w:val="24"/>
          <w:szCs w:val="24"/>
          <w:lang w:eastAsia="es-AR"/>
        </w:rPr>
      </w:pPr>
      <w:r w:rsidRPr="0014423D">
        <w:rPr>
          <w:rFonts w:ascii="Times New Roman" w:eastAsia="Times New Roman" w:hAnsi="Times New Roman" w:cs="Times New Roman"/>
          <w:sz w:val="24"/>
          <w:szCs w:val="24"/>
          <w:lang w:val="es-ES" w:eastAsia="ar-SA"/>
        </w:rPr>
        <w:t>Puesta en práctica de la propuesta diseñada</w:t>
      </w:r>
    </w:p>
    <w:p w:rsidR="004A253E" w:rsidRPr="004A253E" w:rsidRDefault="004A253E" w:rsidP="004A253E">
      <w:pPr>
        <w:spacing w:after="0" w:line="240" w:lineRule="auto"/>
        <w:ind w:left="426"/>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pBdr>
          <w:bottom w:val="single" w:sz="18" w:space="1" w:color="C55911"/>
        </w:pBdr>
        <w:shd w:val="clear" w:color="auto" w:fill="FFFFFF"/>
        <w:spacing w:after="0" w:line="240" w:lineRule="auto"/>
        <w:ind w:firstLine="426"/>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ORGANIZACIÓN DEL TRABAJO:</w:t>
      </w:r>
    </w:p>
    <w:p w:rsidR="004A253E" w:rsidRPr="004A253E" w:rsidRDefault="004A253E" w:rsidP="00D34770">
      <w:pPr>
        <w:spacing w:after="0"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tbl>
      <w:tblPr>
        <w:tblW w:w="0" w:type="auto"/>
        <w:tblCellMar>
          <w:top w:w="15" w:type="dxa"/>
          <w:left w:w="15" w:type="dxa"/>
          <w:bottom w:w="15" w:type="dxa"/>
          <w:right w:w="15" w:type="dxa"/>
        </w:tblCellMar>
        <w:tblLook w:val="04A0" w:firstRow="1" w:lastRow="0" w:firstColumn="1" w:lastColumn="0" w:noHBand="0" w:noVBand="1"/>
      </w:tblPr>
      <w:tblGrid>
        <w:gridCol w:w="1110"/>
        <w:gridCol w:w="1384"/>
        <w:gridCol w:w="1643"/>
        <w:gridCol w:w="470"/>
        <w:gridCol w:w="1283"/>
        <w:gridCol w:w="991"/>
        <w:gridCol w:w="1017"/>
        <w:gridCol w:w="470"/>
        <w:gridCol w:w="470"/>
      </w:tblGrid>
      <w:tr w:rsidR="004A253E" w:rsidRPr="004A253E" w:rsidTr="004A253E">
        <w:tc>
          <w:tcPr>
            <w:tcW w:w="0" w:type="auto"/>
            <w:gridSpan w:val="9"/>
            <w:shd w:val="clear" w:color="auto" w:fill="7F7F7F"/>
            <w:tcMar>
              <w:top w:w="0" w:type="dxa"/>
              <w:left w:w="115" w:type="dxa"/>
              <w:bottom w:w="0" w:type="dxa"/>
              <w:right w:w="115" w:type="dxa"/>
            </w:tcMar>
            <w:hideMark/>
          </w:tcPr>
          <w:p w:rsidR="004A253E" w:rsidRPr="004A253E" w:rsidRDefault="004A253E" w:rsidP="004A253E">
            <w:pPr>
              <w:spacing w:after="0" w:line="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FFFFFF"/>
                <w:sz w:val="24"/>
                <w:szCs w:val="24"/>
                <w:lang w:eastAsia="es-AR"/>
              </w:rPr>
              <w:t>Ciclo Lectivo 201</w:t>
            </w:r>
            <w:r w:rsidR="00830EC2">
              <w:rPr>
                <w:rFonts w:ascii="Times New Roman" w:eastAsia="Times New Roman" w:hAnsi="Times New Roman" w:cs="Times New Roman"/>
                <w:b/>
                <w:bCs/>
                <w:color w:val="FFFFFF"/>
                <w:sz w:val="24"/>
                <w:szCs w:val="24"/>
                <w:lang w:eastAsia="es-AR"/>
              </w:rPr>
              <w:t>8</w:t>
            </w:r>
          </w:p>
        </w:tc>
      </w:tr>
      <w:tr w:rsidR="00D34770" w:rsidRPr="004A253E" w:rsidTr="00D34770">
        <w:tc>
          <w:tcPr>
            <w:tcW w:w="1110" w:type="dxa"/>
            <w:tcBorders>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808080"/>
                <w:sz w:val="24"/>
                <w:szCs w:val="24"/>
                <w:lang w:eastAsia="es-AR"/>
              </w:rPr>
              <w:t>04</w:t>
            </w:r>
          </w:p>
        </w:tc>
        <w:tc>
          <w:tcPr>
            <w:tcW w:w="1488" w:type="dxa"/>
            <w:tcBorders>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808080"/>
                <w:sz w:val="24"/>
                <w:szCs w:val="24"/>
                <w:lang w:eastAsia="es-AR"/>
              </w:rPr>
              <w:t>05</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808080"/>
                <w:sz w:val="24"/>
                <w:szCs w:val="24"/>
                <w:lang w:eastAsia="es-AR"/>
              </w:rPr>
              <w:t>06</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808080"/>
                <w:sz w:val="24"/>
                <w:szCs w:val="24"/>
                <w:lang w:eastAsia="es-AR"/>
              </w:rPr>
              <w:t>07</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808080"/>
                <w:sz w:val="24"/>
                <w:szCs w:val="24"/>
                <w:lang w:eastAsia="es-AR"/>
              </w:rPr>
              <w:t>08</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808080"/>
                <w:sz w:val="24"/>
                <w:szCs w:val="24"/>
                <w:lang w:eastAsia="es-AR"/>
              </w:rPr>
              <w:t>09</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808080"/>
                <w:sz w:val="24"/>
                <w:szCs w:val="24"/>
                <w:lang w:eastAsia="es-AR"/>
              </w:rPr>
              <w:t>10</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808080"/>
                <w:sz w:val="24"/>
                <w:szCs w:val="24"/>
                <w:lang w:eastAsia="es-AR"/>
              </w:rPr>
              <w:t>11</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808080"/>
                <w:sz w:val="24"/>
                <w:szCs w:val="24"/>
                <w:lang w:eastAsia="es-AR"/>
              </w:rPr>
              <w:t>12</w:t>
            </w:r>
          </w:p>
        </w:tc>
      </w:tr>
      <w:tr w:rsidR="00D34770" w:rsidRPr="004A253E" w:rsidTr="00D34770">
        <w:tc>
          <w:tcPr>
            <w:tcW w:w="1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Unidad I</w:t>
            </w:r>
          </w:p>
          <w:p w:rsidR="00D34770" w:rsidRDefault="00D34770" w:rsidP="004A253E">
            <w:pPr>
              <w:spacing w:after="0" w:line="240" w:lineRule="auto"/>
              <w:rPr>
                <w:rFonts w:ascii="Times New Roman" w:eastAsia="Times New Roman" w:hAnsi="Times New Roman" w:cs="Times New Roman"/>
                <w:color w:val="000000"/>
                <w:sz w:val="24"/>
                <w:szCs w:val="24"/>
                <w:lang w:eastAsia="es-AR"/>
              </w:rPr>
            </w:pPr>
          </w:p>
          <w:p w:rsidR="004A253E" w:rsidRDefault="00D34770" w:rsidP="004A253E">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Trabajos Prácticos</w:t>
            </w:r>
          </w:p>
          <w:p w:rsidR="00D34770" w:rsidRPr="004A253E" w:rsidRDefault="003E7623" w:rsidP="004A253E">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 xml:space="preserve">  </w:t>
            </w:r>
            <w:r w:rsidR="00D34770">
              <w:rPr>
                <w:rFonts w:ascii="Times New Roman" w:eastAsia="Times New Roman" w:hAnsi="Times New Roman" w:cs="Times New Roman"/>
                <w:color w:val="000000"/>
                <w:sz w:val="24"/>
                <w:szCs w:val="24"/>
                <w:lang w:eastAsia="es-AR"/>
              </w:rPr>
              <w:t>1-2</w:t>
            </w:r>
          </w:p>
          <w:p w:rsidR="004A253E" w:rsidRPr="004A253E" w:rsidRDefault="004A253E" w:rsidP="004A253E">
            <w:pPr>
              <w:spacing w:after="0"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spacing w:after="0" w:line="0" w:lineRule="atLeast"/>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tc>
        <w:tc>
          <w:tcPr>
            <w:tcW w:w="14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Default="004A253E" w:rsidP="004A253E">
            <w:pPr>
              <w:spacing w:after="0" w:line="0" w:lineRule="atLeast"/>
              <w:jc w:val="both"/>
              <w:rPr>
                <w:rFonts w:ascii="Times New Roman" w:eastAsia="Times New Roman" w:hAnsi="Times New Roman" w:cs="Times New Roman"/>
                <w:b/>
                <w:bCs/>
                <w:color w:val="000000"/>
                <w:sz w:val="24"/>
                <w:szCs w:val="24"/>
                <w:lang w:eastAsia="es-AR"/>
              </w:rPr>
            </w:pPr>
            <w:r w:rsidRPr="004A253E">
              <w:rPr>
                <w:rFonts w:ascii="Times New Roman" w:eastAsia="Times New Roman" w:hAnsi="Times New Roman" w:cs="Times New Roman"/>
                <w:b/>
                <w:bCs/>
                <w:color w:val="000000"/>
                <w:sz w:val="24"/>
                <w:szCs w:val="24"/>
                <w:lang w:eastAsia="es-AR"/>
              </w:rPr>
              <w:t>Unidad II</w:t>
            </w:r>
          </w:p>
          <w:p w:rsidR="00D34770" w:rsidRDefault="00D34770" w:rsidP="00D34770">
            <w:pPr>
              <w:spacing w:after="0" w:line="240" w:lineRule="auto"/>
              <w:rPr>
                <w:rFonts w:ascii="Times New Roman" w:eastAsia="Times New Roman" w:hAnsi="Times New Roman" w:cs="Times New Roman"/>
                <w:color w:val="000000"/>
                <w:sz w:val="24"/>
                <w:szCs w:val="24"/>
                <w:lang w:eastAsia="es-AR"/>
              </w:rPr>
            </w:pPr>
          </w:p>
          <w:p w:rsidR="00D34770" w:rsidRDefault="00D34770" w:rsidP="00D34770">
            <w:pPr>
              <w:spacing w:after="0" w:line="240" w:lineRule="auto"/>
              <w:rPr>
                <w:rFonts w:ascii="Times New Roman" w:eastAsia="Times New Roman" w:hAnsi="Times New Roman" w:cs="Times New Roman"/>
                <w:color w:val="000000"/>
                <w:sz w:val="24"/>
                <w:szCs w:val="24"/>
                <w:lang w:eastAsia="es-AR"/>
              </w:rPr>
            </w:pPr>
          </w:p>
          <w:p w:rsidR="00D34770" w:rsidRDefault="00D34770" w:rsidP="00D34770">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Trabajo Práctico</w:t>
            </w:r>
          </w:p>
          <w:p w:rsidR="00D34770" w:rsidRPr="004A253E" w:rsidRDefault="003E7623" w:rsidP="00D34770">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 xml:space="preserve">     3</w:t>
            </w:r>
          </w:p>
          <w:p w:rsidR="00D34770" w:rsidRPr="004A253E" w:rsidRDefault="00D34770" w:rsidP="004A253E">
            <w:pPr>
              <w:spacing w:after="0" w:line="0" w:lineRule="atLeast"/>
              <w:jc w:val="both"/>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Default="004A253E" w:rsidP="004A253E">
            <w:pPr>
              <w:spacing w:after="0" w:line="0" w:lineRule="atLeast"/>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Observaciones</w:t>
            </w:r>
            <w:r w:rsidR="004117A7">
              <w:rPr>
                <w:rFonts w:ascii="Times New Roman" w:eastAsia="Times New Roman" w:hAnsi="Times New Roman" w:cs="Times New Roman"/>
                <w:color w:val="000000"/>
                <w:sz w:val="24"/>
                <w:szCs w:val="24"/>
                <w:lang w:eastAsia="es-AR"/>
              </w:rPr>
              <w:t xml:space="preserve"> y ayudantías</w:t>
            </w:r>
          </w:p>
          <w:p w:rsidR="00D34770" w:rsidRDefault="00D34770" w:rsidP="004A253E">
            <w:pPr>
              <w:spacing w:after="0" w:line="0" w:lineRule="atLeast"/>
              <w:rPr>
                <w:rFonts w:ascii="Times New Roman" w:eastAsia="Times New Roman" w:hAnsi="Times New Roman" w:cs="Times New Roman"/>
                <w:color w:val="000000"/>
                <w:sz w:val="24"/>
                <w:szCs w:val="24"/>
                <w:lang w:eastAsia="es-AR"/>
              </w:rPr>
            </w:pPr>
          </w:p>
          <w:p w:rsidR="00D34770" w:rsidRDefault="00D34770" w:rsidP="004117A7">
            <w:pPr>
              <w:spacing w:after="0" w:line="0" w:lineRule="atLeast"/>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Desde el </w:t>
            </w:r>
            <w:r w:rsidR="004117A7">
              <w:rPr>
                <w:rFonts w:ascii="Times New Roman" w:eastAsia="Times New Roman" w:hAnsi="Times New Roman" w:cs="Times New Roman"/>
                <w:color w:val="000000"/>
                <w:sz w:val="24"/>
                <w:szCs w:val="24"/>
                <w:lang w:eastAsia="es-AR"/>
              </w:rPr>
              <w:t>15/05/19 hasta completar 20 horas cátedras</w:t>
            </w:r>
          </w:p>
          <w:p w:rsidR="004117A7" w:rsidRPr="004A253E" w:rsidRDefault="004117A7" w:rsidP="004A253E">
            <w:pPr>
              <w:spacing w:after="0" w:line="0" w:lineRule="atLeast"/>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Default="004A253E" w:rsidP="004A253E">
            <w:pPr>
              <w:spacing w:after="0" w:line="0" w:lineRule="atLeast"/>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Prácticas de Residencia</w:t>
            </w:r>
          </w:p>
          <w:p w:rsidR="00D34770" w:rsidRDefault="00D34770" w:rsidP="004A253E">
            <w:pPr>
              <w:spacing w:after="0" w:line="0" w:lineRule="atLeast"/>
              <w:rPr>
                <w:rFonts w:ascii="Times New Roman" w:eastAsia="Times New Roman" w:hAnsi="Times New Roman" w:cs="Times New Roman"/>
                <w:color w:val="000000"/>
                <w:sz w:val="24"/>
                <w:szCs w:val="24"/>
                <w:lang w:eastAsia="es-AR"/>
              </w:rPr>
            </w:pPr>
          </w:p>
          <w:p w:rsidR="00D34770" w:rsidRPr="004A253E" w:rsidRDefault="004117A7" w:rsidP="004A253E">
            <w:pPr>
              <w:spacing w:after="0" w:line="0" w:lineRule="atLeast"/>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 xml:space="preserve">Desde el 12/08/15 hasta completar </w:t>
            </w:r>
            <w:r w:rsidR="00D34770">
              <w:rPr>
                <w:rFonts w:ascii="Times New Roman" w:eastAsia="Times New Roman" w:hAnsi="Times New Roman" w:cs="Times New Roman"/>
                <w:color w:val="000000"/>
                <w:sz w:val="24"/>
                <w:szCs w:val="24"/>
                <w:lang w:eastAsia="es-AR"/>
              </w:rPr>
              <w:t>20 horas cátedras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Unidad III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Default="004A253E" w:rsidP="004A253E">
            <w:pPr>
              <w:spacing w:after="0" w:line="0" w:lineRule="atLeast"/>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r w:rsidR="00D34770">
              <w:rPr>
                <w:rFonts w:ascii="Times New Roman" w:eastAsia="Times New Roman" w:hAnsi="Times New Roman" w:cs="Times New Roman"/>
                <w:sz w:val="24"/>
                <w:szCs w:val="24"/>
                <w:lang w:eastAsia="es-AR"/>
              </w:rPr>
              <w:t>Cierre</w:t>
            </w:r>
          </w:p>
          <w:p w:rsidR="00D34770" w:rsidRDefault="00D34770" w:rsidP="004A253E">
            <w:pPr>
              <w:spacing w:after="0" w:line="0" w:lineRule="atLeast"/>
              <w:rPr>
                <w:rFonts w:ascii="Times New Roman" w:eastAsia="Times New Roman" w:hAnsi="Times New Roman" w:cs="Times New Roman"/>
                <w:sz w:val="24"/>
                <w:szCs w:val="24"/>
                <w:lang w:eastAsia="es-AR"/>
              </w:rPr>
            </w:pPr>
          </w:p>
          <w:p w:rsidR="00D34770" w:rsidRDefault="00D34770" w:rsidP="004A253E">
            <w:pPr>
              <w:spacing w:after="0" w:line="0" w:lineRule="atLeast"/>
              <w:rPr>
                <w:rFonts w:ascii="Times New Roman" w:eastAsia="Times New Roman" w:hAnsi="Times New Roman" w:cs="Times New Roman"/>
                <w:sz w:val="24"/>
                <w:szCs w:val="24"/>
                <w:lang w:eastAsia="es-AR"/>
              </w:rPr>
            </w:pPr>
          </w:p>
          <w:p w:rsidR="00D34770" w:rsidRDefault="00D34770" w:rsidP="00D34770">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Trabajo Práctico</w:t>
            </w:r>
          </w:p>
          <w:p w:rsidR="00D34770" w:rsidRPr="004A253E" w:rsidRDefault="003E7623" w:rsidP="00D34770">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 xml:space="preserve">    4</w:t>
            </w:r>
          </w:p>
          <w:p w:rsidR="00D34770" w:rsidRDefault="00D34770" w:rsidP="004A253E">
            <w:pPr>
              <w:spacing w:after="0" w:line="0" w:lineRule="atLeast"/>
              <w:rPr>
                <w:rFonts w:ascii="Times New Roman" w:eastAsia="Times New Roman" w:hAnsi="Times New Roman" w:cs="Times New Roman"/>
                <w:sz w:val="24"/>
                <w:szCs w:val="24"/>
                <w:lang w:eastAsia="es-AR"/>
              </w:rPr>
            </w:pPr>
          </w:p>
          <w:p w:rsidR="00D34770" w:rsidRPr="004A253E" w:rsidRDefault="00D34770" w:rsidP="004A253E">
            <w:pPr>
              <w:spacing w:after="0" w:line="0" w:lineRule="atLeast"/>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tc>
      </w:tr>
      <w:tr w:rsidR="004A253E" w:rsidRPr="004A253E" w:rsidTr="004A253E">
        <w:trPr>
          <w:trHeight w:val="4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A253E" w:rsidRPr="004A253E" w:rsidRDefault="004A253E" w:rsidP="004A253E">
            <w:pPr>
              <w:spacing w:after="0" w:line="240" w:lineRule="auto"/>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Cursado semanal al IES </w:t>
            </w:r>
            <w:proofErr w:type="spellStart"/>
            <w:r w:rsidRPr="004A253E">
              <w:rPr>
                <w:rFonts w:ascii="Times New Roman" w:eastAsia="Times New Roman" w:hAnsi="Times New Roman" w:cs="Times New Roman"/>
                <w:color w:val="000000"/>
                <w:sz w:val="24"/>
                <w:szCs w:val="24"/>
                <w:lang w:eastAsia="es-AR"/>
              </w:rPr>
              <w:t>N°</w:t>
            </w:r>
            <w:proofErr w:type="spellEnd"/>
            <w:r w:rsidRPr="004A253E">
              <w:rPr>
                <w:rFonts w:ascii="Times New Roman" w:eastAsia="Times New Roman" w:hAnsi="Times New Roman" w:cs="Times New Roman"/>
                <w:color w:val="000000"/>
                <w:sz w:val="24"/>
                <w:szCs w:val="24"/>
                <w:lang w:eastAsia="es-AR"/>
              </w:rPr>
              <w:t xml:space="preserve"> 7</w:t>
            </w:r>
          </w:p>
          <w:p w:rsidR="004A253E" w:rsidRPr="004A253E" w:rsidRDefault="004A253E" w:rsidP="004A253E">
            <w:pPr>
              <w:spacing w:after="0" w:line="240" w:lineRule="auto"/>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Trabajo virtual </w:t>
            </w:r>
            <w:r w:rsidR="00422D0D">
              <w:rPr>
                <w:rFonts w:ascii="Times New Roman" w:eastAsia="Times New Roman" w:hAnsi="Times New Roman" w:cs="Times New Roman"/>
                <w:color w:val="000000"/>
                <w:sz w:val="24"/>
                <w:szCs w:val="24"/>
                <w:lang w:eastAsia="es-AR"/>
              </w:rPr>
              <w:t>en documentos de drive</w:t>
            </w:r>
            <w:r w:rsidRPr="004A253E">
              <w:rPr>
                <w:rFonts w:ascii="Times New Roman" w:eastAsia="Times New Roman" w:hAnsi="Times New Roman" w:cs="Times New Roman"/>
                <w:color w:val="000000"/>
                <w:sz w:val="24"/>
                <w:szCs w:val="24"/>
                <w:lang w:eastAsia="es-AR"/>
              </w:rPr>
              <w:t>.</w:t>
            </w:r>
            <w:bookmarkStart w:id="0" w:name="_GoBack"/>
            <w:bookmarkEnd w:id="0"/>
          </w:p>
        </w:tc>
        <w:tc>
          <w:tcPr>
            <w:tcW w:w="0" w:type="auto"/>
            <w:vAlign w:val="center"/>
            <w:hideMark/>
          </w:tcPr>
          <w:p w:rsidR="004A253E" w:rsidRPr="004A253E" w:rsidRDefault="004A253E" w:rsidP="004A253E">
            <w:pPr>
              <w:spacing w:after="0" w:line="240" w:lineRule="auto"/>
              <w:rPr>
                <w:rFonts w:ascii="Times New Roman" w:eastAsia="Times New Roman" w:hAnsi="Times New Roman" w:cs="Times New Roman"/>
                <w:sz w:val="24"/>
                <w:szCs w:val="24"/>
                <w:lang w:eastAsia="es-AR"/>
              </w:rPr>
            </w:pPr>
          </w:p>
        </w:tc>
      </w:tr>
    </w:tbl>
    <w:p w:rsidR="004A253E" w:rsidRPr="004A253E" w:rsidRDefault="004A253E" w:rsidP="004A253E">
      <w:pPr>
        <w:spacing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shd w:val="clear" w:color="auto" w:fill="FFFFFF"/>
        <w:spacing w:after="0" w:line="240" w:lineRule="auto"/>
        <w:ind w:firstLine="709"/>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EVALUACIÓN:</w:t>
      </w:r>
    </w:p>
    <w:p w:rsidR="004A253E" w:rsidRPr="00AC19CE" w:rsidRDefault="004A253E" w:rsidP="004A253E">
      <w:pPr>
        <w:pBdr>
          <w:bottom w:val="single" w:sz="18" w:space="1" w:color="C55911"/>
        </w:pBdr>
        <w:shd w:val="clear" w:color="auto" w:fill="FFFFFF"/>
        <w:spacing w:after="0" w:line="240" w:lineRule="auto"/>
        <w:ind w:firstLine="709"/>
        <w:rPr>
          <w:rFonts w:ascii="Times New Roman" w:eastAsia="Times New Roman" w:hAnsi="Times New Roman" w:cs="Times New Roman"/>
          <w:sz w:val="4"/>
          <w:szCs w:val="4"/>
          <w:lang w:eastAsia="es-AR"/>
        </w:rPr>
      </w:pPr>
      <w:r w:rsidRPr="00AC19CE">
        <w:rPr>
          <w:rFonts w:ascii="Times New Roman" w:eastAsia="Times New Roman" w:hAnsi="Times New Roman" w:cs="Times New Roman"/>
          <w:sz w:val="4"/>
          <w:szCs w:val="4"/>
          <w:lang w:eastAsia="es-AR"/>
        </w:rPr>
        <w:t> </w:t>
      </w:r>
    </w:p>
    <w:p w:rsidR="00AC19CE" w:rsidRPr="00AC19CE" w:rsidRDefault="00AC19CE" w:rsidP="00AC19CE">
      <w:pPr>
        <w:pStyle w:val="Prrafodelista"/>
        <w:spacing w:after="0" w:line="240" w:lineRule="auto"/>
        <w:jc w:val="both"/>
        <w:rPr>
          <w:rFonts w:ascii="Times New Roman" w:eastAsia="Times New Roman" w:hAnsi="Times New Roman" w:cs="Times New Roman"/>
          <w:sz w:val="24"/>
          <w:szCs w:val="24"/>
          <w:lang w:eastAsia="es-AR"/>
        </w:rPr>
      </w:pPr>
    </w:p>
    <w:p w:rsidR="004A253E" w:rsidRPr="00D34770" w:rsidRDefault="004A253E" w:rsidP="00D34770">
      <w:pPr>
        <w:pStyle w:val="Prrafodelista"/>
        <w:numPr>
          <w:ilvl w:val="0"/>
          <w:numId w:val="26"/>
        </w:numPr>
        <w:spacing w:after="0" w:line="240" w:lineRule="auto"/>
        <w:jc w:val="both"/>
        <w:rPr>
          <w:rFonts w:ascii="Times New Roman" w:eastAsia="Times New Roman" w:hAnsi="Times New Roman" w:cs="Times New Roman"/>
          <w:sz w:val="24"/>
          <w:szCs w:val="24"/>
          <w:lang w:eastAsia="es-AR"/>
        </w:rPr>
      </w:pPr>
      <w:r w:rsidRPr="00D34770">
        <w:rPr>
          <w:rFonts w:ascii="Times New Roman" w:eastAsia="Times New Roman" w:hAnsi="Times New Roman" w:cs="Times New Roman"/>
          <w:color w:val="000000"/>
          <w:sz w:val="24"/>
          <w:szCs w:val="24"/>
          <w:u w:val="single"/>
          <w:lang w:eastAsia="es-AR"/>
        </w:rPr>
        <w:t>Inicial</w:t>
      </w:r>
      <w:r w:rsidRPr="00D34770">
        <w:rPr>
          <w:rFonts w:ascii="Times New Roman" w:eastAsia="Times New Roman" w:hAnsi="Times New Roman" w:cs="Times New Roman"/>
          <w:color w:val="000000"/>
          <w:sz w:val="24"/>
          <w:szCs w:val="24"/>
          <w:lang w:eastAsia="es-AR"/>
        </w:rPr>
        <w:t xml:space="preserve">: a partir de un diagnóstico situacional que permita conocer </w:t>
      </w:r>
      <w:r w:rsidR="00135325" w:rsidRPr="00D34770">
        <w:rPr>
          <w:rFonts w:ascii="Times New Roman" w:eastAsia="Times New Roman" w:hAnsi="Times New Roman" w:cs="Times New Roman"/>
          <w:color w:val="000000"/>
          <w:sz w:val="24"/>
          <w:szCs w:val="24"/>
          <w:lang w:eastAsia="es-AR"/>
        </w:rPr>
        <w:t xml:space="preserve">la </w:t>
      </w:r>
      <w:r w:rsidR="00135325" w:rsidRPr="00D34770">
        <w:rPr>
          <w:rFonts w:ascii="Times New Roman" w:eastAsia="Times New Roman" w:hAnsi="Times New Roman" w:cs="Times New Roman"/>
          <w:sz w:val="24"/>
          <w:szCs w:val="24"/>
          <w:lang w:eastAsia="es-AR"/>
        </w:rPr>
        <w:t>heterogeneidad</w:t>
      </w:r>
      <w:r w:rsidRPr="00D34770">
        <w:rPr>
          <w:rFonts w:ascii="Times New Roman" w:eastAsia="Times New Roman" w:hAnsi="Times New Roman" w:cs="Times New Roman"/>
          <w:color w:val="000000"/>
          <w:sz w:val="24"/>
          <w:szCs w:val="24"/>
          <w:lang w:eastAsia="es-AR"/>
        </w:rPr>
        <w:t xml:space="preserve"> grupal y sus conocimientos previos.</w:t>
      </w:r>
    </w:p>
    <w:p w:rsidR="004A253E" w:rsidRPr="00D34770" w:rsidRDefault="004A253E" w:rsidP="00D34770">
      <w:pPr>
        <w:pStyle w:val="Prrafodelista"/>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es-AR"/>
        </w:rPr>
      </w:pPr>
      <w:r w:rsidRPr="00D34770">
        <w:rPr>
          <w:rFonts w:ascii="Times New Roman" w:eastAsia="Times New Roman" w:hAnsi="Times New Roman" w:cs="Times New Roman"/>
          <w:color w:val="000000"/>
          <w:sz w:val="24"/>
          <w:szCs w:val="24"/>
          <w:u w:val="single"/>
          <w:lang w:eastAsia="es-AR"/>
        </w:rPr>
        <w:lastRenderedPageBreak/>
        <w:t>Procesual</w:t>
      </w:r>
      <w:r w:rsidR="004117A7">
        <w:rPr>
          <w:rFonts w:ascii="Times New Roman" w:eastAsia="Times New Roman" w:hAnsi="Times New Roman" w:cs="Times New Roman"/>
          <w:color w:val="000000"/>
          <w:sz w:val="24"/>
          <w:szCs w:val="24"/>
          <w:u w:val="single"/>
          <w:lang w:eastAsia="es-AR"/>
        </w:rPr>
        <w:t>/formativa</w:t>
      </w:r>
      <w:r w:rsidRPr="00D34770">
        <w:rPr>
          <w:rFonts w:ascii="Times New Roman" w:eastAsia="Times New Roman" w:hAnsi="Times New Roman" w:cs="Times New Roman"/>
          <w:color w:val="000000"/>
          <w:sz w:val="24"/>
          <w:szCs w:val="24"/>
          <w:lang w:eastAsia="es-AR"/>
        </w:rPr>
        <w:t xml:space="preserve">: en forma permanente siguiendo las actividades del </w:t>
      </w:r>
      <w:proofErr w:type="gramStart"/>
      <w:r w:rsidRPr="00D34770">
        <w:rPr>
          <w:rFonts w:ascii="Times New Roman" w:eastAsia="Times New Roman" w:hAnsi="Times New Roman" w:cs="Times New Roman"/>
          <w:color w:val="000000"/>
          <w:sz w:val="24"/>
          <w:szCs w:val="24"/>
          <w:lang w:eastAsia="es-AR"/>
        </w:rPr>
        <w:t>taller  con</w:t>
      </w:r>
      <w:proofErr w:type="gramEnd"/>
      <w:r w:rsidRPr="00D34770">
        <w:rPr>
          <w:rFonts w:ascii="Times New Roman" w:eastAsia="Times New Roman" w:hAnsi="Times New Roman" w:cs="Times New Roman"/>
          <w:color w:val="000000"/>
          <w:sz w:val="24"/>
          <w:szCs w:val="24"/>
          <w:lang w:eastAsia="es-AR"/>
        </w:rPr>
        <w:t xml:space="preserve"> la presentación de Trabajos Prácticos y exposición oral.</w:t>
      </w:r>
      <w:r w:rsidR="004117A7">
        <w:rPr>
          <w:rFonts w:ascii="Times New Roman" w:eastAsia="Times New Roman" w:hAnsi="Times New Roman" w:cs="Times New Roman"/>
          <w:color w:val="000000"/>
          <w:sz w:val="24"/>
          <w:szCs w:val="24"/>
          <w:lang w:eastAsia="es-AR"/>
        </w:rPr>
        <w:t xml:space="preserve"> Registro individual del desempeño.</w:t>
      </w:r>
    </w:p>
    <w:p w:rsidR="004A253E" w:rsidRPr="00D34770" w:rsidRDefault="004A253E" w:rsidP="00D34770">
      <w:pPr>
        <w:pStyle w:val="Prrafodelista"/>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es-AR"/>
        </w:rPr>
      </w:pPr>
      <w:r w:rsidRPr="00D34770">
        <w:rPr>
          <w:rFonts w:ascii="Times New Roman" w:eastAsia="Times New Roman" w:hAnsi="Times New Roman" w:cs="Times New Roman"/>
          <w:color w:val="000000"/>
          <w:sz w:val="24"/>
          <w:szCs w:val="24"/>
          <w:u w:val="single"/>
          <w:lang w:eastAsia="es-AR"/>
        </w:rPr>
        <w:t>Final</w:t>
      </w:r>
      <w:r w:rsidRPr="00D34770">
        <w:rPr>
          <w:rFonts w:ascii="Times New Roman" w:eastAsia="Times New Roman" w:hAnsi="Times New Roman" w:cs="Times New Roman"/>
          <w:color w:val="000000"/>
          <w:sz w:val="24"/>
          <w:szCs w:val="24"/>
          <w:lang w:eastAsia="es-AR"/>
        </w:rPr>
        <w:t xml:space="preserve">: </w:t>
      </w:r>
    </w:p>
    <w:p w:rsidR="004A253E" w:rsidRPr="004A253E" w:rsidRDefault="004A253E" w:rsidP="00D34770">
      <w:pPr>
        <w:spacing w:after="0" w:line="240" w:lineRule="auto"/>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w:t>
      </w:r>
    </w:p>
    <w:p w:rsidR="004A253E" w:rsidRPr="004A253E" w:rsidRDefault="00D34770" w:rsidP="004A253E">
      <w:pPr>
        <w:spacing w:line="240" w:lineRule="auto"/>
        <w:ind w:left="720"/>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   </w:t>
      </w:r>
      <w:r w:rsidR="004A253E" w:rsidRPr="004A253E">
        <w:rPr>
          <w:rFonts w:ascii="Times New Roman" w:eastAsia="Times New Roman" w:hAnsi="Times New Roman" w:cs="Times New Roman"/>
          <w:color w:val="000000"/>
          <w:sz w:val="24"/>
          <w:szCs w:val="24"/>
          <w:lang w:eastAsia="es-AR"/>
        </w:rPr>
        <w:t>  *Lectura y reflexión a partir de los diarios de clase.</w:t>
      </w:r>
    </w:p>
    <w:p w:rsidR="004A253E" w:rsidRPr="004A253E" w:rsidRDefault="004A253E" w:rsidP="004A253E">
      <w:pPr>
        <w:spacing w:line="240" w:lineRule="auto"/>
        <w:ind w:left="720"/>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*Autoevaluación del alumno y evaluación del profesor. Entrevistas individuales y encuentros generales de reflexión.</w:t>
      </w:r>
    </w:p>
    <w:p w:rsidR="004A253E" w:rsidRPr="004A253E" w:rsidRDefault="004A253E" w:rsidP="004A253E">
      <w:pPr>
        <w:spacing w:line="240" w:lineRule="auto"/>
        <w:ind w:left="720"/>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*Dinámicas de evaluación del Taller como dispositivo de formación y socialización.</w:t>
      </w:r>
    </w:p>
    <w:p w:rsidR="004A253E" w:rsidRDefault="004A253E" w:rsidP="004A253E">
      <w:pPr>
        <w:spacing w:line="240" w:lineRule="auto"/>
        <w:ind w:left="720"/>
        <w:jc w:val="both"/>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w:t>
      </w:r>
      <w:r w:rsidR="00AC19CE">
        <w:rPr>
          <w:rFonts w:ascii="Times New Roman" w:eastAsia="Times New Roman" w:hAnsi="Times New Roman" w:cs="Times New Roman"/>
          <w:color w:val="000000"/>
          <w:sz w:val="24"/>
          <w:szCs w:val="24"/>
          <w:lang w:eastAsia="es-AR"/>
        </w:rPr>
        <w:t>    </w:t>
      </w:r>
      <w:r w:rsidRPr="004A253E">
        <w:rPr>
          <w:rFonts w:ascii="Times New Roman" w:eastAsia="Times New Roman" w:hAnsi="Times New Roman" w:cs="Times New Roman"/>
          <w:color w:val="000000"/>
          <w:sz w:val="24"/>
          <w:szCs w:val="24"/>
          <w:lang w:eastAsia="es-AR"/>
        </w:rPr>
        <w:t>*Presentación de la Carpeta de la Práctica.</w:t>
      </w:r>
    </w:p>
    <w:p w:rsidR="00D43A4B" w:rsidRDefault="0062060A" w:rsidP="0062060A">
      <w:pPr>
        <w:spacing w:line="240" w:lineRule="auto"/>
        <w:rPr>
          <w:rFonts w:ascii="Times New Roman" w:eastAsia="Times New Roman" w:hAnsi="Times New Roman" w:cs="Times New Roman"/>
          <w:b/>
          <w:color w:val="000000"/>
          <w:sz w:val="24"/>
          <w:szCs w:val="24"/>
          <w:lang w:eastAsia="es-AR"/>
        </w:rPr>
      </w:pPr>
      <w:r w:rsidRPr="0062060A">
        <w:rPr>
          <w:rFonts w:ascii="Times New Roman" w:eastAsia="Times New Roman" w:hAnsi="Times New Roman" w:cs="Times New Roman"/>
          <w:b/>
          <w:color w:val="000000"/>
          <w:sz w:val="24"/>
          <w:szCs w:val="24"/>
          <w:lang w:eastAsia="es-AR"/>
        </w:rPr>
        <w:t>TRABAJOS PRÁCTICOS</w:t>
      </w:r>
    </w:p>
    <w:p w:rsidR="0062060A" w:rsidRPr="0062060A" w:rsidRDefault="0062060A" w:rsidP="0062060A">
      <w:pPr>
        <w:pStyle w:val="Prrafodelista"/>
        <w:numPr>
          <w:ilvl w:val="0"/>
          <w:numId w:val="28"/>
        </w:numPr>
        <w:spacing w:line="240" w:lineRule="auto"/>
        <w:rPr>
          <w:rFonts w:ascii="Times New Roman" w:eastAsia="Times New Roman" w:hAnsi="Times New Roman" w:cs="Times New Roman"/>
          <w:b/>
          <w:sz w:val="24"/>
          <w:szCs w:val="24"/>
          <w:lang w:eastAsia="es-AR"/>
        </w:rPr>
      </w:pPr>
      <w:r>
        <w:rPr>
          <w:rFonts w:ascii="Times New Roman" w:eastAsia="Times New Roman" w:hAnsi="Times New Roman" w:cs="Times New Roman"/>
          <w:sz w:val="24"/>
          <w:szCs w:val="24"/>
          <w:lang w:eastAsia="es-AR"/>
        </w:rPr>
        <w:t>Diseño del proyecto para el acto del 25 de mayo. Organización de dos grupos de trabajo. Entrega en dirección: 10/05/19.</w:t>
      </w:r>
    </w:p>
    <w:p w:rsidR="0062060A" w:rsidRDefault="0062060A" w:rsidP="0062060A">
      <w:pPr>
        <w:pStyle w:val="Prrafodelista"/>
        <w:numPr>
          <w:ilvl w:val="0"/>
          <w:numId w:val="28"/>
        </w:numPr>
        <w:spacing w:line="240" w:lineRule="auto"/>
        <w:rPr>
          <w:rFonts w:ascii="Times New Roman" w:eastAsia="Times New Roman" w:hAnsi="Times New Roman" w:cs="Times New Roman"/>
          <w:sz w:val="24"/>
          <w:szCs w:val="24"/>
          <w:lang w:eastAsia="es-AR"/>
        </w:rPr>
      </w:pPr>
      <w:r w:rsidRPr="0062060A">
        <w:rPr>
          <w:rFonts w:ascii="Times New Roman" w:eastAsia="Times New Roman" w:hAnsi="Times New Roman" w:cs="Times New Roman"/>
          <w:sz w:val="24"/>
          <w:szCs w:val="24"/>
          <w:lang w:eastAsia="es-AR"/>
        </w:rPr>
        <w:t>Dinámica</w:t>
      </w:r>
      <w:r>
        <w:rPr>
          <w:rFonts w:ascii="Times New Roman" w:eastAsia="Times New Roman" w:hAnsi="Times New Roman" w:cs="Times New Roman"/>
          <w:sz w:val="24"/>
          <w:szCs w:val="24"/>
          <w:lang w:eastAsia="es-AR"/>
        </w:rPr>
        <w:t>: cadáver exquisito a partir del</w:t>
      </w:r>
      <w:r w:rsidRPr="0062060A">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texto de Liliana Sanjurjo, La clase escolar: un espacio estructurante para la enseñanza. Reescritura del escrito producido. Entrega: antes de finalizar el cuatrimestre.</w:t>
      </w:r>
    </w:p>
    <w:p w:rsidR="00CF70C8" w:rsidRDefault="00CF70C8" w:rsidP="0062060A">
      <w:pPr>
        <w:pStyle w:val="Prrafodelista"/>
        <w:numPr>
          <w:ilvl w:val="0"/>
          <w:numId w:val="28"/>
        </w:numPr>
        <w:spacing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Diseño, desarrollo y evaluación de una </w:t>
      </w:r>
      <w:proofErr w:type="spellStart"/>
      <w:r>
        <w:rPr>
          <w:rFonts w:ascii="Times New Roman" w:eastAsia="Times New Roman" w:hAnsi="Times New Roman" w:cs="Times New Roman"/>
          <w:sz w:val="24"/>
          <w:szCs w:val="24"/>
          <w:lang w:eastAsia="es-AR"/>
        </w:rPr>
        <w:t>microclase</w:t>
      </w:r>
      <w:proofErr w:type="spellEnd"/>
      <w:r>
        <w:rPr>
          <w:rFonts w:ascii="Times New Roman" w:eastAsia="Times New Roman" w:hAnsi="Times New Roman" w:cs="Times New Roman"/>
          <w:sz w:val="24"/>
          <w:szCs w:val="24"/>
          <w:lang w:eastAsia="es-AR"/>
        </w:rPr>
        <w:t xml:space="preserve"> sobre un contenido a desarrollar, del espacio asignado para la práctica en el Nivel Superior. </w:t>
      </w:r>
      <w:r w:rsidR="0055158E">
        <w:rPr>
          <w:rFonts w:ascii="Times New Roman" w:eastAsia="Times New Roman" w:hAnsi="Times New Roman" w:cs="Times New Roman"/>
          <w:sz w:val="24"/>
          <w:szCs w:val="24"/>
          <w:lang w:eastAsia="es-AR"/>
        </w:rPr>
        <w:t xml:space="preserve">Fecha: 03/06 al 24/06/19. </w:t>
      </w:r>
    </w:p>
    <w:p w:rsidR="0062060A" w:rsidRPr="0062060A" w:rsidRDefault="0055158E" w:rsidP="0055158E">
      <w:pPr>
        <w:pStyle w:val="Prrafodelista"/>
        <w:numPr>
          <w:ilvl w:val="0"/>
          <w:numId w:val="28"/>
        </w:numPr>
        <w:spacing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Organización de un panel sobre la enseñanza en el Nivel Superior, a cargo de los estudiantes y moderado por los profesores</w:t>
      </w:r>
      <w:r w:rsidR="00B15EF7">
        <w:rPr>
          <w:rFonts w:ascii="Times New Roman" w:eastAsia="Times New Roman" w:hAnsi="Times New Roman" w:cs="Times New Roman"/>
          <w:sz w:val="24"/>
          <w:szCs w:val="24"/>
          <w:lang w:eastAsia="es-AR"/>
        </w:rPr>
        <w:t xml:space="preserve"> de práctica. Fecha tentativa: primera semana del mes de noviembre de 2019.</w:t>
      </w:r>
    </w:p>
    <w:p w:rsidR="004A253E" w:rsidRPr="004A253E" w:rsidRDefault="004A253E" w:rsidP="00E86006">
      <w:pPr>
        <w:spacing w:after="0" w:line="240" w:lineRule="auto"/>
        <w:ind w:left="284" w:right="2268" w:hanging="1984"/>
        <w:jc w:val="both"/>
        <w:rPr>
          <w:rFonts w:ascii="Times New Roman" w:eastAsia="Times New Roman" w:hAnsi="Times New Roman" w:cs="Times New Roman"/>
          <w:sz w:val="24"/>
          <w:szCs w:val="24"/>
          <w:lang w:eastAsia="es-AR"/>
        </w:rPr>
      </w:pPr>
    </w:p>
    <w:p w:rsidR="004A253E" w:rsidRPr="004A253E" w:rsidRDefault="004A253E" w:rsidP="004A253E">
      <w:pPr>
        <w:spacing w:after="360" w:line="240" w:lineRule="auto"/>
        <w:outlineLvl w:val="2"/>
        <w:rPr>
          <w:rFonts w:ascii="Times New Roman" w:eastAsia="Times New Roman" w:hAnsi="Times New Roman" w:cs="Times New Roman"/>
          <w:b/>
          <w:bCs/>
          <w:sz w:val="24"/>
          <w:szCs w:val="24"/>
          <w:lang w:eastAsia="es-AR"/>
        </w:rPr>
      </w:pPr>
      <w:r w:rsidRPr="004A253E">
        <w:rPr>
          <w:rFonts w:ascii="Times New Roman" w:eastAsia="Times New Roman" w:hAnsi="Times New Roman" w:cs="Times New Roman"/>
          <w:b/>
          <w:bCs/>
          <w:smallCaps/>
          <w:color w:val="000000"/>
          <w:sz w:val="24"/>
          <w:szCs w:val="24"/>
          <w:lang w:eastAsia="es-AR"/>
        </w:rPr>
        <w:t>SISTEMA DE EVALUACIÓN Y PROMOCIÓN</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Los Talleres sólo podrán ser cursados con categoría de regulares con cursado presencial. </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Los Talleres tendrán promoción directa, mediante el cumplimiento de los siguientes requisitos: </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a) Aprobación del 100% de los Trabajos Prácticos, que serán un mínimo de 2 (dos) por cada cuatrimestre, y se aprobarán con calificación de 8 (ocho) puntos en la escala de uno a diez puntos.</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b) Asistencia del 75% a las clases en IES. c) Asistencia 100% de actividades en las instituciones asociadas y la aprobación de 10 horas de observación y 20 horas de práctica por cuatrimestre, en dos carreras de profesorados en el IES, con calificación de 8 (ocho) puntos en la escala de uno a diez puntos.</w:t>
      </w:r>
    </w:p>
    <w:p w:rsidR="004A253E" w:rsidRPr="004A253E" w:rsidRDefault="004A253E" w:rsidP="004A253E">
      <w:pPr>
        <w:spacing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La unidad curricular es anual y tiene como requisito de cursada y aprobada, según el </w:t>
      </w:r>
      <w:r w:rsidR="00AC19CE">
        <w:rPr>
          <w:rFonts w:ascii="Times New Roman" w:eastAsia="Times New Roman" w:hAnsi="Times New Roman" w:cs="Times New Roman"/>
          <w:color w:val="000000"/>
          <w:sz w:val="24"/>
          <w:szCs w:val="24"/>
          <w:lang w:eastAsia="es-AR"/>
        </w:rPr>
        <w:t>P</w:t>
      </w:r>
      <w:r w:rsidRPr="004A253E">
        <w:rPr>
          <w:rFonts w:ascii="Times New Roman" w:eastAsia="Times New Roman" w:hAnsi="Times New Roman" w:cs="Times New Roman"/>
          <w:color w:val="000000"/>
          <w:sz w:val="24"/>
          <w:szCs w:val="24"/>
          <w:lang w:eastAsia="es-AR"/>
        </w:rPr>
        <w:t>lan 260/03, los siguientes:</w:t>
      </w:r>
    </w:p>
    <w:tbl>
      <w:tblPr>
        <w:tblW w:w="0" w:type="auto"/>
        <w:tblCellMar>
          <w:top w:w="15" w:type="dxa"/>
          <w:left w:w="15" w:type="dxa"/>
          <w:bottom w:w="15" w:type="dxa"/>
          <w:right w:w="15" w:type="dxa"/>
        </w:tblCellMar>
        <w:tblLook w:val="04A0" w:firstRow="1" w:lastRow="0" w:firstColumn="1" w:lastColumn="0" w:noHBand="0" w:noVBand="1"/>
      </w:tblPr>
      <w:tblGrid>
        <w:gridCol w:w="1902"/>
        <w:gridCol w:w="4042"/>
        <w:gridCol w:w="2894"/>
      </w:tblGrid>
      <w:tr w:rsidR="004A253E" w:rsidRPr="004A253E" w:rsidTr="004A253E">
        <w:trPr>
          <w:trHeight w:val="200"/>
        </w:trPr>
        <w:tc>
          <w:tcPr>
            <w:tcW w:w="0" w:type="auto"/>
            <w:shd w:val="clear" w:color="auto" w:fill="7F7F7F"/>
            <w:tcMar>
              <w:top w:w="0" w:type="dxa"/>
              <w:left w:w="70" w:type="dxa"/>
              <w:bottom w:w="0" w:type="dxa"/>
              <w:right w:w="70" w:type="dxa"/>
            </w:tcMar>
            <w:vAlign w:val="center"/>
            <w:hideMark/>
          </w:tcPr>
          <w:p w:rsidR="004A253E" w:rsidRPr="004A253E" w:rsidRDefault="004A253E" w:rsidP="004A253E">
            <w:pPr>
              <w:spacing w:before="100" w:after="100" w:line="20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FFFFFF"/>
                <w:sz w:val="24"/>
                <w:szCs w:val="24"/>
                <w:lang w:eastAsia="es-AR"/>
              </w:rPr>
              <w:lastRenderedPageBreak/>
              <w:t>PARA CURSAR</w:t>
            </w:r>
          </w:p>
        </w:tc>
        <w:tc>
          <w:tcPr>
            <w:tcW w:w="0" w:type="auto"/>
            <w:shd w:val="clear" w:color="auto" w:fill="7F7F7F"/>
            <w:tcMar>
              <w:top w:w="0" w:type="dxa"/>
              <w:left w:w="70" w:type="dxa"/>
              <w:bottom w:w="0" w:type="dxa"/>
              <w:right w:w="70" w:type="dxa"/>
            </w:tcMar>
            <w:vAlign w:val="center"/>
            <w:hideMark/>
          </w:tcPr>
          <w:p w:rsidR="004A253E" w:rsidRPr="004A253E" w:rsidRDefault="004A253E" w:rsidP="004A253E">
            <w:pPr>
              <w:spacing w:before="100" w:after="100" w:line="20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FFFFFF"/>
                <w:sz w:val="24"/>
                <w:szCs w:val="24"/>
                <w:lang w:eastAsia="es-AR"/>
              </w:rPr>
              <w:t>DEBE TENER REGULARIZADA</w:t>
            </w:r>
          </w:p>
        </w:tc>
        <w:tc>
          <w:tcPr>
            <w:tcW w:w="0" w:type="auto"/>
            <w:shd w:val="clear" w:color="auto" w:fill="7F7F7F"/>
            <w:tcMar>
              <w:top w:w="0" w:type="dxa"/>
              <w:left w:w="70" w:type="dxa"/>
              <w:bottom w:w="0" w:type="dxa"/>
              <w:right w:w="70" w:type="dxa"/>
            </w:tcMar>
            <w:vAlign w:val="center"/>
            <w:hideMark/>
          </w:tcPr>
          <w:p w:rsidR="004A253E" w:rsidRPr="004A253E" w:rsidRDefault="004A253E" w:rsidP="004A253E">
            <w:pPr>
              <w:spacing w:before="100" w:after="100" w:line="20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FFFFFF"/>
                <w:sz w:val="24"/>
                <w:szCs w:val="24"/>
                <w:lang w:eastAsia="es-AR"/>
              </w:rPr>
              <w:t>DEBE TENER APROBADA</w:t>
            </w:r>
          </w:p>
        </w:tc>
      </w:tr>
      <w:tr w:rsidR="004A253E" w:rsidRPr="004A253E" w:rsidTr="004A253E">
        <w:trPr>
          <w:trHeight w:val="1480"/>
        </w:trPr>
        <w:tc>
          <w:tcPr>
            <w:tcW w:w="0" w:type="auto"/>
            <w:tcBorders>
              <w:left w:val="single" w:sz="4" w:space="0" w:color="000000"/>
              <w:bottom w:val="single" w:sz="4" w:space="0" w:color="000000"/>
              <w:right w:val="single" w:sz="4" w:space="0" w:color="000000"/>
            </w:tcBorders>
            <w:tcMar>
              <w:top w:w="0" w:type="dxa"/>
              <w:left w:w="70" w:type="dxa"/>
              <w:bottom w:w="0" w:type="dxa"/>
              <w:right w:w="70" w:type="dxa"/>
            </w:tcMar>
            <w:hideMark/>
          </w:tcPr>
          <w:p w:rsidR="004A253E" w:rsidRPr="004A253E" w:rsidRDefault="004A253E" w:rsidP="004A253E">
            <w:pPr>
              <w:spacing w:before="20" w:after="20"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Trayecto de Práctica IV</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hideMark/>
          </w:tcPr>
          <w:p w:rsidR="004A253E" w:rsidRPr="004A253E" w:rsidRDefault="004A253E" w:rsidP="004A253E">
            <w:pPr>
              <w:spacing w:before="20" w:after="20"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Gestión Institucional</w:t>
            </w:r>
          </w:p>
          <w:p w:rsidR="004A253E" w:rsidRPr="004A253E" w:rsidRDefault="004A253E" w:rsidP="004A253E">
            <w:pPr>
              <w:spacing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Organización y Administración del Sistema Educativo</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hideMark/>
          </w:tcPr>
          <w:p w:rsidR="004A253E" w:rsidRPr="004A253E" w:rsidRDefault="004A253E" w:rsidP="004A253E">
            <w:pPr>
              <w:spacing w:before="20" w:after="20"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Todo 1° año </w:t>
            </w:r>
          </w:p>
          <w:p w:rsidR="004A253E" w:rsidRPr="004A253E" w:rsidRDefault="004A253E" w:rsidP="004A253E">
            <w:pPr>
              <w:spacing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Taller Docente I, II y III</w:t>
            </w:r>
          </w:p>
          <w:p w:rsidR="004A253E" w:rsidRPr="004A253E" w:rsidRDefault="004A253E" w:rsidP="004A253E">
            <w:pPr>
              <w:spacing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Didáctica de Nivel Inicial</w:t>
            </w:r>
          </w:p>
          <w:p w:rsidR="004A253E" w:rsidRPr="004A253E" w:rsidRDefault="004A253E" w:rsidP="004A253E">
            <w:pPr>
              <w:spacing w:before="20" w:after="20"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Didáctica de 1º y 2º Ciclo de la E.G.B.</w:t>
            </w:r>
          </w:p>
        </w:tc>
      </w:tr>
    </w:tbl>
    <w:p w:rsidR="004A253E" w:rsidRPr="004A253E" w:rsidRDefault="004A253E" w:rsidP="004A253E">
      <w:pPr>
        <w:spacing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spacing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 xml:space="preserve">Propuesta de Evaluación de la cátedra: </w:t>
      </w:r>
    </w:p>
    <w:p w:rsidR="004A253E" w:rsidRPr="00AC19CE" w:rsidRDefault="004A253E" w:rsidP="004A253E">
      <w:pPr>
        <w:spacing w:line="240" w:lineRule="auto"/>
        <w:jc w:val="both"/>
        <w:rPr>
          <w:rFonts w:ascii="Times New Roman" w:eastAsia="Times New Roman" w:hAnsi="Times New Roman" w:cs="Times New Roman"/>
          <w:sz w:val="24"/>
          <w:szCs w:val="24"/>
          <w:lang w:eastAsia="es-AR"/>
        </w:rPr>
      </w:pPr>
      <w:r w:rsidRPr="00AC19CE">
        <w:rPr>
          <w:rFonts w:ascii="Times New Roman" w:eastAsia="Times New Roman" w:hAnsi="Times New Roman" w:cs="Times New Roman"/>
          <w:bCs/>
          <w:color w:val="000000"/>
          <w:sz w:val="24"/>
          <w:szCs w:val="24"/>
          <w:lang w:eastAsia="es-AR"/>
        </w:rPr>
        <w:t>En general se evaluarán:</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Criterios:  </w:t>
      </w:r>
    </w:p>
    <w:p w:rsidR="004A253E" w:rsidRPr="004A253E" w:rsidRDefault="004A253E" w:rsidP="004A253E">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u w:val="single"/>
          <w:lang w:eastAsia="es-AR"/>
        </w:rPr>
        <w:t>Responsabilidad</w:t>
      </w:r>
      <w:r w:rsidRPr="004A253E">
        <w:rPr>
          <w:rFonts w:ascii="Times New Roman" w:eastAsia="Times New Roman" w:hAnsi="Times New Roman" w:cs="Times New Roman"/>
          <w:color w:val="000000"/>
          <w:sz w:val="24"/>
          <w:szCs w:val="24"/>
          <w:lang w:eastAsia="es-AR"/>
        </w:rPr>
        <w:t xml:space="preserve">: </w:t>
      </w:r>
    </w:p>
    <w:p w:rsidR="004A253E" w:rsidRPr="004A253E" w:rsidRDefault="004A253E" w:rsidP="004A253E">
      <w:pPr>
        <w:spacing w:line="240" w:lineRule="auto"/>
        <w:ind w:left="720"/>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*Asistencia y puntualidad en los encuentros presenciales.</w:t>
      </w:r>
    </w:p>
    <w:p w:rsidR="004A253E" w:rsidRPr="004A253E" w:rsidRDefault="004A253E" w:rsidP="004A253E">
      <w:pPr>
        <w:spacing w:line="240" w:lineRule="auto"/>
        <w:ind w:left="720"/>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*Cumplimiento de tareas asignadas.</w:t>
      </w:r>
    </w:p>
    <w:p w:rsidR="004A253E" w:rsidRPr="004A253E" w:rsidRDefault="004A253E" w:rsidP="004A253E">
      <w:pPr>
        <w:spacing w:line="240" w:lineRule="auto"/>
        <w:ind w:left="720"/>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*Presentación personal.</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     </w:t>
      </w:r>
      <w:r w:rsidRPr="004A253E">
        <w:rPr>
          <w:rFonts w:ascii="Times New Roman" w:eastAsia="Times New Roman" w:hAnsi="Times New Roman" w:cs="Times New Roman"/>
          <w:color w:val="000000"/>
          <w:sz w:val="24"/>
          <w:szCs w:val="24"/>
          <w:u w:val="single"/>
          <w:lang w:eastAsia="es-AR"/>
        </w:rPr>
        <w:t>Participación activa</w:t>
      </w:r>
      <w:r w:rsidRPr="004A253E">
        <w:rPr>
          <w:rFonts w:ascii="Times New Roman" w:eastAsia="Times New Roman" w:hAnsi="Times New Roman" w:cs="Times New Roman"/>
          <w:color w:val="000000"/>
          <w:sz w:val="24"/>
          <w:szCs w:val="24"/>
          <w:lang w:eastAsia="es-AR"/>
        </w:rPr>
        <w:t>:</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           </w:t>
      </w:r>
      <w:r w:rsidRPr="004A253E">
        <w:rPr>
          <w:rFonts w:ascii="Times New Roman" w:eastAsia="Times New Roman" w:hAnsi="Times New Roman" w:cs="Times New Roman"/>
          <w:color w:val="000000"/>
          <w:sz w:val="24"/>
          <w:szCs w:val="24"/>
          <w:lang w:eastAsia="es-AR"/>
        </w:rPr>
        <w:t>*Actitud favorable ante las propuestas (interés).</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           *Aporte de ideas, interrogantes, relaciones, propuestas, recursos en el desarrollo </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w:t>
      </w:r>
      <w:r w:rsidR="00FA72D9" w:rsidRPr="004A253E">
        <w:rPr>
          <w:rFonts w:ascii="Times New Roman" w:eastAsia="Times New Roman" w:hAnsi="Times New Roman" w:cs="Times New Roman"/>
          <w:color w:val="000000"/>
          <w:sz w:val="24"/>
          <w:szCs w:val="24"/>
          <w:lang w:eastAsia="es-AR"/>
        </w:rPr>
        <w:t>de cada</w:t>
      </w:r>
      <w:r w:rsidRPr="004A253E">
        <w:rPr>
          <w:rFonts w:ascii="Times New Roman" w:eastAsia="Times New Roman" w:hAnsi="Times New Roman" w:cs="Times New Roman"/>
          <w:color w:val="000000"/>
          <w:sz w:val="24"/>
          <w:szCs w:val="24"/>
          <w:lang w:eastAsia="es-AR"/>
        </w:rPr>
        <w:t xml:space="preserve"> clase.</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*Flexibilidad y apertura ante las sugerencias.</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     </w:t>
      </w:r>
      <w:r w:rsidRPr="004A253E">
        <w:rPr>
          <w:rFonts w:ascii="Times New Roman" w:eastAsia="Times New Roman" w:hAnsi="Times New Roman" w:cs="Times New Roman"/>
          <w:color w:val="000000"/>
          <w:sz w:val="24"/>
          <w:szCs w:val="24"/>
          <w:u w:val="single"/>
          <w:lang w:eastAsia="es-AR"/>
        </w:rPr>
        <w:t>Comunicación</w:t>
      </w:r>
      <w:r w:rsidRPr="004A253E">
        <w:rPr>
          <w:rFonts w:ascii="Times New Roman" w:eastAsia="Times New Roman" w:hAnsi="Times New Roman" w:cs="Times New Roman"/>
          <w:color w:val="000000"/>
          <w:sz w:val="24"/>
          <w:szCs w:val="24"/>
          <w:lang w:eastAsia="es-AR"/>
        </w:rPr>
        <w:t>:</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*Disposición al diálogo fundamentado.</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 Compromiso en la construcción de un trabajo colaborativo, en un clima de   </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confianza.       </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*Actitud de respeto hacia los diferentes actores institucionales.</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*Valoración de los canales formales de comunicación.</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 Disposición favorable para el planteo de dudas, situaciones problemáticas, etc.</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     </w:t>
      </w:r>
      <w:r w:rsidRPr="004A253E">
        <w:rPr>
          <w:rFonts w:ascii="Times New Roman" w:eastAsia="Times New Roman" w:hAnsi="Times New Roman" w:cs="Times New Roman"/>
          <w:color w:val="000000"/>
          <w:sz w:val="24"/>
          <w:szCs w:val="24"/>
          <w:u w:val="single"/>
          <w:lang w:eastAsia="es-AR"/>
        </w:rPr>
        <w:t>Articulación teoría – práctica</w:t>
      </w:r>
      <w:r w:rsidRPr="004A253E">
        <w:rPr>
          <w:rFonts w:ascii="Times New Roman" w:eastAsia="Times New Roman" w:hAnsi="Times New Roman" w:cs="Times New Roman"/>
          <w:color w:val="000000"/>
          <w:sz w:val="24"/>
          <w:szCs w:val="24"/>
          <w:lang w:eastAsia="es-AR"/>
        </w:rPr>
        <w:t>:</w:t>
      </w:r>
    </w:p>
    <w:p w:rsidR="004A253E" w:rsidRPr="004A253E" w:rsidRDefault="004A253E" w:rsidP="004A253E">
      <w:pPr>
        <w:spacing w:line="240" w:lineRule="auto"/>
        <w:ind w:left="720"/>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*Reflexión sistemática acerca de la práctica docente.</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lastRenderedPageBreak/>
        <w:t>           *Curiosidad epistemológica.</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*Capacidad para establecer relaciones.</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*Habilidad para formular interrogantes.</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*Manejo de fuentes bibliográficas.</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*Sentido y significatividad de las propuestas. Creatividad.</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*Dominio conceptual.</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      </w:t>
      </w:r>
      <w:r w:rsidRPr="004A253E">
        <w:rPr>
          <w:rFonts w:ascii="Times New Roman" w:eastAsia="Times New Roman" w:hAnsi="Times New Roman" w:cs="Times New Roman"/>
          <w:color w:val="000000"/>
          <w:sz w:val="24"/>
          <w:szCs w:val="24"/>
          <w:u w:val="single"/>
          <w:lang w:eastAsia="es-AR"/>
        </w:rPr>
        <w:t>Expresión oral y escrita</w:t>
      </w:r>
      <w:r w:rsidRPr="004A253E">
        <w:rPr>
          <w:rFonts w:ascii="Times New Roman" w:eastAsia="Times New Roman" w:hAnsi="Times New Roman" w:cs="Times New Roman"/>
          <w:color w:val="000000"/>
          <w:sz w:val="24"/>
          <w:szCs w:val="24"/>
          <w:lang w:eastAsia="es-AR"/>
        </w:rPr>
        <w:t>:</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*Precisión y claridad en la expresión oral.</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*Caligrafía adecuada: dominio de los tipos de letra.</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*Ortografía correcta.</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*Coherencia y cohesión.</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Instrumentos:</w:t>
      </w:r>
    </w:p>
    <w:p w:rsidR="004A253E" w:rsidRPr="004A253E" w:rsidRDefault="004A253E" w:rsidP="004A253E">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Registro narrativo.</w:t>
      </w:r>
    </w:p>
    <w:p w:rsidR="004A253E" w:rsidRPr="004A253E" w:rsidRDefault="004A253E" w:rsidP="004A253E">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Listas de control.</w:t>
      </w:r>
    </w:p>
    <w:p w:rsidR="004A253E" w:rsidRPr="004A253E" w:rsidRDefault="004A253E" w:rsidP="004A253E">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Observación directa.  </w:t>
      </w:r>
    </w:p>
    <w:p w:rsidR="004A253E" w:rsidRPr="004A253E" w:rsidRDefault="004A253E" w:rsidP="004A253E">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Entrevista.</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D75F92" w:rsidRDefault="00FA72D9" w:rsidP="00AC19CE">
      <w:pPr>
        <w:spacing w:line="240" w:lineRule="auto"/>
        <w:jc w:val="both"/>
        <w:rPr>
          <w:rFonts w:ascii="Times New Roman" w:eastAsia="Times New Roman" w:hAnsi="Times New Roman" w:cs="Times New Roman"/>
          <w:b/>
          <w:bCs/>
          <w:color w:val="000000"/>
          <w:sz w:val="24"/>
          <w:szCs w:val="24"/>
          <w:lang w:eastAsia="es-AR"/>
        </w:rPr>
      </w:pPr>
      <w:r w:rsidRPr="004A253E">
        <w:rPr>
          <w:rFonts w:ascii="Times New Roman" w:eastAsia="Times New Roman" w:hAnsi="Times New Roman" w:cs="Times New Roman"/>
          <w:b/>
          <w:bCs/>
          <w:color w:val="000000"/>
          <w:sz w:val="24"/>
          <w:szCs w:val="24"/>
          <w:lang w:eastAsia="es-AR"/>
        </w:rPr>
        <w:t>Reglamento</w:t>
      </w:r>
      <w:r>
        <w:rPr>
          <w:rFonts w:ascii="Times New Roman" w:eastAsia="Times New Roman" w:hAnsi="Times New Roman" w:cs="Times New Roman"/>
          <w:b/>
          <w:bCs/>
          <w:color w:val="000000"/>
          <w:sz w:val="24"/>
          <w:szCs w:val="24"/>
          <w:lang w:eastAsia="es-AR"/>
        </w:rPr>
        <w:t>s</w:t>
      </w:r>
      <w:r w:rsidRPr="004A253E">
        <w:rPr>
          <w:rFonts w:ascii="Times New Roman" w:eastAsia="Times New Roman" w:hAnsi="Times New Roman" w:cs="Times New Roman"/>
          <w:b/>
          <w:bCs/>
          <w:color w:val="000000"/>
          <w:sz w:val="24"/>
          <w:szCs w:val="24"/>
          <w:lang w:eastAsia="es-AR"/>
        </w:rPr>
        <w:t xml:space="preserve"> vigentes</w:t>
      </w:r>
      <w:r w:rsidR="004A253E" w:rsidRPr="004A253E">
        <w:rPr>
          <w:rFonts w:ascii="Times New Roman" w:eastAsia="Times New Roman" w:hAnsi="Times New Roman" w:cs="Times New Roman"/>
          <w:b/>
          <w:bCs/>
          <w:color w:val="000000"/>
          <w:sz w:val="24"/>
          <w:szCs w:val="24"/>
          <w:lang w:eastAsia="es-AR"/>
        </w:rPr>
        <w:t xml:space="preserve"> del IES N°7 para la aprobación de los Trayectos de Práctica</w:t>
      </w:r>
      <w:r w:rsidR="00D75F92">
        <w:rPr>
          <w:rFonts w:ascii="Times New Roman" w:eastAsia="Times New Roman" w:hAnsi="Times New Roman" w:cs="Times New Roman"/>
          <w:b/>
          <w:bCs/>
          <w:color w:val="000000"/>
          <w:sz w:val="24"/>
          <w:szCs w:val="24"/>
          <w:lang w:eastAsia="es-AR"/>
        </w:rPr>
        <w:t>:</w:t>
      </w:r>
    </w:p>
    <w:p w:rsidR="006C4988" w:rsidRPr="006C4988" w:rsidRDefault="006C4988" w:rsidP="00D75F92">
      <w:pPr>
        <w:pStyle w:val="Prrafodelista"/>
        <w:numPr>
          <w:ilvl w:val="0"/>
          <w:numId w:val="27"/>
        </w:numPr>
        <w:spacing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b/>
          <w:bCs/>
          <w:color w:val="000000"/>
          <w:sz w:val="24"/>
          <w:szCs w:val="24"/>
          <w:lang w:eastAsia="es-AR"/>
        </w:rPr>
        <w:t xml:space="preserve">Reglamento Académico Marco </w:t>
      </w:r>
      <w:proofErr w:type="spellStart"/>
      <w:r>
        <w:rPr>
          <w:rFonts w:ascii="Times New Roman" w:eastAsia="Times New Roman" w:hAnsi="Times New Roman" w:cs="Times New Roman"/>
          <w:b/>
          <w:bCs/>
          <w:color w:val="000000"/>
          <w:sz w:val="24"/>
          <w:szCs w:val="24"/>
          <w:lang w:eastAsia="es-AR"/>
        </w:rPr>
        <w:t>Nº</w:t>
      </w:r>
      <w:proofErr w:type="spellEnd"/>
      <w:r>
        <w:rPr>
          <w:rFonts w:ascii="Times New Roman" w:eastAsia="Times New Roman" w:hAnsi="Times New Roman" w:cs="Times New Roman"/>
          <w:b/>
          <w:bCs/>
          <w:color w:val="000000"/>
          <w:sz w:val="24"/>
          <w:szCs w:val="24"/>
          <w:lang w:eastAsia="es-AR"/>
        </w:rPr>
        <w:t xml:space="preserve"> 4199/15 (</w:t>
      </w:r>
      <w:r w:rsidR="004A253E" w:rsidRPr="00D75F92">
        <w:rPr>
          <w:rFonts w:ascii="Times New Roman" w:eastAsia="Times New Roman" w:hAnsi="Times New Roman" w:cs="Times New Roman"/>
          <w:b/>
          <w:bCs/>
          <w:color w:val="000000"/>
          <w:sz w:val="24"/>
          <w:szCs w:val="24"/>
          <w:lang w:eastAsia="es-AR"/>
        </w:rPr>
        <w:t>RAM</w:t>
      </w:r>
      <w:r>
        <w:rPr>
          <w:rFonts w:ascii="Times New Roman" w:eastAsia="Times New Roman" w:hAnsi="Times New Roman" w:cs="Times New Roman"/>
          <w:b/>
          <w:bCs/>
          <w:color w:val="000000"/>
          <w:sz w:val="24"/>
          <w:szCs w:val="24"/>
          <w:lang w:eastAsia="es-AR"/>
        </w:rPr>
        <w:t>).</w:t>
      </w:r>
    </w:p>
    <w:p w:rsidR="004A253E" w:rsidRPr="006C4988" w:rsidRDefault="006C4988" w:rsidP="00EF6EAF">
      <w:pPr>
        <w:pStyle w:val="Prrafodelista"/>
        <w:numPr>
          <w:ilvl w:val="0"/>
          <w:numId w:val="27"/>
        </w:numPr>
        <w:spacing w:line="240" w:lineRule="auto"/>
        <w:jc w:val="both"/>
        <w:rPr>
          <w:rFonts w:ascii="Times New Roman" w:eastAsia="Times New Roman" w:hAnsi="Times New Roman" w:cs="Times New Roman"/>
          <w:sz w:val="24"/>
          <w:szCs w:val="24"/>
          <w:lang w:eastAsia="es-AR"/>
        </w:rPr>
      </w:pPr>
      <w:r w:rsidRPr="006C4988">
        <w:rPr>
          <w:rFonts w:ascii="Times New Roman" w:eastAsia="Times New Roman" w:hAnsi="Times New Roman" w:cs="Times New Roman"/>
          <w:b/>
          <w:bCs/>
          <w:color w:val="000000"/>
          <w:sz w:val="24"/>
          <w:szCs w:val="24"/>
          <w:lang w:eastAsia="es-AR"/>
        </w:rPr>
        <w:t xml:space="preserve">Reglamento de la Práctica Docente Marco </w:t>
      </w:r>
      <w:proofErr w:type="spellStart"/>
      <w:r w:rsidRPr="006C4988">
        <w:rPr>
          <w:rFonts w:ascii="Times New Roman" w:eastAsia="Times New Roman" w:hAnsi="Times New Roman" w:cs="Times New Roman"/>
          <w:b/>
          <w:bCs/>
          <w:color w:val="000000"/>
          <w:sz w:val="24"/>
          <w:szCs w:val="24"/>
          <w:lang w:eastAsia="es-AR"/>
        </w:rPr>
        <w:t>Nº</w:t>
      </w:r>
      <w:proofErr w:type="spellEnd"/>
      <w:r w:rsidRPr="006C4988">
        <w:rPr>
          <w:rFonts w:ascii="Times New Roman" w:eastAsia="Times New Roman" w:hAnsi="Times New Roman" w:cs="Times New Roman"/>
          <w:b/>
          <w:bCs/>
          <w:color w:val="000000"/>
          <w:sz w:val="24"/>
          <w:szCs w:val="24"/>
          <w:lang w:eastAsia="es-AR"/>
        </w:rPr>
        <w:t xml:space="preserve"> 4200/15 (</w:t>
      </w:r>
      <w:r w:rsidR="004A253E" w:rsidRPr="006C4988">
        <w:rPr>
          <w:rFonts w:ascii="Times New Roman" w:eastAsia="Times New Roman" w:hAnsi="Times New Roman" w:cs="Times New Roman"/>
          <w:b/>
          <w:bCs/>
          <w:color w:val="000000"/>
          <w:sz w:val="24"/>
          <w:szCs w:val="24"/>
          <w:lang w:eastAsia="es-AR"/>
        </w:rPr>
        <w:t>RPDM</w:t>
      </w:r>
      <w:r w:rsidRPr="006C4988">
        <w:rPr>
          <w:rFonts w:ascii="Times New Roman" w:eastAsia="Times New Roman" w:hAnsi="Times New Roman" w:cs="Times New Roman"/>
          <w:b/>
          <w:bCs/>
          <w:color w:val="000000"/>
          <w:sz w:val="24"/>
          <w:szCs w:val="24"/>
          <w:lang w:eastAsia="es-AR"/>
        </w:rPr>
        <w:t>).</w:t>
      </w:r>
      <w:r w:rsidR="004A253E" w:rsidRPr="006C4988">
        <w:rPr>
          <w:rFonts w:ascii="Times New Roman" w:eastAsia="Times New Roman" w:hAnsi="Times New Roman" w:cs="Times New Roman"/>
          <w:sz w:val="24"/>
          <w:szCs w:val="24"/>
          <w:lang w:eastAsia="es-AR"/>
        </w:rPr>
        <w:t> </w:t>
      </w:r>
    </w:p>
    <w:p w:rsidR="004A253E" w:rsidRPr="004A253E" w:rsidRDefault="004A253E" w:rsidP="004A253E">
      <w:pPr>
        <w:pBdr>
          <w:bottom w:val="single" w:sz="18" w:space="1" w:color="C55911"/>
        </w:pBdr>
        <w:shd w:val="clear" w:color="auto" w:fill="FFFFFF"/>
        <w:spacing w:line="240" w:lineRule="auto"/>
        <w:ind w:firstLine="709"/>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BIBLIOGRAFÍA:</w:t>
      </w:r>
    </w:p>
    <w:p w:rsidR="00740F5A" w:rsidRPr="004A253E" w:rsidRDefault="00740F5A" w:rsidP="004A253E">
      <w:pPr>
        <w:numPr>
          <w:ilvl w:val="0"/>
          <w:numId w:val="20"/>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Alliaud, Andrea y Antelo, Estanislao. </w:t>
      </w:r>
      <w:r w:rsidRPr="004A253E">
        <w:rPr>
          <w:rFonts w:ascii="Times New Roman" w:eastAsia="Times New Roman" w:hAnsi="Times New Roman" w:cs="Times New Roman"/>
          <w:i/>
          <w:iCs/>
          <w:color w:val="000000"/>
          <w:sz w:val="24"/>
          <w:szCs w:val="24"/>
          <w:lang w:eastAsia="es-AR"/>
        </w:rPr>
        <w:t>Los gajes del oficio</w:t>
      </w:r>
      <w:r w:rsidRPr="004A253E">
        <w:rPr>
          <w:rFonts w:ascii="Times New Roman" w:eastAsia="Times New Roman" w:hAnsi="Times New Roman" w:cs="Times New Roman"/>
          <w:color w:val="000000"/>
          <w:sz w:val="24"/>
          <w:szCs w:val="24"/>
          <w:lang w:eastAsia="es-AR"/>
        </w:rPr>
        <w:t xml:space="preserve">. Enseñanza, pedagogía y formación. </w:t>
      </w:r>
      <w:proofErr w:type="spellStart"/>
      <w:r w:rsidRPr="004A253E">
        <w:rPr>
          <w:rFonts w:ascii="Times New Roman" w:eastAsia="Times New Roman" w:hAnsi="Times New Roman" w:cs="Times New Roman"/>
          <w:color w:val="000000"/>
          <w:sz w:val="24"/>
          <w:szCs w:val="24"/>
          <w:lang w:eastAsia="es-AR"/>
        </w:rPr>
        <w:t>Aique</w:t>
      </w:r>
      <w:proofErr w:type="spellEnd"/>
      <w:r w:rsidRPr="004A253E">
        <w:rPr>
          <w:rFonts w:ascii="Times New Roman" w:eastAsia="Times New Roman" w:hAnsi="Times New Roman" w:cs="Times New Roman"/>
          <w:color w:val="000000"/>
          <w:sz w:val="24"/>
          <w:szCs w:val="24"/>
          <w:lang w:eastAsia="es-AR"/>
        </w:rPr>
        <w:t>, 2011.  </w:t>
      </w:r>
    </w:p>
    <w:p w:rsidR="00740F5A" w:rsidRPr="004A253E" w:rsidRDefault="00740F5A" w:rsidP="004A253E">
      <w:pPr>
        <w:numPr>
          <w:ilvl w:val="0"/>
          <w:numId w:val="20"/>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Angulo, José y Blanco, Nieves. </w:t>
      </w:r>
      <w:r w:rsidRPr="004A253E">
        <w:rPr>
          <w:rFonts w:ascii="Times New Roman" w:eastAsia="Times New Roman" w:hAnsi="Times New Roman" w:cs="Times New Roman"/>
          <w:i/>
          <w:iCs/>
          <w:color w:val="000000"/>
          <w:sz w:val="24"/>
          <w:szCs w:val="24"/>
          <w:lang w:eastAsia="es-AR"/>
        </w:rPr>
        <w:t xml:space="preserve">Teoría y desarrollo del currículum. </w:t>
      </w:r>
      <w:r w:rsidRPr="004A253E">
        <w:rPr>
          <w:rFonts w:ascii="Times New Roman" w:eastAsia="Times New Roman" w:hAnsi="Times New Roman" w:cs="Times New Roman"/>
          <w:color w:val="000000"/>
          <w:sz w:val="24"/>
          <w:szCs w:val="24"/>
          <w:lang w:eastAsia="es-AR"/>
        </w:rPr>
        <w:t>Cap. 12. Universidad de Málaga.</w:t>
      </w:r>
    </w:p>
    <w:p w:rsidR="00740F5A" w:rsidRPr="004A253E" w:rsidRDefault="00740F5A" w:rsidP="004A253E">
      <w:pPr>
        <w:numPr>
          <w:ilvl w:val="0"/>
          <w:numId w:val="21"/>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Anijovich, Rebeca y Mora, Silvia. </w:t>
      </w:r>
      <w:r w:rsidRPr="004A253E">
        <w:rPr>
          <w:rFonts w:ascii="Times New Roman" w:eastAsia="Times New Roman" w:hAnsi="Times New Roman" w:cs="Times New Roman"/>
          <w:i/>
          <w:iCs/>
          <w:color w:val="000000"/>
          <w:sz w:val="24"/>
          <w:szCs w:val="24"/>
          <w:lang w:eastAsia="es-AR"/>
        </w:rPr>
        <w:t>Estrategias de enseñanza</w:t>
      </w:r>
      <w:r w:rsidRPr="004A253E">
        <w:rPr>
          <w:rFonts w:ascii="Times New Roman" w:eastAsia="Times New Roman" w:hAnsi="Times New Roman" w:cs="Times New Roman"/>
          <w:color w:val="000000"/>
          <w:sz w:val="24"/>
          <w:szCs w:val="24"/>
          <w:lang w:eastAsia="es-AR"/>
        </w:rPr>
        <w:t>. Aique.2009.</w:t>
      </w:r>
    </w:p>
    <w:p w:rsidR="00740F5A" w:rsidRPr="004A253E" w:rsidRDefault="00740F5A" w:rsidP="004A253E">
      <w:pPr>
        <w:numPr>
          <w:ilvl w:val="0"/>
          <w:numId w:val="19"/>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Anijovich, Rebeca y otros. </w:t>
      </w:r>
      <w:r w:rsidRPr="004A253E">
        <w:rPr>
          <w:rFonts w:ascii="Times New Roman" w:eastAsia="Times New Roman" w:hAnsi="Times New Roman" w:cs="Times New Roman"/>
          <w:i/>
          <w:iCs/>
          <w:color w:val="000000"/>
          <w:sz w:val="24"/>
          <w:szCs w:val="24"/>
          <w:lang w:eastAsia="es-AR"/>
        </w:rPr>
        <w:t>Transitar la formación pedagógica</w:t>
      </w:r>
      <w:r w:rsidRPr="004A253E">
        <w:rPr>
          <w:rFonts w:ascii="Times New Roman" w:eastAsia="Times New Roman" w:hAnsi="Times New Roman" w:cs="Times New Roman"/>
          <w:color w:val="000000"/>
          <w:sz w:val="24"/>
          <w:szCs w:val="24"/>
          <w:lang w:eastAsia="es-AR"/>
        </w:rPr>
        <w:t>. Paidós. 2009.</w:t>
      </w:r>
    </w:p>
    <w:p w:rsidR="00740F5A" w:rsidRPr="004A253E" w:rsidRDefault="00740F5A" w:rsidP="004A253E">
      <w:pPr>
        <w:numPr>
          <w:ilvl w:val="0"/>
          <w:numId w:val="21"/>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Anijovich, Rebeca y otros</w:t>
      </w:r>
      <w:r w:rsidRPr="004A253E">
        <w:rPr>
          <w:rFonts w:ascii="Times New Roman" w:eastAsia="Times New Roman" w:hAnsi="Times New Roman" w:cs="Times New Roman"/>
          <w:i/>
          <w:iCs/>
          <w:color w:val="000000"/>
          <w:sz w:val="24"/>
          <w:szCs w:val="24"/>
          <w:lang w:eastAsia="es-AR"/>
        </w:rPr>
        <w:t>. Una introducción a la enseñanza para la diversidad</w:t>
      </w:r>
      <w:r w:rsidRPr="004A253E">
        <w:rPr>
          <w:rFonts w:ascii="Times New Roman" w:eastAsia="Times New Roman" w:hAnsi="Times New Roman" w:cs="Times New Roman"/>
          <w:color w:val="000000"/>
          <w:sz w:val="24"/>
          <w:szCs w:val="24"/>
          <w:lang w:eastAsia="es-AR"/>
        </w:rPr>
        <w:t>. FCE. 2012.</w:t>
      </w:r>
    </w:p>
    <w:p w:rsidR="00740F5A" w:rsidRPr="004A253E" w:rsidRDefault="00740F5A" w:rsidP="004A253E">
      <w:pPr>
        <w:numPr>
          <w:ilvl w:val="0"/>
          <w:numId w:val="22"/>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Anijovich, Rebeca; González, Carlos. </w:t>
      </w:r>
      <w:r w:rsidRPr="004A253E">
        <w:rPr>
          <w:rFonts w:ascii="Times New Roman" w:eastAsia="Times New Roman" w:hAnsi="Times New Roman" w:cs="Times New Roman"/>
          <w:i/>
          <w:iCs/>
          <w:color w:val="000000"/>
          <w:sz w:val="24"/>
          <w:szCs w:val="24"/>
          <w:lang w:eastAsia="es-AR"/>
        </w:rPr>
        <w:t>Evaluar para aprender</w:t>
      </w:r>
      <w:r w:rsidRPr="004A253E">
        <w:rPr>
          <w:rFonts w:ascii="Times New Roman" w:eastAsia="Times New Roman" w:hAnsi="Times New Roman" w:cs="Times New Roman"/>
          <w:color w:val="000000"/>
          <w:sz w:val="24"/>
          <w:szCs w:val="24"/>
          <w:lang w:eastAsia="es-AR"/>
        </w:rPr>
        <w:t xml:space="preserve">. </w:t>
      </w:r>
      <w:proofErr w:type="spellStart"/>
      <w:r w:rsidRPr="004A253E">
        <w:rPr>
          <w:rFonts w:ascii="Times New Roman" w:eastAsia="Times New Roman" w:hAnsi="Times New Roman" w:cs="Times New Roman"/>
          <w:color w:val="000000"/>
          <w:sz w:val="24"/>
          <w:szCs w:val="24"/>
          <w:lang w:eastAsia="es-AR"/>
        </w:rPr>
        <w:t>Aique</w:t>
      </w:r>
      <w:proofErr w:type="spellEnd"/>
      <w:r w:rsidRPr="004A253E">
        <w:rPr>
          <w:rFonts w:ascii="Times New Roman" w:eastAsia="Times New Roman" w:hAnsi="Times New Roman" w:cs="Times New Roman"/>
          <w:color w:val="000000"/>
          <w:sz w:val="24"/>
          <w:szCs w:val="24"/>
          <w:lang w:eastAsia="es-AR"/>
        </w:rPr>
        <w:t xml:space="preserve">. 2012. </w:t>
      </w:r>
    </w:p>
    <w:p w:rsidR="00740F5A" w:rsidRPr="004A253E" w:rsidRDefault="00740F5A" w:rsidP="004A253E">
      <w:pPr>
        <w:numPr>
          <w:ilvl w:val="0"/>
          <w:numId w:val="22"/>
        </w:numPr>
        <w:spacing w:after="0" w:line="240" w:lineRule="auto"/>
        <w:ind w:right="-595"/>
        <w:textAlignment w:val="baseline"/>
        <w:rPr>
          <w:rFonts w:ascii="Times New Roman" w:eastAsia="Times New Roman" w:hAnsi="Times New Roman" w:cs="Times New Roman"/>
          <w:color w:val="000000"/>
          <w:sz w:val="24"/>
          <w:szCs w:val="24"/>
          <w:lang w:eastAsia="es-AR"/>
        </w:rPr>
      </w:pPr>
      <w:proofErr w:type="spellStart"/>
      <w:r w:rsidRPr="004A253E">
        <w:rPr>
          <w:rFonts w:ascii="Times New Roman" w:eastAsia="Times New Roman" w:hAnsi="Times New Roman" w:cs="Times New Roman"/>
          <w:color w:val="000000"/>
          <w:sz w:val="24"/>
          <w:szCs w:val="24"/>
          <w:lang w:eastAsia="es-AR"/>
        </w:rPr>
        <w:t>Bixio</w:t>
      </w:r>
      <w:proofErr w:type="spellEnd"/>
      <w:r w:rsidRPr="004A253E">
        <w:rPr>
          <w:rFonts w:ascii="Times New Roman" w:eastAsia="Times New Roman" w:hAnsi="Times New Roman" w:cs="Times New Roman"/>
          <w:color w:val="000000"/>
          <w:sz w:val="24"/>
          <w:szCs w:val="24"/>
          <w:lang w:eastAsia="es-AR"/>
        </w:rPr>
        <w:t xml:space="preserve">, Cecilia. </w:t>
      </w:r>
      <w:r w:rsidRPr="004A253E">
        <w:rPr>
          <w:rFonts w:ascii="Times New Roman" w:eastAsia="Times New Roman" w:hAnsi="Times New Roman" w:cs="Times New Roman"/>
          <w:i/>
          <w:iCs/>
          <w:color w:val="000000"/>
          <w:sz w:val="24"/>
          <w:szCs w:val="24"/>
          <w:lang w:eastAsia="es-AR"/>
        </w:rPr>
        <w:t>Cómo planificar y evaluar en el aula</w:t>
      </w:r>
      <w:r w:rsidRPr="004A253E">
        <w:rPr>
          <w:rFonts w:ascii="Times New Roman" w:eastAsia="Times New Roman" w:hAnsi="Times New Roman" w:cs="Times New Roman"/>
          <w:color w:val="000000"/>
          <w:sz w:val="24"/>
          <w:szCs w:val="24"/>
          <w:lang w:eastAsia="es-AR"/>
        </w:rPr>
        <w:t>. Homo Sapiens.2005.</w:t>
      </w:r>
    </w:p>
    <w:p w:rsidR="00740F5A" w:rsidRDefault="00740F5A" w:rsidP="004A253E">
      <w:pPr>
        <w:numPr>
          <w:ilvl w:val="0"/>
          <w:numId w:val="22"/>
        </w:numPr>
        <w:spacing w:after="0" w:line="240" w:lineRule="auto"/>
        <w:textAlignment w:val="baseline"/>
        <w:rPr>
          <w:rFonts w:ascii="Times New Roman" w:eastAsia="Times New Roman" w:hAnsi="Times New Roman" w:cs="Times New Roman"/>
          <w:color w:val="000000"/>
          <w:sz w:val="24"/>
          <w:szCs w:val="24"/>
          <w:lang w:eastAsia="es-AR"/>
        </w:rPr>
      </w:pPr>
      <w:proofErr w:type="spellStart"/>
      <w:r w:rsidRPr="004A253E">
        <w:rPr>
          <w:rFonts w:ascii="Times New Roman" w:eastAsia="Times New Roman" w:hAnsi="Times New Roman" w:cs="Times New Roman"/>
          <w:color w:val="000000"/>
          <w:sz w:val="24"/>
          <w:szCs w:val="24"/>
          <w:lang w:eastAsia="es-AR"/>
        </w:rPr>
        <w:t>Borzani</w:t>
      </w:r>
      <w:proofErr w:type="spellEnd"/>
      <w:r w:rsidRPr="004A253E">
        <w:rPr>
          <w:rFonts w:ascii="Times New Roman" w:eastAsia="Times New Roman" w:hAnsi="Times New Roman" w:cs="Times New Roman"/>
          <w:color w:val="000000"/>
          <w:sz w:val="24"/>
          <w:szCs w:val="24"/>
          <w:lang w:eastAsia="es-AR"/>
        </w:rPr>
        <w:t xml:space="preserve">, María José. </w:t>
      </w:r>
      <w:r w:rsidRPr="004A253E">
        <w:rPr>
          <w:rFonts w:ascii="Times New Roman" w:eastAsia="Times New Roman" w:hAnsi="Times New Roman" w:cs="Times New Roman"/>
          <w:i/>
          <w:iCs/>
          <w:color w:val="000000"/>
          <w:sz w:val="24"/>
          <w:szCs w:val="24"/>
          <w:lang w:eastAsia="es-AR"/>
        </w:rPr>
        <w:t>Construir un aula inclusiva.</w:t>
      </w:r>
      <w:r w:rsidRPr="004A253E">
        <w:rPr>
          <w:rFonts w:ascii="Times New Roman" w:eastAsia="Times New Roman" w:hAnsi="Times New Roman" w:cs="Times New Roman"/>
          <w:color w:val="000000"/>
          <w:sz w:val="24"/>
          <w:szCs w:val="24"/>
          <w:lang w:eastAsia="es-AR"/>
        </w:rPr>
        <w:t xml:space="preserve"> Estrategias e intervenciones. Paidós. 2012.</w:t>
      </w:r>
    </w:p>
    <w:p w:rsidR="00D43A4B" w:rsidRPr="004A253E" w:rsidRDefault="00D43A4B" w:rsidP="004A253E">
      <w:pPr>
        <w:numPr>
          <w:ilvl w:val="0"/>
          <w:numId w:val="22"/>
        </w:numPr>
        <w:spacing w:after="0" w:line="240" w:lineRule="auto"/>
        <w:textAlignment w:val="baseline"/>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lastRenderedPageBreak/>
        <w:t>Brailovsky</w:t>
      </w:r>
      <w:proofErr w:type="spellEnd"/>
      <w:r>
        <w:rPr>
          <w:rFonts w:ascii="Times New Roman" w:eastAsia="Times New Roman" w:hAnsi="Times New Roman" w:cs="Times New Roman"/>
          <w:color w:val="000000"/>
          <w:sz w:val="24"/>
          <w:szCs w:val="24"/>
          <w:lang w:eastAsia="es-AR"/>
        </w:rPr>
        <w:t xml:space="preserve">, Daniel y </w:t>
      </w:r>
      <w:proofErr w:type="spellStart"/>
      <w:r>
        <w:rPr>
          <w:rFonts w:ascii="Times New Roman" w:eastAsia="Times New Roman" w:hAnsi="Times New Roman" w:cs="Times New Roman"/>
          <w:color w:val="000000"/>
          <w:sz w:val="24"/>
          <w:szCs w:val="24"/>
          <w:lang w:eastAsia="es-AR"/>
        </w:rPr>
        <w:t>Menchón</w:t>
      </w:r>
      <w:proofErr w:type="spellEnd"/>
      <w:r>
        <w:rPr>
          <w:rFonts w:ascii="Times New Roman" w:eastAsia="Times New Roman" w:hAnsi="Times New Roman" w:cs="Times New Roman"/>
          <w:color w:val="000000"/>
          <w:sz w:val="24"/>
          <w:szCs w:val="24"/>
          <w:lang w:eastAsia="es-AR"/>
        </w:rPr>
        <w:t xml:space="preserve">, Ángela. </w:t>
      </w:r>
      <w:r>
        <w:rPr>
          <w:rFonts w:ascii="Times New Roman" w:eastAsia="Times New Roman" w:hAnsi="Times New Roman" w:cs="Times New Roman"/>
          <w:i/>
          <w:color w:val="000000"/>
          <w:sz w:val="24"/>
          <w:szCs w:val="24"/>
          <w:lang w:eastAsia="es-AR"/>
        </w:rPr>
        <w:t xml:space="preserve">Estrategias de escritura en la formación. </w:t>
      </w:r>
      <w:proofErr w:type="spellStart"/>
      <w:r w:rsidRPr="00D43A4B">
        <w:rPr>
          <w:rFonts w:ascii="Times New Roman" w:eastAsia="Times New Roman" w:hAnsi="Times New Roman" w:cs="Times New Roman"/>
          <w:color w:val="000000"/>
          <w:sz w:val="24"/>
          <w:szCs w:val="24"/>
          <w:lang w:eastAsia="es-AR"/>
        </w:rPr>
        <w:t>Noveduc</w:t>
      </w:r>
      <w:proofErr w:type="spellEnd"/>
      <w:r>
        <w:rPr>
          <w:rFonts w:ascii="Times New Roman" w:eastAsia="Times New Roman" w:hAnsi="Times New Roman" w:cs="Times New Roman"/>
          <w:color w:val="000000"/>
          <w:sz w:val="24"/>
          <w:szCs w:val="24"/>
          <w:lang w:eastAsia="es-AR"/>
        </w:rPr>
        <w:t>. Colección Universidad.2014.</w:t>
      </w:r>
    </w:p>
    <w:p w:rsidR="00740F5A" w:rsidRDefault="00740F5A" w:rsidP="004A253E">
      <w:pPr>
        <w:numPr>
          <w:ilvl w:val="0"/>
          <w:numId w:val="22"/>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Camilloni, Celman, </w:t>
      </w:r>
      <w:proofErr w:type="spellStart"/>
      <w:r w:rsidRPr="004A253E">
        <w:rPr>
          <w:rFonts w:ascii="Times New Roman" w:eastAsia="Times New Roman" w:hAnsi="Times New Roman" w:cs="Times New Roman"/>
          <w:color w:val="000000"/>
          <w:sz w:val="24"/>
          <w:szCs w:val="24"/>
          <w:lang w:eastAsia="es-AR"/>
        </w:rPr>
        <w:t>Litwin</w:t>
      </w:r>
      <w:proofErr w:type="spellEnd"/>
      <w:r w:rsidRPr="004A253E">
        <w:rPr>
          <w:rFonts w:ascii="Times New Roman" w:eastAsia="Times New Roman" w:hAnsi="Times New Roman" w:cs="Times New Roman"/>
          <w:color w:val="000000"/>
          <w:sz w:val="24"/>
          <w:szCs w:val="24"/>
          <w:lang w:eastAsia="es-AR"/>
        </w:rPr>
        <w:t>, Palou de Maté. </w:t>
      </w:r>
      <w:r w:rsidRPr="004A253E">
        <w:rPr>
          <w:rFonts w:ascii="Times New Roman" w:eastAsia="Times New Roman" w:hAnsi="Times New Roman" w:cs="Times New Roman"/>
          <w:i/>
          <w:iCs/>
          <w:color w:val="000000"/>
          <w:sz w:val="24"/>
          <w:szCs w:val="24"/>
          <w:lang w:eastAsia="es-AR"/>
        </w:rPr>
        <w:t xml:space="preserve">La Evaluación de los aprendizajes en el debate Didáctico </w:t>
      </w:r>
      <w:r w:rsidR="00FA72D9" w:rsidRPr="004A253E">
        <w:rPr>
          <w:rFonts w:ascii="Times New Roman" w:eastAsia="Times New Roman" w:hAnsi="Times New Roman" w:cs="Times New Roman"/>
          <w:i/>
          <w:iCs/>
          <w:color w:val="000000"/>
          <w:sz w:val="24"/>
          <w:szCs w:val="24"/>
          <w:lang w:eastAsia="es-AR"/>
        </w:rPr>
        <w:t>Contemporáneo</w:t>
      </w:r>
      <w:r w:rsidR="00FA72D9" w:rsidRPr="004A253E">
        <w:rPr>
          <w:rFonts w:ascii="Times New Roman" w:eastAsia="Times New Roman" w:hAnsi="Times New Roman" w:cs="Times New Roman"/>
          <w:color w:val="000000"/>
          <w:sz w:val="24"/>
          <w:szCs w:val="24"/>
          <w:lang w:eastAsia="es-AR"/>
        </w:rPr>
        <w:t>. -</w:t>
      </w:r>
      <w:r w:rsidRPr="004A253E">
        <w:rPr>
          <w:rFonts w:ascii="Times New Roman" w:eastAsia="Times New Roman" w:hAnsi="Times New Roman" w:cs="Times New Roman"/>
          <w:color w:val="000000"/>
          <w:sz w:val="24"/>
          <w:szCs w:val="24"/>
          <w:lang w:eastAsia="es-AR"/>
        </w:rPr>
        <w:t xml:space="preserve"> Paidós 1998. </w:t>
      </w:r>
    </w:p>
    <w:p w:rsidR="001D46FB" w:rsidRPr="004A253E" w:rsidRDefault="001D46FB" w:rsidP="004A253E">
      <w:pPr>
        <w:numPr>
          <w:ilvl w:val="0"/>
          <w:numId w:val="22"/>
        </w:numPr>
        <w:spacing w:after="0" w:line="240" w:lineRule="auto"/>
        <w:ind w:right="-595"/>
        <w:textAlignment w:val="baseline"/>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Davini</w:t>
      </w:r>
      <w:proofErr w:type="spellEnd"/>
      <w:r>
        <w:rPr>
          <w:rFonts w:ascii="Times New Roman" w:eastAsia="Times New Roman" w:hAnsi="Times New Roman" w:cs="Times New Roman"/>
          <w:color w:val="000000"/>
          <w:sz w:val="24"/>
          <w:szCs w:val="24"/>
          <w:lang w:eastAsia="es-AR"/>
        </w:rPr>
        <w:t xml:space="preserve">, María Cristina. </w:t>
      </w:r>
      <w:r>
        <w:rPr>
          <w:rFonts w:ascii="Times New Roman" w:eastAsia="Times New Roman" w:hAnsi="Times New Roman" w:cs="Times New Roman"/>
          <w:i/>
          <w:color w:val="000000"/>
          <w:sz w:val="24"/>
          <w:szCs w:val="24"/>
          <w:lang w:eastAsia="es-AR"/>
        </w:rPr>
        <w:t xml:space="preserve">La formación en la práctica docente. </w:t>
      </w:r>
      <w:r w:rsidR="00336761">
        <w:rPr>
          <w:rFonts w:ascii="Times New Roman" w:eastAsia="Times New Roman" w:hAnsi="Times New Roman" w:cs="Times New Roman"/>
          <w:color w:val="000000"/>
          <w:sz w:val="24"/>
          <w:szCs w:val="24"/>
          <w:lang w:eastAsia="es-AR"/>
        </w:rPr>
        <w:t>Paidós. 2016.</w:t>
      </w:r>
    </w:p>
    <w:p w:rsidR="00740F5A" w:rsidRPr="004A253E" w:rsidRDefault="00740F5A" w:rsidP="004A253E">
      <w:pPr>
        <w:numPr>
          <w:ilvl w:val="0"/>
          <w:numId w:val="19"/>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Documentos curriculares, Ley Nacional de Educación.</w:t>
      </w:r>
    </w:p>
    <w:p w:rsidR="00740F5A" w:rsidRDefault="00740F5A" w:rsidP="004A253E">
      <w:pPr>
        <w:numPr>
          <w:ilvl w:val="0"/>
          <w:numId w:val="22"/>
        </w:numPr>
        <w:spacing w:after="0" w:line="240" w:lineRule="auto"/>
        <w:ind w:right="-595"/>
        <w:textAlignment w:val="baseline"/>
        <w:rPr>
          <w:rFonts w:ascii="Times New Roman" w:eastAsia="Times New Roman" w:hAnsi="Times New Roman" w:cs="Times New Roman"/>
          <w:color w:val="000000"/>
          <w:sz w:val="24"/>
          <w:szCs w:val="24"/>
          <w:lang w:eastAsia="es-AR"/>
        </w:rPr>
      </w:pPr>
      <w:proofErr w:type="spellStart"/>
      <w:r w:rsidRPr="004A253E">
        <w:rPr>
          <w:rFonts w:ascii="Times New Roman" w:eastAsia="Times New Roman" w:hAnsi="Times New Roman" w:cs="Times New Roman"/>
          <w:color w:val="000000"/>
          <w:sz w:val="24"/>
          <w:szCs w:val="24"/>
          <w:lang w:eastAsia="es-AR"/>
        </w:rPr>
        <w:t>Litwin</w:t>
      </w:r>
      <w:proofErr w:type="spellEnd"/>
      <w:r w:rsidRPr="004A253E">
        <w:rPr>
          <w:rFonts w:ascii="Times New Roman" w:eastAsia="Times New Roman" w:hAnsi="Times New Roman" w:cs="Times New Roman"/>
          <w:color w:val="000000"/>
          <w:sz w:val="24"/>
          <w:szCs w:val="24"/>
          <w:lang w:eastAsia="es-AR"/>
        </w:rPr>
        <w:t xml:space="preserve">, Edith. </w:t>
      </w:r>
      <w:r w:rsidRPr="004A253E">
        <w:rPr>
          <w:rFonts w:ascii="Times New Roman" w:eastAsia="Times New Roman" w:hAnsi="Times New Roman" w:cs="Times New Roman"/>
          <w:i/>
          <w:iCs/>
          <w:color w:val="000000"/>
          <w:sz w:val="24"/>
          <w:szCs w:val="24"/>
          <w:lang w:eastAsia="es-AR"/>
        </w:rPr>
        <w:t>El oficio de enseñar</w:t>
      </w:r>
      <w:r w:rsidRPr="004A253E">
        <w:rPr>
          <w:rFonts w:ascii="Times New Roman" w:eastAsia="Times New Roman" w:hAnsi="Times New Roman" w:cs="Times New Roman"/>
          <w:color w:val="000000"/>
          <w:sz w:val="24"/>
          <w:szCs w:val="24"/>
          <w:lang w:eastAsia="es-AR"/>
        </w:rPr>
        <w:t>. Paidós, 2008.</w:t>
      </w:r>
    </w:p>
    <w:p w:rsidR="007C5E80" w:rsidRDefault="007C5E80" w:rsidP="004A253E">
      <w:pPr>
        <w:numPr>
          <w:ilvl w:val="0"/>
          <w:numId w:val="22"/>
        </w:numPr>
        <w:spacing w:after="0" w:line="240" w:lineRule="auto"/>
        <w:ind w:right="-595"/>
        <w:textAlignment w:val="baseline"/>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Maddonni</w:t>
      </w:r>
      <w:proofErr w:type="spellEnd"/>
      <w:r>
        <w:rPr>
          <w:rFonts w:ascii="Times New Roman" w:eastAsia="Times New Roman" w:hAnsi="Times New Roman" w:cs="Times New Roman"/>
          <w:color w:val="000000"/>
          <w:sz w:val="24"/>
          <w:szCs w:val="24"/>
          <w:lang w:eastAsia="es-AR"/>
        </w:rPr>
        <w:t xml:space="preserve">, Patricia. </w:t>
      </w:r>
      <w:r>
        <w:rPr>
          <w:rFonts w:ascii="Times New Roman" w:eastAsia="Times New Roman" w:hAnsi="Times New Roman" w:cs="Times New Roman"/>
          <w:i/>
          <w:color w:val="000000"/>
          <w:sz w:val="24"/>
          <w:szCs w:val="24"/>
          <w:lang w:eastAsia="es-AR"/>
        </w:rPr>
        <w:t xml:space="preserve">El estigma del fracaso </w:t>
      </w:r>
      <w:proofErr w:type="spellStart"/>
      <w:proofErr w:type="gramStart"/>
      <w:r>
        <w:rPr>
          <w:rFonts w:ascii="Times New Roman" w:eastAsia="Times New Roman" w:hAnsi="Times New Roman" w:cs="Times New Roman"/>
          <w:i/>
          <w:color w:val="000000"/>
          <w:sz w:val="24"/>
          <w:szCs w:val="24"/>
          <w:lang w:eastAsia="es-AR"/>
        </w:rPr>
        <w:t>escolar.</w:t>
      </w:r>
      <w:r>
        <w:rPr>
          <w:rFonts w:ascii="Times New Roman" w:eastAsia="Times New Roman" w:hAnsi="Times New Roman" w:cs="Times New Roman"/>
          <w:color w:val="000000"/>
          <w:sz w:val="24"/>
          <w:szCs w:val="24"/>
          <w:lang w:eastAsia="es-AR"/>
        </w:rPr>
        <w:t>Paidós</w:t>
      </w:r>
      <w:proofErr w:type="spellEnd"/>
      <w:proofErr w:type="gramEnd"/>
      <w:r>
        <w:rPr>
          <w:rFonts w:ascii="Times New Roman" w:eastAsia="Times New Roman" w:hAnsi="Times New Roman" w:cs="Times New Roman"/>
          <w:color w:val="000000"/>
          <w:sz w:val="24"/>
          <w:szCs w:val="24"/>
          <w:lang w:eastAsia="es-AR"/>
        </w:rPr>
        <w:t xml:space="preserve">. 2016. </w:t>
      </w:r>
    </w:p>
    <w:p w:rsidR="006C4988" w:rsidRPr="004A253E" w:rsidRDefault="006C4988" w:rsidP="004A253E">
      <w:pPr>
        <w:numPr>
          <w:ilvl w:val="0"/>
          <w:numId w:val="22"/>
        </w:numPr>
        <w:spacing w:after="0" w:line="240" w:lineRule="auto"/>
        <w:ind w:right="-595"/>
        <w:textAlignment w:val="baseline"/>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Maggio</w:t>
      </w:r>
      <w:proofErr w:type="spellEnd"/>
      <w:r>
        <w:rPr>
          <w:rFonts w:ascii="Times New Roman" w:eastAsia="Times New Roman" w:hAnsi="Times New Roman" w:cs="Times New Roman"/>
          <w:color w:val="000000"/>
          <w:sz w:val="24"/>
          <w:szCs w:val="24"/>
          <w:lang w:eastAsia="es-AR"/>
        </w:rPr>
        <w:t xml:space="preserve">, Mariana. </w:t>
      </w:r>
      <w:r>
        <w:rPr>
          <w:rFonts w:ascii="Times New Roman" w:eastAsia="Times New Roman" w:hAnsi="Times New Roman" w:cs="Times New Roman"/>
          <w:i/>
          <w:color w:val="000000"/>
          <w:sz w:val="24"/>
          <w:szCs w:val="24"/>
          <w:lang w:eastAsia="es-AR"/>
        </w:rPr>
        <w:t xml:space="preserve">Enriquecer la enseñanza. </w:t>
      </w:r>
      <w:r>
        <w:rPr>
          <w:rFonts w:ascii="Times New Roman" w:eastAsia="Times New Roman" w:hAnsi="Times New Roman" w:cs="Times New Roman"/>
          <w:color w:val="000000"/>
          <w:sz w:val="24"/>
          <w:szCs w:val="24"/>
          <w:lang w:eastAsia="es-AR"/>
        </w:rPr>
        <w:t>Paidós.2016.</w:t>
      </w:r>
    </w:p>
    <w:p w:rsidR="00740F5A" w:rsidRPr="004A253E" w:rsidRDefault="00740F5A" w:rsidP="004A253E">
      <w:pPr>
        <w:numPr>
          <w:ilvl w:val="0"/>
          <w:numId w:val="19"/>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Pérez </w:t>
      </w:r>
      <w:proofErr w:type="spellStart"/>
      <w:r w:rsidRPr="004A253E">
        <w:rPr>
          <w:rFonts w:ascii="Times New Roman" w:eastAsia="Times New Roman" w:hAnsi="Times New Roman" w:cs="Times New Roman"/>
          <w:color w:val="000000"/>
          <w:sz w:val="24"/>
          <w:szCs w:val="24"/>
          <w:lang w:eastAsia="es-AR"/>
        </w:rPr>
        <w:t>Alvarez</w:t>
      </w:r>
      <w:proofErr w:type="spellEnd"/>
      <w:r w:rsidRPr="004A253E">
        <w:rPr>
          <w:rFonts w:ascii="Times New Roman" w:eastAsia="Times New Roman" w:hAnsi="Times New Roman" w:cs="Times New Roman"/>
          <w:color w:val="000000"/>
          <w:sz w:val="24"/>
          <w:szCs w:val="24"/>
          <w:lang w:eastAsia="es-AR"/>
        </w:rPr>
        <w:t>, Sergio</w:t>
      </w:r>
      <w:r w:rsidRPr="004A253E">
        <w:rPr>
          <w:rFonts w:ascii="Times New Roman" w:eastAsia="Times New Roman" w:hAnsi="Times New Roman" w:cs="Times New Roman"/>
          <w:i/>
          <w:iCs/>
          <w:color w:val="000000"/>
          <w:sz w:val="24"/>
          <w:szCs w:val="24"/>
          <w:lang w:eastAsia="es-AR"/>
        </w:rPr>
        <w:t>. El diagnóstico de la situación educativa</w:t>
      </w:r>
      <w:r w:rsidRPr="004A253E">
        <w:rPr>
          <w:rFonts w:ascii="Times New Roman" w:eastAsia="Times New Roman" w:hAnsi="Times New Roman" w:cs="Times New Roman"/>
          <w:color w:val="000000"/>
          <w:sz w:val="24"/>
          <w:szCs w:val="24"/>
          <w:lang w:eastAsia="es-AR"/>
        </w:rPr>
        <w:t>. Librería del Colegio.1981</w:t>
      </w:r>
    </w:p>
    <w:p w:rsidR="00740F5A" w:rsidRPr="004A253E" w:rsidRDefault="00740F5A" w:rsidP="004A253E">
      <w:pPr>
        <w:numPr>
          <w:ilvl w:val="0"/>
          <w:numId w:val="19"/>
        </w:numPr>
        <w:spacing w:after="0" w:line="240" w:lineRule="auto"/>
        <w:ind w:right="-595"/>
        <w:textAlignment w:val="baseline"/>
        <w:rPr>
          <w:rFonts w:ascii="Times New Roman" w:eastAsia="Times New Roman" w:hAnsi="Times New Roman" w:cs="Times New Roman"/>
          <w:color w:val="000000"/>
          <w:sz w:val="24"/>
          <w:szCs w:val="24"/>
          <w:lang w:eastAsia="es-AR"/>
        </w:rPr>
      </w:pPr>
      <w:proofErr w:type="spellStart"/>
      <w:r w:rsidRPr="004A253E">
        <w:rPr>
          <w:rFonts w:ascii="Times New Roman" w:eastAsia="Times New Roman" w:hAnsi="Times New Roman" w:cs="Times New Roman"/>
          <w:color w:val="000000"/>
          <w:sz w:val="24"/>
          <w:szCs w:val="24"/>
          <w:lang w:eastAsia="es-AR"/>
        </w:rPr>
        <w:t>Postic</w:t>
      </w:r>
      <w:proofErr w:type="spellEnd"/>
      <w:r w:rsidRPr="004A253E">
        <w:rPr>
          <w:rFonts w:ascii="Times New Roman" w:eastAsia="Times New Roman" w:hAnsi="Times New Roman" w:cs="Times New Roman"/>
          <w:color w:val="000000"/>
          <w:sz w:val="24"/>
          <w:szCs w:val="24"/>
          <w:lang w:eastAsia="es-AR"/>
        </w:rPr>
        <w:t xml:space="preserve"> – De Ketele. </w:t>
      </w:r>
      <w:r w:rsidRPr="004A253E">
        <w:rPr>
          <w:rFonts w:ascii="Times New Roman" w:eastAsia="Times New Roman" w:hAnsi="Times New Roman" w:cs="Times New Roman"/>
          <w:i/>
          <w:iCs/>
          <w:color w:val="000000"/>
          <w:sz w:val="24"/>
          <w:szCs w:val="24"/>
          <w:lang w:eastAsia="es-AR"/>
        </w:rPr>
        <w:t>Observar las situaciones Educativas</w:t>
      </w:r>
      <w:r w:rsidRPr="004A253E">
        <w:rPr>
          <w:rFonts w:ascii="Times New Roman" w:eastAsia="Times New Roman" w:hAnsi="Times New Roman" w:cs="Times New Roman"/>
          <w:color w:val="000000"/>
          <w:sz w:val="24"/>
          <w:szCs w:val="24"/>
          <w:lang w:eastAsia="es-AR"/>
        </w:rPr>
        <w:t xml:space="preserve">. Narcea 1990 </w:t>
      </w:r>
    </w:p>
    <w:p w:rsidR="00740F5A" w:rsidRPr="004A253E" w:rsidRDefault="00740F5A" w:rsidP="004A253E">
      <w:pPr>
        <w:numPr>
          <w:ilvl w:val="0"/>
          <w:numId w:val="19"/>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Sanjurjo, Liliana (coord.). </w:t>
      </w:r>
      <w:r w:rsidRPr="004A253E">
        <w:rPr>
          <w:rFonts w:ascii="Times New Roman" w:eastAsia="Times New Roman" w:hAnsi="Times New Roman" w:cs="Times New Roman"/>
          <w:i/>
          <w:iCs/>
          <w:color w:val="000000"/>
          <w:sz w:val="24"/>
          <w:szCs w:val="24"/>
          <w:lang w:eastAsia="es-AR"/>
        </w:rPr>
        <w:t>Los dispositivos para la formación en las prácticas profesionales.</w:t>
      </w:r>
      <w:r w:rsidRPr="004A253E">
        <w:rPr>
          <w:rFonts w:ascii="Times New Roman" w:eastAsia="Times New Roman" w:hAnsi="Times New Roman" w:cs="Times New Roman"/>
          <w:color w:val="000000"/>
          <w:sz w:val="24"/>
          <w:szCs w:val="24"/>
          <w:lang w:eastAsia="es-AR"/>
        </w:rPr>
        <w:t xml:space="preserve"> Homo Sapiens. 2009</w:t>
      </w:r>
    </w:p>
    <w:p w:rsidR="00740F5A" w:rsidRPr="004A253E" w:rsidRDefault="00740F5A" w:rsidP="004A253E">
      <w:pPr>
        <w:numPr>
          <w:ilvl w:val="0"/>
          <w:numId w:val="22"/>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Sanjurjo, Liliana (coord.). </w:t>
      </w:r>
      <w:r w:rsidRPr="004A253E">
        <w:rPr>
          <w:rFonts w:ascii="Times New Roman" w:eastAsia="Times New Roman" w:hAnsi="Times New Roman" w:cs="Times New Roman"/>
          <w:i/>
          <w:iCs/>
          <w:color w:val="000000"/>
          <w:sz w:val="24"/>
          <w:szCs w:val="24"/>
          <w:lang w:eastAsia="es-AR"/>
        </w:rPr>
        <w:t>Los dispositivos para la formación en las prácticas profesionales.</w:t>
      </w:r>
      <w:r w:rsidRPr="004A253E">
        <w:rPr>
          <w:rFonts w:ascii="Times New Roman" w:eastAsia="Times New Roman" w:hAnsi="Times New Roman" w:cs="Times New Roman"/>
          <w:color w:val="000000"/>
          <w:sz w:val="24"/>
          <w:szCs w:val="24"/>
          <w:lang w:eastAsia="es-AR"/>
        </w:rPr>
        <w:t xml:space="preserve"> Homo Sapiens. 2009.</w:t>
      </w:r>
    </w:p>
    <w:p w:rsidR="00740F5A" w:rsidRPr="004A253E" w:rsidRDefault="00740F5A" w:rsidP="004A253E">
      <w:pPr>
        <w:numPr>
          <w:ilvl w:val="0"/>
          <w:numId w:val="22"/>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Santos Guerra M. A. </w:t>
      </w:r>
      <w:r w:rsidRPr="004A253E">
        <w:rPr>
          <w:rFonts w:ascii="Times New Roman" w:eastAsia="Times New Roman" w:hAnsi="Times New Roman" w:cs="Times New Roman"/>
          <w:i/>
          <w:iCs/>
          <w:color w:val="000000"/>
          <w:sz w:val="24"/>
          <w:szCs w:val="24"/>
          <w:lang w:eastAsia="es-AR"/>
        </w:rPr>
        <w:t>Evaluación Educativa</w:t>
      </w:r>
      <w:proofErr w:type="gramStart"/>
      <w:r w:rsidRPr="004A253E">
        <w:rPr>
          <w:rFonts w:ascii="Times New Roman" w:eastAsia="Times New Roman" w:hAnsi="Times New Roman" w:cs="Times New Roman"/>
          <w:color w:val="000000"/>
          <w:sz w:val="24"/>
          <w:szCs w:val="24"/>
          <w:lang w:eastAsia="es-AR"/>
        </w:rPr>
        <w:t>”.-</w:t>
      </w:r>
      <w:proofErr w:type="gramEnd"/>
      <w:r w:rsidRPr="004A253E">
        <w:rPr>
          <w:rFonts w:ascii="Times New Roman" w:eastAsia="Times New Roman" w:hAnsi="Times New Roman" w:cs="Times New Roman"/>
          <w:color w:val="000000"/>
          <w:sz w:val="24"/>
          <w:szCs w:val="24"/>
          <w:lang w:eastAsia="es-AR"/>
        </w:rPr>
        <w:t xml:space="preserve"> Colección Respuestas Educativas 1996.</w:t>
      </w:r>
    </w:p>
    <w:p w:rsidR="00740F5A" w:rsidRDefault="00740F5A" w:rsidP="004A253E">
      <w:pPr>
        <w:numPr>
          <w:ilvl w:val="0"/>
          <w:numId w:val="22"/>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Santos </w:t>
      </w:r>
      <w:proofErr w:type="spellStart"/>
      <w:proofErr w:type="gramStart"/>
      <w:r w:rsidRPr="004A253E">
        <w:rPr>
          <w:rFonts w:ascii="Times New Roman" w:eastAsia="Times New Roman" w:hAnsi="Times New Roman" w:cs="Times New Roman"/>
          <w:color w:val="000000"/>
          <w:sz w:val="24"/>
          <w:szCs w:val="24"/>
          <w:lang w:eastAsia="es-AR"/>
        </w:rPr>
        <w:t>Guerra,M.A</w:t>
      </w:r>
      <w:proofErr w:type="spellEnd"/>
      <w:r w:rsidRPr="004A253E">
        <w:rPr>
          <w:rFonts w:ascii="Times New Roman" w:eastAsia="Times New Roman" w:hAnsi="Times New Roman" w:cs="Times New Roman"/>
          <w:i/>
          <w:iCs/>
          <w:color w:val="000000"/>
          <w:sz w:val="24"/>
          <w:szCs w:val="24"/>
          <w:lang w:eastAsia="es-AR"/>
        </w:rPr>
        <w:t>.</w:t>
      </w:r>
      <w:proofErr w:type="gramEnd"/>
      <w:r w:rsidRPr="004A253E">
        <w:rPr>
          <w:rFonts w:ascii="Times New Roman" w:eastAsia="Times New Roman" w:hAnsi="Times New Roman" w:cs="Times New Roman"/>
          <w:i/>
          <w:iCs/>
          <w:color w:val="000000"/>
          <w:sz w:val="24"/>
          <w:szCs w:val="24"/>
          <w:lang w:eastAsia="es-AR"/>
        </w:rPr>
        <w:t xml:space="preserve"> Enseñar o el oficio de aprender</w:t>
      </w:r>
      <w:r w:rsidRPr="004A253E">
        <w:rPr>
          <w:rFonts w:ascii="Times New Roman" w:eastAsia="Times New Roman" w:hAnsi="Times New Roman" w:cs="Times New Roman"/>
          <w:color w:val="000000"/>
          <w:sz w:val="24"/>
          <w:szCs w:val="24"/>
          <w:lang w:eastAsia="es-AR"/>
        </w:rPr>
        <w:t>. Homo Sapiens.2001.</w:t>
      </w:r>
    </w:p>
    <w:p w:rsidR="006C4988" w:rsidRPr="004A253E" w:rsidRDefault="006C4988" w:rsidP="004A253E">
      <w:pPr>
        <w:numPr>
          <w:ilvl w:val="0"/>
          <w:numId w:val="22"/>
        </w:numPr>
        <w:spacing w:after="0" w:line="240" w:lineRule="auto"/>
        <w:ind w:right="-595"/>
        <w:textAlignment w:val="baseline"/>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Steiman</w:t>
      </w:r>
      <w:proofErr w:type="spellEnd"/>
      <w:r>
        <w:rPr>
          <w:rFonts w:ascii="Times New Roman" w:eastAsia="Times New Roman" w:hAnsi="Times New Roman" w:cs="Times New Roman"/>
          <w:color w:val="000000"/>
          <w:sz w:val="24"/>
          <w:szCs w:val="24"/>
          <w:lang w:eastAsia="es-AR"/>
        </w:rPr>
        <w:t xml:space="preserve">, Jorge. </w:t>
      </w:r>
      <w:r>
        <w:rPr>
          <w:rFonts w:ascii="Times New Roman" w:eastAsia="Times New Roman" w:hAnsi="Times New Roman" w:cs="Times New Roman"/>
          <w:i/>
          <w:color w:val="000000"/>
          <w:sz w:val="24"/>
          <w:szCs w:val="24"/>
          <w:lang w:eastAsia="es-AR"/>
        </w:rPr>
        <w:t>Las prácticas de enseñanza-en análisis desde una didáctica reflexiva-</w:t>
      </w:r>
      <w:r>
        <w:rPr>
          <w:rFonts w:ascii="Times New Roman" w:eastAsia="Times New Roman" w:hAnsi="Times New Roman" w:cs="Times New Roman"/>
          <w:color w:val="000000"/>
          <w:sz w:val="24"/>
          <w:szCs w:val="24"/>
          <w:lang w:eastAsia="es-AR"/>
        </w:rPr>
        <w:t>Miño Dávila. 2018.</w:t>
      </w:r>
    </w:p>
    <w:p w:rsidR="00740F5A" w:rsidRPr="004A253E" w:rsidRDefault="00740F5A" w:rsidP="004A253E">
      <w:pPr>
        <w:numPr>
          <w:ilvl w:val="0"/>
          <w:numId w:val="22"/>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val="en-US" w:eastAsia="es-AR"/>
        </w:rPr>
        <w:t xml:space="preserve">Tomlinson, Carol Ann y </w:t>
      </w:r>
      <w:proofErr w:type="spellStart"/>
      <w:r w:rsidRPr="004A253E">
        <w:rPr>
          <w:rFonts w:ascii="Times New Roman" w:eastAsia="Times New Roman" w:hAnsi="Times New Roman" w:cs="Times New Roman"/>
          <w:color w:val="000000"/>
          <w:sz w:val="24"/>
          <w:szCs w:val="24"/>
          <w:lang w:val="en-US" w:eastAsia="es-AR"/>
        </w:rPr>
        <w:t>Thighe</w:t>
      </w:r>
      <w:proofErr w:type="spellEnd"/>
      <w:r w:rsidRPr="004A253E">
        <w:rPr>
          <w:rFonts w:ascii="Times New Roman" w:eastAsia="Times New Roman" w:hAnsi="Times New Roman" w:cs="Times New Roman"/>
          <w:color w:val="000000"/>
          <w:sz w:val="24"/>
          <w:szCs w:val="24"/>
          <w:lang w:val="en-US" w:eastAsia="es-AR"/>
        </w:rPr>
        <w:t xml:space="preserve">. </w:t>
      </w:r>
      <w:r w:rsidRPr="004A253E">
        <w:rPr>
          <w:rFonts w:ascii="Times New Roman" w:eastAsia="Times New Roman" w:hAnsi="Times New Roman" w:cs="Times New Roman"/>
          <w:i/>
          <w:iCs/>
          <w:color w:val="000000"/>
          <w:sz w:val="24"/>
          <w:szCs w:val="24"/>
          <w:lang w:eastAsia="es-AR"/>
        </w:rPr>
        <w:t>Integrando. Comprensión por diseño y Enseñanza basada en la diferenciación.</w:t>
      </w:r>
      <w:r w:rsidRPr="004A253E">
        <w:rPr>
          <w:rFonts w:ascii="Times New Roman" w:eastAsia="Times New Roman" w:hAnsi="Times New Roman" w:cs="Times New Roman"/>
          <w:color w:val="000000"/>
          <w:sz w:val="24"/>
          <w:szCs w:val="24"/>
          <w:lang w:eastAsia="es-AR"/>
        </w:rPr>
        <w:t xml:space="preserve"> Paidós.2007.</w:t>
      </w:r>
    </w:p>
    <w:p w:rsidR="00740F5A" w:rsidRPr="004A253E" w:rsidRDefault="00740F5A" w:rsidP="004A253E">
      <w:pPr>
        <w:numPr>
          <w:ilvl w:val="0"/>
          <w:numId w:val="22"/>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Tomlinson, Carol Ann. </w:t>
      </w:r>
      <w:r w:rsidRPr="004A253E">
        <w:rPr>
          <w:rFonts w:ascii="Times New Roman" w:eastAsia="Times New Roman" w:hAnsi="Times New Roman" w:cs="Times New Roman"/>
          <w:i/>
          <w:iCs/>
          <w:color w:val="000000"/>
          <w:sz w:val="24"/>
          <w:szCs w:val="24"/>
          <w:lang w:eastAsia="es-AR"/>
        </w:rPr>
        <w:t>Estrategias para trabajar con la diversidad en el aula</w:t>
      </w:r>
      <w:r w:rsidRPr="004A253E">
        <w:rPr>
          <w:rFonts w:ascii="Times New Roman" w:eastAsia="Times New Roman" w:hAnsi="Times New Roman" w:cs="Times New Roman"/>
          <w:color w:val="000000"/>
          <w:sz w:val="24"/>
          <w:szCs w:val="24"/>
          <w:lang w:eastAsia="es-AR"/>
        </w:rPr>
        <w:t>. Paidós.2009.</w:t>
      </w:r>
    </w:p>
    <w:p w:rsidR="004A253E" w:rsidRPr="004A253E" w:rsidRDefault="004A253E" w:rsidP="004A253E">
      <w:pPr>
        <w:spacing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spacing w:line="240" w:lineRule="auto"/>
        <w:ind w:right="-595"/>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Ampliatoria</w:t>
      </w:r>
    </w:p>
    <w:p w:rsidR="00740F5A" w:rsidRPr="004A253E" w:rsidRDefault="00740F5A" w:rsidP="004A253E">
      <w:pPr>
        <w:numPr>
          <w:ilvl w:val="0"/>
          <w:numId w:val="23"/>
        </w:numPr>
        <w:spacing w:after="0" w:line="240" w:lineRule="auto"/>
        <w:ind w:right="-595"/>
        <w:textAlignment w:val="baseline"/>
        <w:rPr>
          <w:rFonts w:ascii="Times New Roman" w:eastAsia="Times New Roman" w:hAnsi="Times New Roman" w:cs="Times New Roman"/>
          <w:color w:val="000000"/>
          <w:sz w:val="24"/>
          <w:szCs w:val="24"/>
          <w:lang w:eastAsia="es-AR"/>
        </w:rPr>
      </w:pPr>
      <w:proofErr w:type="spellStart"/>
      <w:r w:rsidRPr="004A253E">
        <w:rPr>
          <w:rFonts w:ascii="Times New Roman" w:eastAsia="Times New Roman" w:hAnsi="Times New Roman" w:cs="Times New Roman"/>
          <w:color w:val="000000"/>
          <w:sz w:val="24"/>
          <w:szCs w:val="24"/>
          <w:lang w:eastAsia="es-AR"/>
        </w:rPr>
        <w:t>Carlino</w:t>
      </w:r>
      <w:proofErr w:type="spellEnd"/>
      <w:r w:rsidRPr="004A253E">
        <w:rPr>
          <w:rFonts w:ascii="Times New Roman" w:eastAsia="Times New Roman" w:hAnsi="Times New Roman" w:cs="Times New Roman"/>
          <w:color w:val="000000"/>
          <w:sz w:val="24"/>
          <w:szCs w:val="24"/>
          <w:lang w:eastAsia="es-AR"/>
        </w:rPr>
        <w:t xml:space="preserve">, Paula. </w:t>
      </w:r>
      <w:r w:rsidRPr="004A253E">
        <w:rPr>
          <w:rFonts w:ascii="Times New Roman" w:eastAsia="Times New Roman" w:hAnsi="Times New Roman" w:cs="Times New Roman"/>
          <w:i/>
          <w:iCs/>
          <w:color w:val="000000"/>
          <w:sz w:val="24"/>
          <w:szCs w:val="24"/>
          <w:lang w:eastAsia="es-AR"/>
        </w:rPr>
        <w:t xml:space="preserve">Escribir, leer y aprender en la </w:t>
      </w:r>
      <w:proofErr w:type="spellStart"/>
      <w:r w:rsidRPr="004A253E">
        <w:rPr>
          <w:rFonts w:ascii="Times New Roman" w:eastAsia="Times New Roman" w:hAnsi="Times New Roman" w:cs="Times New Roman"/>
          <w:i/>
          <w:iCs/>
          <w:color w:val="000000"/>
          <w:sz w:val="24"/>
          <w:szCs w:val="24"/>
          <w:lang w:eastAsia="es-AR"/>
        </w:rPr>
        <w:t>universida</w:t>
      </w:r>
      <w:r w:rsidRPr="004A253E">
        <w:rPr>
          <w:rFonts w:ascii="Times New Roman" w:eastAsia="Times New Roman" w:hAnsi="Times New Roman" w:cs="Times New Roman"/>
          <w:color w:val="000000"/>
          <w:sz w:val="24"/>
          <w:szCs w:val="24"/>
          <w:lang w:eastAsia="es-AR"/>
        </w:rPr>
        <w:t>d.FCE</w:t>
      </w:r>
      <w:proofErr w:type="spellEnd"/>
      <w:r w:rsidRPr="004A253E">
        <w:rPr>
          <w:rFonts w:ascii="Times New Roman" w:eastAsia="Times New Roman" w:hAnsi="Times New Roman" w:cs="Times New Roman"/>
          <w:color w:val="000000"/>
          <w:sz w:val="24"/>
          <w:szCs w:val="24"/>
          <w:lang w:eastAsia="es-AR"/>
        </w:rPr>
        <w:t>.</w:t>
      </w:r>
    </w:p>
    <w:p w:rsidR="00740F5A" w:rsidRPr="004A253E" w:rsidRDefault="00740F5A" w:rsidP="004A253E">
      <w:pPr>
        <w:numPr>
          <w:ilvl w:val="0"/>
          <w:numId w:val="23"/>
        </w:numPr>
        <w:spacing w:after="0" w:line="240" w:lineRule="auto"/>
        <w:ind w:right="-595"/>
        <w:textAlignment w:val="baseline"/>
        <w:rPr>
          <w:rFonts w:ascii="Times New Roman" w:eastAsia="Times New Roman" w:hAnsi="Times New Roman" w:cs="Times New Roman"/>
          <w:color w:val="000000"/>
          <w:sz w:val="24"/>
          <w:szCs w:val="24"/>
          <w:lang w:eastAsia="es-AR"/>
        </w:rPr>
      </w:pPr>
      <w:proofErr w:type="spellStart"/>
      <w:r w:rsidRPr="004A253E">
        <w:rPr>
          <w:rFonts w:ascii="Times New Roman" w:eastAsia="Times New Roman" w:hAnsi="Times New Roman" w:cs="Times New Roman"/>
          <w:color w:val="000000"/>
          <w:sz w:val="24"/>
          <w:szCs w:val="24"/>
          <w:lang w:eastAsia="es-AR"/>
        </w:rPr>
        <w:t>Dilker</w:t>
      </w:r>
      <w:proofErr w:type="spellEnd"/>
      <w:r w:rsidRPr="004A253E">
        <w:rPr>
          <w:rFonts w:ascii="Times New Roman" w:eastAsia="Times New Roman" w:hAnsi="Times New Roman" w:cs="Times New Roman"/>
          <w:color w:val="000000"/>
          <w:sz w:val="24"/>
          <w:szCs w:val="24"/>
          <w:lang w:eastAsia="es-AR"/>
        </w:rPr>
        <w:t xml:space="preserve"> y Terigi. </w:t>
      </w:r>
      <w:r w:rsidRPr="004A253E">
        <w:rPr>
          <w:rFonts w:ascii="Times New Roman" w:eastAsia="Times New Roman" w:hAnsi="Times New Roman" w:cs="Times New Roman"/>
          <w:i/>
          <w:iCs/>
          <w:color w:val="000000"/>
          <w:sz w:val="24"/>
          <w:szCs w:val="24"/>
          <w:lang w:eastAsia="es-AR"/>
        </w:rPr>
        <w:t>La Formación de maestros y profesores</w:t>
      </w:r>
      <w:r w:rsidRPr="004A253E">
        <w:rPr>
          <w:rFonts w:ascii="Times New Roman" w:eastAsia="Times New Roman" w:hAnsi="Times New Roman" w:cs="Times New Roman"/>
          <w:color w:val="000000"/>
          <w:sz w:val="24"/>
          <w:szCs w:val="24"/>
          <w:lang w:eastAsia="es-AR"/>
        </w:rPr>
        <w:t xml:space="preserve"> – Hoja de </w:t>
      </w:r>
      <w:proofErr w:type="gramStart"/>
      <w:r w:rsidRPr="004A253E">
        <w:rPr>
          <w:rFonts w:ascii="Times New Roman" w:eastAsia="Times New Roman" w:hAnsi="Times New Roman" w:cs="Times New Roman"/>
          <w:color w:val="000000"/>
          <w:sz w:val="24"/>
          <w:szCs w:val="24"/>
          <w:lang w:eastAsia="es-AR"/>
        </w:rPr>
        <w:t>ruta.-</w:t>
      </w:r>
      <w:proofErr w:type="gramEnd"/>
      <w:r w:rsidRPr="004A253E">
        <w:rPr>
          <w:rFonts w:ascii="Times New Roman" w:eastAsia="Times New Roman" w:hAnsi="Times New Roman" w:cs="Times New Roman"/>
          <w:color w:val="000000"/>
          <w:sz w:val="24"/>
          <w:szCs w:val="24"/>
          <w:lang w:eastAsia="es-AR"/>
        </w:rPr>
        <w:t xml:space="preserve"> Paidós 1997</w:t>
      </w:r>
    </w:p>
    <w:p w:rsidR="00740F5A" w:rsidRPr="004A253E" w:rsidRDefault="00740F5A" w:rsidP="004A253E">
      <w:pPr>
        <w:numPr>
          <w:ilvl w:val="0"/>
          <w:numId w:val="23"/>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Edelstein G. </w:t>
      </w:r>
      <w:r w:rsidRPr="004A253E">
        <w:rPr>
          <w:rFonts w:ascii="Times New Roman" w:eastAsia="Times New Roman" w:hAnsi="Times New Roman" w:cs="Times New Roman"/>
          <w:i/>
          <w:iCs/>
          <w:color w:val="000000"/>
          <w:sz w:val="24"/>
          <w:szCs w:val="24"/>
          <w:lang w:eastAsia="es-AR"/>
        </w:rPr>
        <w:t xml:space="preserve">Imágenes e imaginación a la </w:t>
      </w:r>
      <w:proofErr w:type="gramStart"/>
      <w:r w:rsidRPr="004A253E">
        <w:rPr>
          <w:rFonts w:ascii="Times New Roman" w:eastAsia="Times New Roman" w:hAnsi="Times New Roman" w:cs="Times New Roman"/>
          <w:i/>
          <w:iCs/>
          <w:color w:val="000000"/>
          <w:sz w:val="24"/>
          <w:szCs w:val="24"/>
          <w:lang w:eastAsia="es-AR"/>
        </w:rPr>
        <w:t>docencia</w:t>
      </w:r>
      <w:r w:rsidRPr="004A253E">
        <w:rPr>
          <w:rFonts w:ascii="Times New Roman" w:eastAsia="Times New Roman" w:hAnsi="Times New Roman" w:cs="Times New Roman"/>
          <w:color w:val="000000"/>
          <w:sz w:val="24"/>
          <w:szCs w:val="24"/>
          <w:lang w:eastAsia="es-AR"/>
        </w:rPr>
        <w:t>.-</w:t>
      </w:r>
      <w:proofErr w:type="gramEnd"/>
      <w:r w:rsidRPr="004A253E">
        <w:rPr>
          <w:rFonts w:ascii="Times New Roman" w:eastAsia="Times New Roman" w:hAnsi="Times New Roman" w:cs="Times New Roman"/>
          <w:color w:val="000000"/>
          <w:sz w:val="24"/>
          <w:szCs w:val="24"/>
          <w:lang w:eastAsia="es-AR"/>
        </w:rPr>
        <w:t xml:space="preserve"> Kapelusz 1999.-</w:t>
      </w:r>
    </w:p>
    <w:p w:rsidR="00740F5A" w:rsidRPr="004A253E" w:rsidRDefault="00740F5A" w:rsidP="004A253E">
      <w:pPr>
        <w:numPr>
          <w:ilvl w:val="0"/>
          <w:numId w:val="23"/>
        </w:numPr>
        <w:spacing w:after="0" w:line="240" w:lineRule="auto"/>
        <w:ind w:right="-595"/>
        <w:textAlignment w:val="baseline"/>
        <w:rPr>
          <w:rFonts w:ascii="Times New Roman" w:eastAsia="Times New Roman" w:hAnsi="Times New Roman" w:cs="Times New Roman"/>
          <w:color w:val="000000"/>
          <w:sz w:val="24"/>
          <w:szCs w:val="24"/>
          <w:lang w:eastAsia="es-AR"/>
        </w:rPr>
      </w:pPr>
      <w:proofErr w:type="spellStart"/>
      <w:r w:rsidRPr="004A253E">
        <w:rPr>
          <w:rFonts w:ascii="Times New Roman" w:eastAsia="Times New Roman" w:hAnsi="Times New Roman" w:cs="Times New Roman"/>
          <w:color w:val="000000"/>
          <w:sz w:val="24"/>
          <w:szCs w:val="24"/>
          <w:lang w:val="en-US" w:eastAsia="es-AR"/>
        </w:rPr>
        <w:t>Fenstermacher</w:t>
      </w:r>
      <w:proofErr w:type="spellEnd"/>
      <w:r w:rsidRPr="004A253E">
        <w:rPr>
          <w:rFonts w:ascii="Times New Roman" w:eastAsia="Times New Roman" w:hAnsi="Times New Roman" w:cs="Times New Roman"/>
          <w:color w:val="000000"/>
          <w:sz w:val="24"/>
          <w:szCs w:val="24"/>
          <w:lang w:val="en-US" w:eastAsia="es-AR"/>
        </w:rPr>
        <w:t xml:space="preserve">, Gary y Soltis, </w:t>
      </w:r>
      <w:proofErr w:type="spellStart"/>
      <w:r w:rsidRPr="004A253E">
        <w:rPr>
          <w:rFonts w:ascii="Times New Roman" w:eastAsia="Times New Roman" w:hAnsi="Times New Roman" w:cs="Times New Roman"/>
          <w:color w:val="000000"/>
          <w:sz w:val="24"/>
          <w:szCs w:val="24"/>
          <w:lang w:val="en-US" w:eastAsia="es-AR"/>
        </w:rPr>
        <w:t>Jonis</w:t>
      </w:r>
      <w:proofErr w:type="spellEnd"/>
      <w:r w:rsidRPr="004A253E">
        <w:rPr>
          <w:rFonts w:ascii="Times New Roman" w:eastAsia="Times New Roman" w:hAnsi="Times New Roman" w:cs="Times New Roman"/>
          <w:color w:val="000000"/>
          <w:sz w:val="24"/>
          <w:szCs w:val="24"/>
          <w:lang w:val="en-US" w:eastAsia="es-AR"/>
        </w:rPr>
        <w:t xml:space="preserve">. </w:t>
      </w:r>
      <w:r w:rsidRPr="004A253E">
        <w:rPr>
          <w:rFonts w:ascii="Times New Roman" w:eastAsia="Times New Roman" w:hAnsi="Times New Roman" w:cs="Times New Roman"/>
          <w:i/>
          <w:iCs/>
          <w:color w:val="000000"/>
          <w:sz w:val="24"/>
          <w:szCs w:val="24"/>
          <w:lang w:eastAsia="es-AR"/>
        </w:rPr>
        <w:t>Enfoques de la enseñanza</w:t>
      </w:r>
      <w:r w:rsidRPr="004A253E">
        <w:rPr>
          <w:rFonts w:ascii="Times New Roman" w:eastAsia="Times New Roman" w:hAnsi="Times New Roman" w:cs="Times New Roman"/>
          <w:color w:val="000000"/>
          <w:sz w:val="24"/>
          <w:szCs w:val="24"/>
          <w:lang w:eastAsia="es-AR"/>
        </w:rPr>
        <w:t>. Amorrortu. 1998.</w:t>
      </w:r>
    </w:p>
    <w:p w:rsidR="00740F5A" w:rsidRPr="004A253E" w:rsidRDefault="00740F5A" w:rsidP="004A253E">
      <w:pPr>
        <w:numPr>
          <w:ilvl w:val="0"/>
          <w:numId w:val="23"/>
        </w:numPr>
        <w:spacing w:after="0" w:line="240" w:lineRule="auto"/>
        <w:ind w:right="-595"/>
        <w:textAlignment w:val="baseline"/>
        <w:rPr>
          <w:rFonts w:ascii="Times New Roman" w:eastAsia="Times New Roman" w:hAnsi="Times New Roman" w:cs="Times New Roman"/>
          <w:color w:val="000000"/>
          <w:sz w:val="24"/>
          <w:szCs w:val="24"/>
          <w:lang w:eastAsia="es-AR"/>
        </w:rPr>
      </w:pPr>
      <w:proofErr w:type="spellStart"/>
      <w:r w:rsidRPr="004A253E">
        <w:rPr>
          <w:rFonts w:ascii="Times New Roman" w:eastAsia="Times New Roman" w:hAnsi="Times New Roman" w:cs="Times New Roman"/>
          <w:color w:val="000000"/>
          <w:sz w:val="24"/>
          <w:szCs w:val="24"/>
          <w:lang w:eastAsia="es-AR"/>
        </w:rPr>
        <w:t>Huberman</w:t>
      </w:r>
      <w:proofErr w:type="spellEnd"/>
      <w:r w:rsidRPr="004A253E">
        <w:rPr>
          <w:rFonts w:ascii="Times New Roman" w:eastAsia="Times New Roman" w:hAnsi="Times New Roman" w:cs="Times New Roman"/>
          <w:color w:val="000000"/>
          <w:sz w:val="24"/>
          <w:szCs w:val="24"/>
          <w:lang w:eastAsia="es-AR"/>
        </w:rPr>
        <w:t xml:space="preserve"> S. </w:t>
      </w:r>
      <w:r w:rsidRPr="004A253E">
        <w:rPr>
          <w:rFonts w:ascii="Times New Roman" w:eastAsia="Times New Roman" w:hAnsi="Times New Roman" w:cs="Times New Roman"/>
          <w:i/>
          <w:iCs/>
          <w:color w:val="000000"/>
          <w:sz w:val="24"/>
          <w:szCs w:val="24"/>
          <w:lang w:eastAsia="es-AR"/>
        </w:rPr>
        <w:t xml:space="preserve">Cómo aprenden los que </w:t>
      </w:r>
      <w:proofErr w:type="gramStart"/>
      <w:r w:rsidRPr="004A253E">
        <w:rPr>
          <w:rFonts w:ascii="Times New Roman" w:eastAsia="Times New Roman" w:hAnsi="Times New Roman" w:cs="Times New Roman"/>
          <w:i/>
          <w:iCs/>
          <w:color w:val="000000"/>
          <w:sz w:val="24"/>
          <w:szCs w:val="24"/>
          <w:lang w:eastAsia="es-AR"/>
        </w:rPr>
        <w:t>enseñan</w:t>
      </w:r>
      <w:r w:rsidRPr="004A253E">
        <w:rPr>
          <w:rFonts w:ascii="Times New Roman" w:eastAsia="Times New Roman" w:hAnsi="Times New Roman" w:cs="Times New Roman"/>
          <w:color w:val="000000"/>
          <w:sz w:val="24"/>
          <w:szCs w:val="24"/>
          <w:lang w:eastAsia="es-AR"/>
        </w:rPr>
        <w:t xml:space="preserve"> .</w:t>
      </w:r>
      <w:proofErr w:type="gramEnd"/>
      <w:r w:rsidRPr="004A253E">
        <w:rPr>
          <w:rFonts w:ascii="Times New Roman" w:eastAsia="Times New Roman" w:hAnsi="Times New Roman" w:cs="Times New Roman"/>
          <w:color w:val="000000"/>
          <w:sz w:val="24"/>
          <w:szCs w:val="24"/>
          <w:lang w:eastAsia="es-AR"/>
        </w:rPr>
        <w:t>-</w:t>
      </w:r>
      <w:proofErr w:type="spellStart"/>
      <w:r w:rsidRPr="004A253E">
        <w:rPr>
          <w:rFonts w:ascii="Times New Roman" w:eastAsia="Times New Roman" w:hAnsi="Times New Roman" w:cs="Times New Roman"/>
          <w:color w:val="000000"/>
          <w:sz w:val="24"/>
          <w:szCs w:val="24"/>
          <w:lang w:eastAsia="es-AR"/>
        </w:rPr>
        <w:t>Aique</w:t>
      </w:r>
      <w:proofErr w:type="spellEnd"/>
      <w:r w:rsidRPr="004A253E">
        <w:rPr>
          <w:rFonts w:ascii="Times New Roman" w:eastAsia="Times New Roman" w:hAnsi="Times New Roman" w:cs="Times New Roman"/>
          <w:color w:val="000000"/>
          <w:sz w:val="24"/>
          <w:szCs w:val="24"/>
          <w:lang w:eastAsia="es-AR"/>
        </w:rPr>
        <w:t xml:space="preserve"> 1996</w:t>
      </w:r>
    </w:p>
    <w:p w:rsidR="00740F5A" w:rsidRPr="004A253E" w:rsidRDefault="00740F5A" w:rsidP="004A253E">
      <w:pPr>
        <w:numPr>
          <w:ilvl w:val="0"/>
          <w:numId w:val="23"/>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Jackson, Philip. </w:t>
      </w:r>
      <w:r w:rsidRPr="004A253E">
        <w:rPr>
          <w:rFonts w:ascii="Times New Roman" w:eastAsia="Times New Roman" w:hAnsi="Times New Roman" w:cs="Times New Roman"/>
          <w:i/>
          <w:iCs/>
          <w:color w:val="000000"/>
          <w:sz w:val="24"/>
          <w:szCs w:val="24"/>
          <w:lang w:eastAsia="es-AR"/>
        </w:rPr>
        <w:t>Prácticas de la enseñanza</w:t>
      </w:r>
      <w:r w:rsidRPr="004A253E">
        <w:rPr>
          <w:rFonts w:ascii="Times New Roman" w:eastAsia="Times New Roman" w:hAnsi="Times New Roman" w:cs="Times New Roman"/>
          <w:color w:val="000000"/>
          <w:sz w:val="24"/>
          <w:szCs w:val="24"/>
          <w:lang w:eastAsia="es-AR"/>
        </w:rPr>
        <w:t>. Amorrortu. 2002.</w:t>
      </w:r>
    </w:p>
    <w:p w:rsidR="00740F5A" w:rsidRPr="004A253E" w:rsidRDefault="00740F5A" w:rsidP="004A253E">
      <w:pPr>
        <w:numPr>
          <w:ilvl w:val="0"/>
          <w:numId w:val="23"/>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Pérez Gómez A. </w:t>
      </w:r>
      <w:r w:rsidRPr="004A253E">
        <w:rPr>
          <w:rFonts w:ascii="Times New Roman" w:eastAsia="Times New Roman" w:hAnsi="Times New Roman" w:cs="Times New Roman"/>
          <w:i/>
          <w:iCs/>
          <w:color w:val="000000"/>
          <w:sz w:val="24"/>
          <w:szCs w:val="24"/>
          <w:lang w:eastAsia="es-AR"/>
        </w:rPr>
        <w:t>La reflexión y experimentación como ejes de la formación de profesores.</w:t>
      </w:r>
      <w:r w:rsidRPr="004A253E">
        <w:rPr>
          <w:rFonts w:ascii="Times New Roman" w:eastAsia="Times New Roman" w:hAnsi="Times New Roman" w:cs="Times New Roman"/>
          <w:color w:val="000000"/>
          <w:sz w:val="24"/>
          <w:szCs w:val="24"/>
          <w:lang w:eastAsia="es-AR"/>
        </w:rPr>
        <w:t xml:space="preserve"> Universidad de Málaga – Documento.</w:t>
      </w:r>
    </w:p>
    <w:p w:rsidR="00740F5A" w:rsidRPr="004A253E" w:rsidRDefault="00740F5A" w:rsidP="004A253E">
      <w:pPr>
        <w:numPr>
          <w:ilvl w:val="0"/>
          <w:numId w:val="23"/>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Poggi </w:t>
      </w:r>
      <w:proofErr w:type="gramStart"/>
      <w:r w:rsidRPr="004A253E">
        <w:rPr>
          <w:rFonts w:ascii="Times New Roman" w:eastAsia="Times New Roman" w:hAnsi="Times New Roman" w:cs="Times New Roman"/>
          <w:color w:val="000000"/>
          <w:sz w:val="24"/>
          <w:szCs w:val="24"/>
          <w:lang w:eastAsia="es-AR"/>
        </w:rPr>
        <w:t>M..</w:t>
      </w:r>
      <w:proofErr w:type="gramEnd"/>
      <w:r w:rsidRPr="004A253E">
        <w:rPr>
          <w:rFonts w:ascii="Times New Roman" w:eastAsia="Times New Roman" w:hAnsi="Times New Roman" w:cs="Times New Roman"/>
          <w:color w:val="000000"/>
          <w:sz w:val="24"/>
          <w:szCs w:val="24"/>
          <w:lang w:eastAsia="es-AR"/>
        </w:rPr>
        <w:t xml:space="preserve"> </w:t>
      </w:r>
      <w:r w:rsidRPr="004A253E">
        <w:rPr>
          <w:rFonts w:ascii="Times New Roman" w:eastAsia="Times New Roman" w:hAnsi="Times New Roman" w:cs="Times New Roman"/>
          <w:i/>
          <w:iCs/>
          <w:color w:val="000000"/>
          <w:sz w:val="24"/>
          <w:szCs w:val="24"/>
          <w:lang w:eastAsia="es-AR"/>
        </w:rPr>
        <w:t xml:space="preserve">Apuntes y aportes para una gestión </w:t>
      </w:r>
      <w:proofErr w:type="gramStart"/>
      <w:r w:rsidRPr="004A253E">
        <w:rPr>
          <w:rFonts w:ascii="Times New Roman" w:eastAsia="Times New Roman" w:hAnsi="Times New Roman" w:cs="Times New Roman"/>
          <w:i/>
          <w:iCs/>
          <w:color w:val="000000"/>
          <w:sz w:val="24"/>
          <w:szCs w:val="24"/>
          <w:lang w:eastAsia="es-AR"/>
        </w:rPr>
        <w:t>Curricular</w:t>
      </w:r>
      <w:r w:rsidRPr="004A253E">
        <w:rPr>
          <w:rFonts w:ascii="Times New Roman" w:eastAsia="Times New Roman" w:hAnsi="Times New Roman" w:cs="Times New Roman"/>
          <w:color w:val="000000"/>
          <w:sz w:val="24"/>
          <w:szCs w:val="24"/>
          <w:lang w:eastAsia="es-AR"/>
        </w:rPr>
        <w:t>.-</w:t>
      </w:r>
      <w:proofErr w:type="gramEnd"/>
      <w:r w:rsidRPr="004A253E">
        <w:rPr>
          <w:rFonts w:ascii="Times New Roman" w:eastAsia="Times New Roman" w:hAnsi="Times New Roman" w:cs="Times New Roman"/>
          <w:color w:val="000000"/>
          <w:sz w:val="24"/>
          <w:szCs w:val="24"/>
          <w:lang w:eastAsia="es-AR"/>
        </w:rPr>
        <w:t xml:space="preserve"> Kapelusz 1999.-</w:t>
      </w:r>
    </w:p>
    <w:p w:rsidR="00740F5A" w:rsidRPr="004A253E" w:rsidRDefault="00740F5A" w:rsidP="004A253E">
      <w:pPr>
        <w:numPr>
          <w:ilvl w:val="0"/>
          <w:numId w:val="23"/>
        </w:numPr>
        <w:spacing w:after="0" w:line="240" w:lineRule="auto"/>
        <w:ind w:right="-595"/>
        <w:textAlignment w:val="baseline"/>
        <w:rPr>
          <w:rFonts w:ascii="Times New Roman" w:eastAsia="Times New Roman" w:hAnsi="Times New Roman" w:cs="Times New Roman"/>
          <w:color w:val="000000"/>
          <w:sz w:val="24"/>
          <w:szCs w:val="24"/>
          <w:lang w:eastAsia="es-AR"/>
        </w:rPr>
      </w:pPr>
      <w:proofErr w:type="spellStart"/>
      <w:r w:rsidRPr="004A253E">
        <w:rPr>
          <w:rFonts w:ascii="Times New Roman" w:eastAsia="Times New Roman" w:hAnsi="Times New Roman" w:cs="Times New Roman"/>
          <w:color w:val="000000"/>
          <w:sz w:val="24"/>
          <w:szCs w:val="24"/>
          <w:lang w:eastAsia="es-AR"/>
        </w:rPr>
        <w:t>Postic</w:t>
      </w:r>
      <w:proofErr w:type="spellEnd"/>
      <w:r w:rsidRPr="004A253E">
        <w:rPr>
          <w:rFonts w:ascii="Times New Roman" w:eastAsia="Times New Roman" w:hAnsi="Times New Roman" w:cs="Times New Roman"/>
          <w:color w:val="000000"/>
          <w:sz w:val="24"/>
          <w:szCs w:val="24"/>
          <w:lang w:eastAsia="es-AR"/>
        </w:rPr>
        <w:t xml:space="preserve"> – De Ketele. </w:t>
      </w:r>
      <w:r w:rsidRPr="004A253E">
        <w:rPr>
          <w:rFonts w:ascii="Times New Roman" w:eastAsia="Times New Roman" w:hAnsi="Times New Roman" w:cs="Times New Roman"/>
          <w:i/>
          <w:iCs/>
          <w:color w:val="000000"/>
          <w:sz w:val="24"/>
          <w:szCs w:val="24"/>
          <w:lang w:eastAsia="es-AR"/>
        </w:rPr>
        <w:t>Observar las situaciones Educativas</w:t>
      </w:r>
      <w:r w:rsidRPr="004A253E">
        <w:rPr>
          <w:rFonts w:ascii="Times New Roman" w:eastAsia="Times New Roman" w:hAnsi="Times New Roman" w:cs="Times New Roman"/>
          <w:color w:val="000000"/>
          <w:sz w:val="24"/>
          <w:szCs w:val="24"/>
          <w:lang w:eastAsia="es-AR"/>
        </w:rPr>
        <w:t xml:space="preserve">. </w:t>
      </w:r>
      <w:proofErr w:type="spellStart"/>
      <w:r w:rsidRPr="004A253E">
        <w:rPr>
          <w:rFonts w:ascii="Times New Roman" w:eastAsia="Times New Roman" w:hAnsi="Times New Roman" w:cs="Times New Roman"/>
          <w:color w:val="000000"/>
          <w:sz w:val="24"/>
          <w:szCs w:val="24"/>
          <w:lang w:eastAsia="es-AR"/>
        </w:rPr>
        <w:t>Nercea</w:t>
      </w:r>
      <w:proofErr w:type="spellEnd"/>
      <w:r w:rsidRPr="004A253E">
        <w:rPr>
          <w:rFonts w:ascii="Times New Roman" w:eastAsia="Times New Roman" w:hAnsi="Times New Roman" w:cs="Times New Roman"/>
          <w:color w:val="000000"/>
          <w:sz w:val="24"/>
          <w:szCs w:val="24"/>
          <w:lang w:eastAsia="es-AR"/>
        </w:rPr>
        <w:t xml:space="preserve"> 1990</w:t>
      </w:r>
    </w:p>
    <w:p w:rsidR="00740F5A" w:rsidRPr="004A253E" w:rsidRDefault="00740F5A" w:rsidP="004A253E">
      <w:pPr>
        <w:numPr>
          <w:ilvl w:val="0"/>
          <w:numId w:val="23"/>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Sanjurjo L., Vera M. </w:t>
      </w:r>
      <w:r w:rsidRPr="004A253E">
        <w:rPr>
          <w:rFonts w:ascii="Times New Roman" w:eastAsia="Times New Roman" w:hAnsi="Times New Roman" w:cs="Times New Roman"/>
          <w:i/>
          <w:iCs/>
          <w:color w:val="000000"/>
          <w:sz w:val="24"/>
          <w:szCs w:val="24"/>
          <w:lang w:eastAsia="es-AR"/>
        </w:rPr>
        <w:t xml:space="preserve">Aprendizaje Significativo y Enseñanza en los Niveles medio y </w:t>
      </w:r>
      <w:proofErr w:type="gramStart"/>
      <w:r w:rsidRPr="004A253E">
        <w:rPr>
          <w:rFonts w:ascii="Times New Roman" w:eastAsia="Times New Roman" w:hAnsi="Times New Roman" w:cs="Times New Roman"/>
          <w:i/>
          <w:iCs/>
          <w:color w:val="000000"/>
          <w:sz w:val="24"/>
          <w:szCs w:val="24"/>
          <w:lang w:eastAsia="es-AR"/>
        </w:rPr>
        <w:t>superior</w:t>
      </w:r>
      <w:r w:rsidRPr="004A253E">
        <w:rPr>
          <w:rFonts w:ascii="Times New Roman" w:eastAsia="Times New Roman" w:hAnsi="Times New Roman" w:cs="Times New Roman"/>
          <w:color w:val="000000"/>
          <w:sz w:val="24"/>
          <w:szCs w:val="24"/>
          <w:lang w:eastAsia="es-AR"/>
        </w:rPr>
        <w:t>.-</w:t>
      </w:r>
      <w:proofErr w:type="gramEnd"/>
      <w:r w:rsidRPr="004A253E">
        <w:rPr>
          <w:rFonts w:ascii="Times New Roman" w:eastAsia="Times New Roman" w:hAnsi="Times New Roman" w:cs="Times New Roman"/>
          <w:color w:val="000000"/>
          <w:sz w:val="24"/>
          <w:szCs w:val="24"/>
          <w:lang w:eastAsia="es-AR"/>
        </w:rPr>
        <w:t>Homo Sapiens 1998.-</w:t>
      </w:r>
    </w:p>
    <w:p w:rsidR="00740F5A" w:rsidRPr="004A253E" w:rsidRDefault="00740F5A" w:rsidP="004A253E">
      <w:pPr>
        <w:numPr>
          <w:ilvl w:val="0"/>
          <w:numId w:val="23"/>
        </w:numPr>
        <w:spacing w:after="0" w:line="240" w:lineRule="auto"/>
        <w:ind w:right="-595"/>
        <w:textAlignment w:val="baseline"/>
        <w:rPr>
          <w:rFonts w:ascii="Times New Roman" w:eastAsia="Times New Roman" w:hAnsi="Times New Roman" w:cs="Times New Roman"/>
          <w:color w:val="000000"/>
          <w:sz w:val="24"/>
          <w:szCs w:val="24"/>
          <w:lang w:eastAsia="es-AR"/>
        </w:rPr>
      </w:pPr>
      <w:proofErr w:type="spellStart"/>
      <w:r w:rsidRPr="004A253E">
        <w:rPr>
          <w:rFonts w:ascii="Times New Roman" w:eastAsia="Times New Roman" w:hAnsi="Times New Roman" w:cs="Times New Roman"/>
          <w:color w:val="000000"/>
          <w:sz w:val="24"/>
          <w:szCs w:val="24"/>
          <w:lang w:eastAsia="es-AR"/>
        </w:rPr>
        <w:t>Schlemenson</w:t>
      </w:r>
      <w:proofErr w:type="spellEnd"/>
      <w:r w:rsidRPr="004A253E">
        <w:rPr>
          <w:rFonts w:ascii="Times New Roman" w:eastAsia="Times New Roman" w:hAnsi="Times New Roman" w:cs="Times New Roman"/>
          <w:color w:val="000000"/>
          <w:sz w:val="24"/>
          <w:szCs w:val="24"/>
          <w:lang w:eastAsia="es-AR"/>
        </w:rPr>
        <w:t xml:space="preserve"> S. </w:t>
      </w:r>
      <w:r w:rsidRPr="004A253E">
        <w:rPr>
          <w:rFonts w:ascii="Times New Roman" w:eastAsia="Times New Roman" w:hAnsi="Times New Roman" w:cs="Times New Roman"/>
          <w:i/>
          <w:iCs/>
          <w:color w:val="000000"/>
          <w:sz w:val="24"/>
          <w:szCs w:val="24"/>
          <w:lang w:eastAsia="es-AR"/>
        </w:rPr>
        <w:t xml:space="preserve">El aprendizaje: un encuentro de </w:t>
      </w:r>
      <w:proofErr w:type="gramStart"/>
      <w:r w:rsidRPr="004A253E">
        <w:rPr>
          <w:rFonts w:ascii="Times New Roman" w:eastAsia="Times New Roman" w:hAnsi="Times New Roman" w:cs="Times New Roman"/>
          <w:i/>
          <w:iCs/>
          <w:color w:val="000000"/>
          <w:sz w:val="24"/>
          <w:szCs w:val="24"/>
          <w:lang w:eastAsia="es-AR"/>
        </w:rPr>
        <w:t>sentidos</w:t>
      </w:r>
      <w:r w:rsidRPr="004A253E">
        <w:rPr>
          <w:rFonts w:ascii="Times New Roman" w:eastAsia="Times New Roman" w:hAnsi="Times New Roman" w:cs="Times New Roman"/>
          <w:color w:val="000000"/>
          <w:sz w:val="24"/>
          <w:szCs w:val="24"/>
          <w:lang w:eastAsia="es-AR"/>
        </w:rPr>
        <w:t xml:space="preserve"> .</w:t>
      </w:r>
      <w:proofErr w:type="gramEnd"/>
      <w:r w:rsidRPr="004A253E">
        <w:rPr>
          <w:rFonts w:ascii="Times New Roman" w:eastAsia="Times New Roman" w:hAnsi="Times New Roman" w:cs="Times New Roman"/>
          <w:color w:val="000000"/>
          <w:sz w:val="24"/>
          <w:szCs w:val="24"/>
          <w:lang w:eastAsia="es-AR"/>
        </w:rPr>
        <w:t>-Kapelusz 1998</w:t>
      </w:r>
    </w:p>
    <w:p w:rsidR="004A253E" w:rsidRPr="004A253E" w:rsidRDefault="004A253E" w:rsidP="004A253E">
      <w:pPr>
        <w:spacing w:line="240" w:lineRule="auto"/>
        <w:ind w:right="-595"/>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spacing w:line="240" w:lineRule="auto"/>
        <w:ind w:right="-595"/>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9342A0" w:rsidRPr="004A253E" w:rsidRDefault="009342A0" w:rsidP="004638FD">
      <w:pPr>
        <w:framePr w:hSpace="141" w:wrap="around" w:vAnchor="text" w:hAnchor="margin" w:y="165"/>
        <w:tabs>
          <w:tab w:val="left" w:pos="1495"/>
        </w:tabs>
        <w:spacing w:after="0" w:line="0" w:lineRule="atLeast"/>
        <w:ind w:right="-595"/>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Prof. Norma Leone</w:t>
      </w:r>
      <w:r w:rsidRPr="004A253E">
        <w:rPr>
          <w:rFonts w:ascii="Times New Roman" w:eastAsia="Times New Roman" w:hAnsi="Times New Roman" w:cs="Times New Roman"/>
          <w:sz w:val="24"/>
          <w:szCs w:val="24"/>
          <w:lang w:eastAsia="es-AR"/>
        </w:rPr>
        <w:tab/>
      </w:r>
      <w:r w:rsidR="00FA72D9">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 xml:space="preserve">                                </w:t>
      </w:r>
      <w:r w:rsidRPr="004A253E">
        <w:rPr>
          <w:rFonts w:ascii="Times New Roman" w:eastAsia="Times New Roman" w:hAnsi="Times New Roman" w:cs="Times New Roman"/>
          <w:color w:val="000000"/>
          <w:sz w:val="24"/>
          <w:szCs w:val="24"/>
          <w:lang w:eastAsia="es-AR"/>
        </w:rPr>
        <w:t>Prof. Daniela Peñaloza</w:t>
      </w:r>
    </w:p>
    <w:p w:rsidR="00002AB9" w:rsidRDefault="00D43A4B" w:rsidP="00B15EF7">
      <w:pPr>
        <w:tabs>
          <w:tab w:val="left" w:pos="1290"/>
        </w:tabs>
      </w:pPr>
      <w:r>
        <w:rPr>
          <w:rFonts w:cstheme="minorHAnsi"/>
        </w:rPr>
        <w:t xml:space="preserve">     </w:t>
      </w:r>
      <w:r w:rsidR="00FA72D9">
        <w:rPr>
          <w:rFonts w:cstheme="minorHAnsi"/>
        </w:rPr>
        <w:t xml:space="preserve"> </w:t>
      </w:r>
      <w:r>
        <w:rPr>
          <w:rFonts w:cstheme="minorHAnsi"/>
        </w:rPr>
        <w:t xml:space="preserve">                                             </w:t>
      </w:r>
    </w:p>
    <w:sectPr w:rsidR="00002AB9" w:rsidSect="004638FD">
      <w:headerReference w:type="default" r:id="rId8"/>
      <w:footerReference w:type="default" r:id="rId9"/>
      <w:pgSz w:w="12240" w:h="15840"/>
      <w:pgMar w:top="1417" w:right="1701" w:bottom="1417" w:left="1701" w:header="426"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CC2" w:rsidRDefault="00DB5CC2" w:rsidP="00A061F2">
      <w:pPr>
        <w:spacing w:after="0" w:line="240" w:lineRule="auto"/>
      </w:pPr>
      <w:r>
        <w:separator/>
      </w:r>
    </w:p>
  </w:endnote>
  <w:endnote w:type="continuationSeparator" w:id="0">
    <w:p w:rsidR="00DB5CC2" w:rsidRDefault="00DB5CC2" w:rsidP="00A0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nvito Pro Light">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042166"/>
      <w:docPartObj>
        <w:docPartGallery w:val="Page Numbers (Bottom of Page)"/>
        <w:docPartUnique/>
      </w:docPartObj>
    </w:sdtPr>
    <w:sdtEndPr/>
    <w:sdtContent>
      <w:p w:rsidR="004638FD" w:rsidRDefault="00FE37F1">
        <w:pPr>
          <w:pStyle w:val="Piedepgina"/>
        </w:pP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2529840</wp:posOffset>
                  </wp:positionH>
                  <wp:positionV relativeFrom="paragraph">
                    <wp:posOffset>-39370</wp:posOffset>
                  </wp:positionV>
                  <wp:extent cx="612140" cy="270510"/>
                  <wp:effectExtent l="0" t="0" r="0" b="0"/>
                  <wp:wrapNone/>
                  <wp:docPr id="6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270510"/>
                          </a:xfrm>
                          <a:prstGeom prst="rect">
                            <a:avLst/>
                          </a:prstGeom>
                          <a:solidFill>
                            <a:schemeClr val="bg1">
                              <a:lumMod val="65000"/>
                            </a:schemeClr>
                          </a:solidFill>
                          <a:ln w="9525">
                            <a:noFill/>
                            <a:miter lim="800000"/>
                            <a:headEnd/>
                            <a:tailEnd/>
                          </a:ln>
                        </wps:spPr>
                        <wps:txbx>
                          <w:txbxContent>
                            <w:p w:rsidR="004638FD" w:rsidRPr="000C77B6" w:rsidRDefault="00131D47">
                              <w:pPr>
                                <w:pStyle w:val="Piedepgina"/>
                                <w:jc w:val="center"/>
                                <w:rPr>
                                  <w:b/>
                                  <w:color w:val="FFFFFF" w:themeColor="background1"/>
                                  <w:sz w:val="24"/>
                                  <w:szCs w:val="24"/>
                                </w:rPr>
                              </w:pPr>
                              <w:r w:rsidRPr="000C77B6">
                                <w:rPr>
                                  <w:b/>
                                  <w:color w:val="FFFFFF" w:themeColor="background1"/>
                                  <w:sz w:val="24"/>
                                  <w:szCs w:val="24"/>
                                </w:rPr>
                                <w:fldChar w:fldCharType="begin"/>
                              </w:r>
                              <w:r w:rsidR="004638FD" w:rsidRPr="000C77B6">
                                <w:rPr>
                                  <w:b/>
                                  <w:color w:val="FFFFFF" w:themeColor="background1"/>
                                  <w:sz w:val="24"/>
                                  <w:szCs w:val="24"/>
                                </w:rPr>
                                <w:instrText>PAGE    \* MERGEFORMAT</w:instrText>
                              </w:r>
                              <w:r w:rsidRPr="000C77B6">
                                <w:rPr>
                                  <w:b/>
                                  <w:color w:val="FFFFFF" w:themeColor="background1"/>
                                  <w:sz w:val="24"/>
                                  <w:szCs w:val="24"/>
                                </w:rPr>
                                <w:fldChar w:fldCharType="separate"/>
                              </w:r>
                              <w:r w:rsidR="00830EC2" w:rsidRPr="00830EC2">
                                <w:rPr>
                                  <w:b/>
                                  <w:noProof/>
                                  <w:color w:val="FFFFFF" w:themeColor="background1"/>
                                  <w:sz w:val="24"/>
                                  <w:szCs w:val="24"/>
                                  <w:lang w:val="es-ES"/>
                                </w:rPr>
                                <w:t>9</w:t>
                              </w:r>
                              <w:r w:rsidRPr="000C77B6">
                                <w:rPr>
                                  <w:b/>
                                  <w:color w:val="FFFFFF" w:themeColor="background1"/>
                                  <w:sz w:val="24"/>
                                  <w:szCs w:val="24"/>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8" o:spid="_x0000_s1028" style="position:absolute;margin-left:199.2pt;margin-top:-3.1pt;width:48.2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" fillcolor="#a5a5a5 [2092]" stroked="f">
                  <v:textbox>
                    <w:txbxContent>
                      <w:p w:rsidR="004638FD" w:rsidRPr="000C77B6" w:rsidRDefault="00131D47">
                        <w:pPr>
                          <w:pStyle w:val="Piedepgina"/>
                          <w:jc w:val="center"/>
                          <w:rPr>
                            <w:b/>
                            <w:color w:val="FFFFFF" w:themeColor="background1"/>
                            <w:sz w:val="24"/>
                            <w:szCs w:val="24"/>
                          </w:rPr>
                        </w:pPr>
                        <w:r w:rsidRPr="000C77B6">
                          <w:rPr>
                            <w:b/>
                            <w:color w:val="FFFFFF" w:themeColor="background1"/>
                            <w:sz w:val="24"/>
                            <w:szCs w:val="24"/>
                          </w:rPr>
                          <w:fldChar w:fldCharType="begin"/>
                        </w:r>
                        <w:r w:rsidR="004638FD" w:rsidRPr="000C77B6">
                          <w:rPr>
                            <w:b/>
                            <w:color w:val="FFFFFF" w:themeColor="background1"/>
                            <w:sz w:val="24"/>
                            <w:szCs w:val="24"/>
                          </w:rPr>
                          <w:instrText>PAGE    \* MERGEFORMAT</w:instrText>
                        </w:r>
                        <w:r w:rsidRPr="000C77B6">
                          <w:rPr>
                            <w:b/>
                            <w:color w:val="FFFFFF" w:themeColor="background1"/>
                            <w:sz w:val="24"/>
                            <w:szCs w:val="24"/>
                          </w:rPr>
                          <w:fldChar w:fldCharType="separate"/>
                        </w:r>
                        <w:r w:rsidR="00830EC2" w:rsidRPr="00830EC2">
                          <w:rPr>
                            <w:b/>
                            <w:noProof/>
                            <w:color w:val="FFFFFF" w:themeColor="background1"/>
                            <w:sz w:val="24"/>
                            <w:szCs w:val="24"/>
                            <w:lang w:val="es-ES"/>
                          </w:rPr>
                          <w:t>9</w:t>
                        </w:r>
                        <w:r w:rsidRPr="000C77B6">
                          <w:rPr>
                            <w:b/>
                            <w:color w:val="FFFFFF" w:themeColor="background1"/>
                            <w:sz w:val="24"/>
                            <w:szCs w:val="24"/>
                          </w:rPr>
                          <w:fldChar w:fldCharType="end"/>
                        </w:r>
                      </w:p>
                    </w:txbxContent>
                  </v:textbox>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CC2" w:rsidRDefault="00DB5CC2" w:rsidP="00A061F2">
      <w:pPr>
        <w:spacing w:after="0" w:line="240" w:lineRule="auto"/>
      </w:pPr>
      <w:r>
        <w:separator/>
      </w:r>
    </w:p>
  </w:footnote>
  <w:footnote w:type="continuationSeparator" w:id="0">
    <w:p w:rsidR="00DB5CC2" w:rsidRDefault="00DB5CC2" w:rsidP="00A06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8FD" w:rsidRPr="000C77B6" w:rsidRDefault="004638FD" w:rsidP="004638FD">
    <w:pPr>
      <w:pStyle w:val="Encabezado"/>
      <w:jc w:val="center"/>
      <w:rPr>
        <w:rFonts w:ascii="Sanvito Pro Light" w:hAnsi="Sanvito Pro Light"/>
        <w:b/>
        <w:color w:val="000000"/>
        <w:sz w:val="44"/>
        <w:szCs w:val="44"/>
      </w:rPr>
    </w:pPr>
    <w:r w:rsidRPr="000C77B6">
      <w:rPr>
        <w:rFonts w:ascii="Sanvito Pro Light" w:hAnsi="Sanvito Pro Light"/>
        <w:b/>
        <w:color w:val="000000"/>
        <w:sz w:val="44"/>
        <w:szCs w:val="44"/>
      </w:rPr>
      <w:t>Trayecto de Práctica: Taller de Docencia I</w:t>
    </w:r>
    <w:r>
      <w:rPr>
        <w:rFonts w:ascii="Sanvito Pro Light" w:hAnsi="Sanvito Pro Light"/>
        <w:b/>
        <w:color w:val="000000"/>
        <w:sz w:val="44"/>
        <w:szCs w:val="44"/>
      </w:rPr>
      <w:t>V</w:t>
    </w:r>
  </w:p>
  <w:p w:rsidR="004638FD" w:rsidRDefault="00FE37F1" w:rsidP="004638FD">
    <w:pPr>
      <w:pStyle w:val="Encabezado"/>
      <w:jc w:val="center"/>
      <w:rPr>
        <w:rFonts w:ascii="Sanvito Pro Light" w:hAnsi="Sanvito Pro Light"/>
        <w:color w:val="000000"/>
        <w:sz w:val="44"/>
        <w:szCs w:val="44"/>
      </w:rPr>
    </w:pPr>
    <w:r>
      <w:rPr>
        <w:rFonts w:ascii="Sanvito Pro Light" w:hAnsi="Sanvito Pro Light"/>
        <w:noProof/>
        <w:color w:val="000000"/>
        <w:sz w:val="44"/>
        <w:szCs w:val="44"/>
        <w:lang w:val="es-MX" w:eastAsia="es-MX"/>
      </w:rPr>
      <mc:AlternateContent>
        <mc:Choice Requires="wps">
          <w:drawing>
            <wp:anchor distT="0" distB="0" distL="114300" distR="114300" simplePos="0" relativeHeight="251659264" behindDoc="0" locked="0" layoutInCell="1" allowOverlap="1">
              <wp:simplePos x="0" y="0"/>
              <wp:positionH relativeFrom="column">
                <wp:posOffset>-1080135</wp:posOffset>
              </wp:positionH>
              <wp:positionV relativeFrom="paragraph">
                <wp:posOffset>79375</wp:posOffset>
              </wp:positionV>
              <wp:extent cx="7911465" cy="174625"/>
              <wp:effectExtent l="0" t="0" r="0" b="0"/>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1465" cy="17462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52996" id="1 Rectángulo" o:spid="_x0000_s1026" style="position:absolute;margin-left:-85.05pt;margin-top:6.25pt;width:622.95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" fillcolor="#cfcdcd [2894]" stroked="f" strokeweight="1pt">
              <v:fill color2="#cfcdcd [2894]" rotate="t" colors="0 #797777;.5 #afadad;1 #d1cece" focus="100%" type="gradient"/>
            </v:rect>
          </w:pict>
        </mc:Fallback>
      </mc:AlternateContent>
    </w:r>
  </w:p>
  <w:p w:rsidR="004638FD" w:rsidRDefault="004638FD" w:rsidP="004638F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Wingdings" w:hAnsi="Wingdings"/>
        <w:color w:val="7F7F7F"/>
        <w:sz w:val="24"/>
      </w:rPr>
    </w:lvl>
  </w:abstractNum>
  <w:abstractNum w:abstractNumId="1"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7"/>
    <w:multiLevelType w:val="singleLevel"/>
    <w:tmpl w:val="00000007"/>
    <w:name w:val="WW8Num11"/>
    <w:lvl w:ilvl="0">
      <w:start w:val="1"/>
      <w:numFmt w:val="bullet"/>
      <w:lvlText w:val=""/>
      <w:lvlJc w:val="left"/>
      <w:pPr>
        <w:tabs>
          <w:tab w:val="num" w:pos="720"/>
        </w:tabs>
        <w:ind w:left="720" w:hanging="360"/>
      </w:pPr>
      <w:rPr>
        <w:rFonts w:ascii="Wingdings" w:hAnsi="Wingdings"/>
        <w:color w:val="auto"/>
      </w:rPr>
    </w:lvl>
  </w:abstractNum>
  <w:abstractNum w:abstractNumId="3" w15:restartNumberingAfterBreak="0">
    <w:nsid w:val="0000000A"/>
    <w:multiLevelType w:val="multilevel"/>
    <w:tmpl w:val="0000000A"/>
    <w:name w:val="WW8Num17"/>
    <w:lvl w:ilvl="0">
      <w:start w:val="1"/>
      <w:numFmt w:val="bullet"/>
      <w:lvlText w:val=""/>
      <w:lvlJc w:val="left"/>
      <w:pPr>
        <w:tabs>
          <w:tab w:val="num" w:pos="0"/>
        </w:tabs>
        <w:ind w:left="720" w:hanging="360"/>
      </w:pPr>
      <w:rPr>
        <w:rFonts w:ascii="Wingdings" w:hAnsi="Wingdings"/>
        <w:color w:val="7F7F7F"/>
        <w:sz w:val="24"/>
      </w:rPr>
    </w:lvl>
    <w:lvl w:ilvl="1">
      <w:start w:val="1"/>
      <w:numFmt w:val="bullet"/>
      <w:lvlText w:val=""/>
      <w:lvlJc w:val="left"/>
      <w:pPr>
        <w:tabs>
          <w:tab w:val="num" w:pos="0"/>
        </w:tabs>
        <w:ind w:left="1440" w:hanging="360"/>
      </w:pPr>
      <w:rPr>
        <w:rFonts w:ascii="Wingdings" w:hAnsi="Wingdings"/>
        <w:color w:val="7F7F7F"/>
        <w:sz w:val="24"/>
      </w:rPr>
    </w:lvl>
    <w:lvl w:ilvl="2">
      <w:start w:val="1"/>
      <w:numFmt w:val="bullet"/>
      <w:lvlText w:val="-"/>
      <w:lvlJc w:val="left"/>
      <w:pPr>
        <w:tabs>
          <w:tab w:val="num" w:pos="0"/>
        </w:tabs>
        <w:ind w:left="2160" w:hanging="360"/>
      </w:pPr>
      <w:rPr>
        <w:rFonts w:ascii="Agency FB" w:hAnsi="Agency FB"/>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3231247"/>
    <w:multiLevelType w:val="multilevel"/>
    <w:tmpl w:val="D87E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B6FB4"/>
    <w:multiLevelType w:val="multilevel"/>
    <w:tmpl w:val="4BF2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16D45"/>
    <w:multiLevelType w:val="multilevel"/>
    <w:tmpl w:val="5DDAF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7A04A5"/>
    <w:multiLevelType w:val="multilevel"/>
    <w:tmpl w:val="A562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626B1"/>
    <w:multiLevelType w:val="multilevel"/>
    <w:tmpl w:val="18B8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392439"/>
    <w:multiLevelType w:val="multilevel"/>
    <w:tmpl w:val="D26C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0A7A12"/>
    <w:multiLevelType w:val="multilevel"/>
    <w:tmpl w:val="AB7E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767E0A"/>
    <w:multiLevelType w:val="multilevel"/>
    <w:tmpl w:val="3D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04357C"/>
    <w:multiLevelType w:val="hybridMultilevel"/>
    <w:tmpl w:val="3D0EC01A"/>
    <w:lvl w:ilvl="0" w:tplc="080A000D">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13" w15:restartNumberingAfterBreak="0">
    <w:nsid w:val="3BCD6A09"/>
    <w:multiLevelType w:val="hybridMultilevel"/>
    <w:tmpl w:val="3BCEB802"/>
    <w:lvl w:ilvl="0" w:tplc="C7E0878A">
      <w:start w:val="1"/>
      <w:numFmt w:val="decimal"/>
      <w:lvlText w:val="%1."/>
      <w:lvlJc w:val="left"/>
      <w:pPr>
        <w:ind w:left="720" w:hanging="360"/>
      </w:pPr>
      <w:rPr>
        <w:rFonts w:hint="default"/>
        <w:b/>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C9E2821"/>
    <w:multiLevelType w:val="hybridMultilevel"/>
    <w:tmpl w:val="56402C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D0C331D"/>
    <w:multiLevelType w:val="multilevel"/>
    <w:tmpl w:val="1B92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D0FA0"/>
    <w:multiLevelType w:val="multilevel"/>
    <w:tmpl w:val="1CB2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8A1637"/>
    <w:multiLevelType w:val="hybridMultilevel"/>
    <w:tmpl w:val="C38AFA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4A0263"/>
    <w:multiLevelType w:val="multilevel"/>
    <w:tmpl w:val="6CB2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915A24"/>
    <w:multiLevelType w:val="multilevel"/>
    <w:tmpl w:val="A4AE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836E65"/>
    <w:multiLevelType w:val="multilevel"/>
    <w:tmpl w:val="E760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0266BF"/>
    <w:multiLevelType w:val="multilevel"/>
    <w:tmpl w:val="D6EA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941F61"/>
    <w:multiLevelType w:val="multilevel"/>
    <w:tmpl w:val="0FF8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6A0B50"/>
    <w:multiLevelType w:val="hybridMultilevel"/>
    <w:tmpl w:val="6FDE2A42"/>
    <w:lvl w:ilvl="0" w:tplc="2C0A000D">
      <w:start w:val="1"/>
      <w:numFmt w:val="bullet"/>
      <w:lvlText w:val=""/>
      <w:lvlJc w:val="left"/>
      <w:pPr>
        <w:ind w:left="780" w:hanging="360"/>
      </w:pPr>
      <w:rPr>
        <w:rFonts w:ascii="Wingdings" w:hAnsi="Wingdings"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24" w15:restartNumberingAfterBreak="0">
    <w:nsid w:val="72476D5E"/>
    <w:multiLevelType w:val="hybridMultilevel"/>
    <w:tmpl w:val="DE980F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81467BB"/>
    <w:multiLevelType w:val="hybridMultilevel"/>
    <w:tmpl w:val="72DCC2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7CCA20C4"/>
    <w:multiLevelType w:val="multilevel"/>
    <w:tmpl w:val="65C4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75496E"/>
    <w:multiLevelType w:val="hybridMultilevel"/>
    <w:tmpl w:val="AFB43FE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7"/>
  </w:num>
  <w:num w:numId="4">
    <w:abstractNumId w:val="0"/>
  </w:num>
  <w:num w:numId="5">
    <w:abstractNumId w:val="3"/>
  </w:num>
  <w:num w:numId="6">
    <w:abstractNumId w:val="12"/>
  </w:num>
  <w:num w:numId="7">
    <w:abstractNumId w:val="17"/>
  </w:num>
  <w:num w:numId="8">
    <w:abstractNumId w:val="21"/>
  </w:num>
  <w:num w:numId="9">
    <w:abstractNumId w:val="8"/>
  </w:num>
  <w:num w:numId="10">
    <w:abstractNumId w:val="22"/>
  </w:num>
  <w:num w:numId="11">
    <w:abstractNumId w:val="7"/>
  </w:num>
  <w:num w:numId="12">
    <w:abstractNumId w:val="20"/>
  </w:num>
  <w:num w:numId="13">
    <w:abstractNumId w:val="19"/>
  </w:num>
  <w:num w:numId="14">
    <w:abstractNumId w:val="6"/>
  </w:num>
  <w:num w:numId="15">
    <w:abstractNumId w:val="5"/>
  </w:num>
  <w:num w:numId="16">
    <w:abstractNumId w:val="11"/>
  </w:num>
  <w:num w:numId="17">
    <w:abstractNumId w:val="15"/>
  </w:num>
  <w:num w:numId="18">
    <w:abstractNumId w:val="4"/>
  </w:num>
  <w:num w:numId="19">
    <w:abstractNumId w:val="26"/>
  </w:num>
  <w:num w:numId="20">
    <w:abstractNumId w:val="10"/>
  </w:num>
  <w:num w:numId="21">
    <w:abstractNumId w:val="18"/>
  </w:num>
  <w:num w:numId="22">
    <w:abstractNumId w:val="16"/>
  </w:num>
  <w:num w:numId="23">
    <w:abstractNumId w:val="9"/>
  </w:num>
  <w:num w:numId="24">
    <w:abstractNumId w:val="14"/>
  </w:num>
  <w:num w:numId="25">
    <w:abstractNumId w:val="24"/>
  </w:num>
  <w:num w:numId="26">
    <w:abstractNumId w:val="25"/>
  </w:num>
  <w:num w:numId="27">
    <w:abstractNumId w:val="2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F2"/>
    <w:rsid w:val="00002AB9"/>
    <w:rsid w:val="00072E4A"/>
    <w:rsid w:val="00131D47"/>
    <w:rsid w:val="00135325"/>
    <w:rsid w:val="0014423D"/>
    <w:rsid w:val="00180294"/>
    <w:rsid w:val="00194A6A"/>
    <w:rsid w:val="001D0731"/>
    <w:rsid w:val="001D3CC0"/>
    <w:rsid w:val="001D46FB"/>
    <w:rsid w:val="001F6EE7"/>
    <w:rsid w:val="002124E5"/>
    <w:rsid w:val="0028007F"/>
    <w:rsid w:val="00281297"/>
    <w:rsid w:val="002843A6"/>
    <w:rsid w:val="002C3146"/>
    <w:rsid w:val="002F5445"/>
    <w:rsid w:val="00336761"/>
    <w:rsid w:val="003778A6"/>
    <w:rsid w:val="003B1FF0"/>
    <w:rsid w:val="003C5106"/>
    <w:rsid w:val="003E7623"/>
    <w:rsid w:val="004117A7"/>
    <w:rsid w:val="00422D0D"/>
    <w:rsid w:val="004638FD"/>
    <w:rsid w:val="004A253E"/>
    <w:rsid w:val="0055158E"/>
    <w:rsid w:val="0062060A"/>
    <w:rsid w:val="006A6682"/>
    <w:rsid w:val="006C4988"/>
    <w:rsid w:val="00704DA7"/>
    <w:rsid w:val="00740F5A"/>
    <w:rsid w:val="007A3A88"/>
    <w:rsid w:val="007C5E80"/>
    <w:rsid w:val="00830EC2"/>
    <w:rsid w:val="00841198"/>
    <w:rsid w:val="00855BE0"/>
    <w:rsid w:val="00872254"/>
    <w:rsid w:val="0087726B"/>
    <w:rsid w:val="008A4AC3"/>
    <w:rsid w:val="009033C9"/>
    <w:rsid w:val="009342A0"/>
    <w:rsid w:val="00935D6E"/>
    <w:rsid w:val="00991B5C"/>
    <w:rsid w:val="009A5218"/>
    <w:rsid w:val="00A061F2"/>
    <w:rsid w:val="00A65B3D"/>
    <w:rsid w:val="00AC19CE"/>
    <w:rsid w:val="00AD1DB1"/>
    <w:rsid w:val="00B15EF7"/>
    <w:rsid w:val="00B3690A"/>
    <w:rsid w:val="00C135CD"/>
    <w:rsid w:val="00C266EB"/>
    <w:rsid w:val="00C41676"/>
    <w:rsid w:val="00CC3492"/>
    <w:rsid w:val="00CF70C8"/>
    <w:rsid w:val="00D34770"/>
    <w:rsid w:val="00D43A4B"/>
    <w:rsid w:val="00D514FE"/>
    <w:rsid w:val="00D72797"/>
    <w:rsid w:val="00D75F92"/>
    <w:rsid w:val="00D85289"/>
    <w:rsid w:val="00DA1B05"/>
    <w:rsid w:val="00DB5CC2"/>
    <w:rsid w:val="00DD057D"/>
    <w:rsid w:val="00E266EA"/>
    <w:rsid w:val="00E86006"/>
    <w:rsid w:val="00EC076B"/>
    <w:rsid w:val="00ED79C7"/>
    <w:rsid w:val="00F47157"/>
    <w:rsid w:val="00F84930"/>
    <w:rsid w:val="00FA72D9"/>
    <w:rsid w:val="00FE37F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3FF3D"/>
  <w15:docId w15:val="{C971580D-841C-4961-9EAC-E56D8D81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1F2"/>
    <w:pPr>
      <w:spacing w:after="200" w:line="276" w:lineRule="auto"/>
    </w:pPr>
    <w:rPr>
      <w:lang w:val="es-AR"/>
    </w:rPr>
  </w:style>
  <w:style w:type="paragraph" w:styleId="Ttulo3">
    <w:name w:val="heading 3"/>
    <w:basedOn w:val="Normal"/>
    <w:link w:val="Ttulo3Car"/>
    <w:uiPriority w:val="9"/>
    <w:qFormat/>
    <w:rsid w:val="004A253E"/>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061F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link w:val="SinespaciadoCar"/>
    <w:uiPriority w:val="1"/>
    <w:qFormat/>
    <w:rsid w:val="00A061F2"/>
    <w:pPr>
      <w:spacing w:after="0" w:line="240" w:lineRule="auto"/>
    </w:pPr>
    <w:rPr>
      <w:rFonts w:eastAsiaTheme="minorEastAsia"/>
      <w:lang w:val="es-AR" w:eastAsia="es-AR"/>
    </w:rPr>
  </w:style>
  <w:style w:type="character" w:customStyle="1" w:styleId="SinespaciadoCar">
    <w:name w:val="Sin espaciado Car"/>
    <w:basedOn w:val="Fuentedeprrafopredeter"/>
    <w:link w:val="Sinespaciado"/>
    <w:uiPriority w:val="1"/>
    <w:rsid w:val="00A061F2"/>
    <w:rPr>
      <w:rFonts w:eastAsiaTheme="minorEastAsia"/>
      <w:lang w:val="es-AR" w:eastAsia="es-AR"/>
    </w:rPr>
  </w:style>
  <w:style w:type="paragraph" w:styleId="Textonotapie">
    <w:name w:val="footnote text"/>
    <w:basedOn w:val="Normal"/>
    <w:link w:val="TextonotapieCar"/>
    <w:semiHidden/>
    <w:unhideWhenUsed/>
    <w:rsid w:val="00A061F2"/>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notapieCar">
    <w:name w:val="Texto nota pie Car"/>
    <w:basedOn w:val="Fuentedeprrafopredeter"/>
    <w:link w:val="Textonotapie"/>
    <w:semiHidden/>
    <w:rsid w:val="00A061F2"/>
    <w:rPr>
      <w:rFonts w:ascii="Times New Roman" w:eastAsia="Times New Roman" w:hAnsi="Times New Roman" w:cs="Times New Roman"/>
      <w:sz w:val="20"/>
      <w:szCs w:val="20"/>
      <w:lang w:val="es-ES" w:eastAsia="ar-SA"/>
    </w:rPr>
  </w:style>
  <w:style w:type="character" w:styleId="Refdenotaalpie">
    <w:name w:val="footnote reference"/>
    <w:semiHidden/>
    <w:unhideWhenUsed/>
    <w:rsid w:val="00A061F2"/>
    <w:rPr>
      <w:vertAlign w:val="superscript"/>
    </w:rPr>
  </w:style>
  <w:style w:type="paragraph" w:styleId="Prrafodelista">
    <w:name w:val="List Paragraph"/>
    <w:basedOn w:val="Normal"/>
    <w:uiPriority w:val="34"/>
    <w:qFormat/>
    <w:rsid w:val="00A061F2"/>
    <w:pPr>
      <w:spacing w:after="160" w:line="259" w:lineRule="auto"/>
      <w:ind w:left="720"/>
      <w:contextualSpacing/>
    </w:pPr>
    <w:rPr>
      <w:lang w:val="es-MX"/>
    </w:rPr>
  </w:style>
  <w:style w:type="table" w:styleId="Tablaconcuadrcula">
    <w:name w:val="Table Grid"/>
    <w:basedOn w:val="Tablanormal"/>
    <w:uiPriority w:val="39"/>
    <w:rsid w:val="00A0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
    <w:name w:val="tabla"/>
    <w:basedOn w:val="Normal"/>
    <w:rsid w:val="00A061F2"/>
    <w:pPr>
      <w:spacing w:after="0" w:line="240" w:lineRule="auto"/>
    </w:pPr>
    <w:rPr>
      <w:rFonts w:ascii="Arial" w:eastAsia="Times New Roman" w:hAnsi="Arial" w:cs="Times New Roman"/>
      <w:bCs/>
      <w:snapToGrid w:val="0"/>
      <w:color w:val="000000"/>
      <w:sz w:val="18"/>
      <w:szCs w:val="20"/>
      <w:lang w:eastAsia="es-ES"/>
    </w:rPr>
  </w:style>
  <w:style w:type="character" w:styleId="Hipervnculo">
    <w:name w:val="Hyperlink"/>
    <w:basedOn w:val="Fuentedeprrafopredeter"/>
    <w:uiPriority w:val="99"/>
    <w:unhideWhenUsed/>
    <w:rsid w:val="00A061F2"/>
    <w:rPr>
      <w:color w:val="0563C1" w:themeColor="hyperlink"/>
      <w:u w:val="single"/>
    </w:rPr>
  </w:style>
  <w:style w:type="paragraph" w:styleId="Encabezado">
    <w:name w:val="header"/>
    <w:basedOn w:val="Normal"/>
    <w:link w:val="EncabezadoCar"/>
    <w:uiPriority w:val="99"/>
    <w:unhideWhenUsed/>
    <w:rsid w:val="00A061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61F2"/>
    <w:rPr>
      <w:lang w:val="es-AR"/>
    </w:rPr>
  </w:style>
  <w:style w:type="paragraph" w:styleId="Piedepgina">
    <w:name w:val="footer"/>
    <w:basedOn w:val="Normal"/>
    <w:link w:val="PiedepginaCar"/>
    <w:uiPriority w:val="99"/>
    <w:unhideWhenUsed/>
    <w:rsid w:val="00A061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61F2"/>
    <w:rPr>
      <w:lang w:val="es-AR"/>
    </w:rPr>
  </w:style>
  <w:style w:type="paragraph" w:styleId="Textodeglobo">
    <w:name w:val="Balloon Text"/>
    <w:basedOn w:val="Normal"/>
    <w:link w:val="TextodegloboCar"/>
    <w:uiPriority w:val="99"/>
    <w:semiHidden/>
    <w:unhideWhenUsed/>
    <w:rsid w:val="006A66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682"/>
    <w:rPr>
      <w:rFonts w:ascii="Tahoma" w:hAnsi="Tahoma" w:cs="Tahoma"/>
      <w:sz w:val="16"/>
      <w:szCs w:val="16"/>
      <w:lang w:val="es-AR"/>
    </w:rPr>
  </w:style>
  <w:style w:type="character" w:customStyle="1" w:styleId="Ttulo3Car">
    <w:name w:val="Título 3 Car"/>
    <w:basedOn w:val="Fuentedeprrafopredeter"/>
    <w:link w:val="Ttulo3"/>
    <w:uiPriority w:val="9"/>
    <w:rsid w:val="004A253E"/>
    <w:rPr>
      <w:rFonts w:ascii="Times New Roman" w:eastAsia="Times New Roman" w:hAnsi="Times New Roman" w:cs="Times New Roman"/>
      <w:b/>
      <w:bCs/>
      <w:sz w:val="27"/>
      <w:szCs w:val="27"/>
      <w:lang w:val="es-AR" w:eastAsia="es-AR"/>
    </w:rPr>
  </w:style>
  <w:style w:type="character" w:customStyle="1" w:styleId="apple-tab-span">
    <w:name w:val="apple-tab-span"/>
    <w:basedOn w:val="Fuentedeprrafopredeter"/>
    <w:rsid w:val="004A2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874916">
      <w:bodyDiv w:val="1"/>
      <w:marLeft w:val="0"/>
      <w:marRight w:val="0"/>
      <w:marTop w:val="0"/>
      <w:marBottom w:val="0"/>
      <w:divBdr>
        <w:top w:val="none" w:sz="0" w:space="0" w:color="auto"/>
        <w:left w:val="none" w:sz="0" w:space="0" w:color="auto"/>
        <w:bottom w:val="none" w:sz="0" w:space="0" w:color="auto"/>
        <w:right w:val="none" w:sz="0" w:space="0" w:color="auto"/>
      </w:divBdr>
      <w:divsChild>
        <w:div w:id="1294824924">
          <w:marLeft w:val="-1113"/>
          <w:marRight w:val="0"/>
          <w:marTop w:val="0"/>
          <w:marBottom w:val="0"/>
          <w:divBdr>
            <w:top w:val="none" w:sz="0" w:space="0" w:color="auto"/>
            <w:left w:val="none" w:sz="0" w:space="0" w:color="auto"/>
            <w:bottom w:val="none" w:sz="0" w:space="0" w:color="auto"/>
            <w:right w:val="none" w:sz="0" w:space="0" w:color="auto"/>
          </w:divBdr>
        </w:div>
        <w:div w:id="2000380252">
          <w:marLeft w:val="-567"/>
          <w:marRight w:val="0"/>
          <w:marTop w:val="0"/>
          <w:marBottom w:val="0"/>
          <w:divBdr>
            <w:top w:val="none" w:sz="0" w:space="0" w:color="auto"/>
            <w:left w:val="none" w:sz="0" w:space="0" w:color="auto"/>
            <w:bottom w:val="none" w:sz="0" w:space="0" w:color="auto"/>
            <w:right w:val="none" w:sz="0" w:space="0" w:color="auto"/>
          </w:divBdr>
        </w:div>
        <w:div w:id="144376662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3636</Words>
  <Characters>19998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silvana delgado</dc:creator>
  <cp:lastModifiedBy>usuario</cp:lastModifiedBy>
  <cp:revision>2</cp:revision>
  <dcterms:created xsi:type="dcterms:W3CDTF">2019-07-04T16:59:00Z</dcterms:created>
  <dcterms:modified xsi:type="dcterms:W3CDTF">2019-07-04T16:59:00Z</dcterms:modified>
</cp:coreProperties>
</file>