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Instituto de Educación Superior N.º 7 “Brigadier Estanislao López”</w:t>
      </w:r>
    </w:p>
    <w:p w:rsidR="00000000" w:rsidDel="00000000" w:rsidP="00000000" w:rsidRDefault="00000000" w:rsidRPr="00000000" w14:paraId="00000002">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Profesorado de Ciencias de la Educación</w:t>
      </w:r>
    </w:p>
    <w:p w:rsidR="00000000" w:rsidDel="00000000" w:rsidP="00000000" w:rsidRDefault="00000000" w:rsidRPr="00000000" w14:paraId="00000004">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Espacio Curricular: Seminario de integración y síntesis</w:t>
      </w:r>
    </w:p>
    <w:p w:rsidR="00000000" w:rsidDel="00000000" w:rsidP="00000000" w:rsidRDefault="00000000" w:rsidRPr="00000000" w14:paraId="00000006">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Curso: 5° año</w:t>
      </w:r>
    </w:p>
    <w:p w:rsidR="00000000" w:rsidDel="00000000" w:rsidP="00000000" w:rsidRDefault="00000000" w:rsidRPr="00000000" w14:paraId="00000008">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Horas semanales: 2</w:t>
      </w:r>
    </w:p>
    <w:p w:rsidR="00000000" w:rsidDel="00000000" w:rsidP="00000000" w:rsidRDefault="00000000" w:rsidRPr="00000000" w14:paraId="0000000A">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Profesores: María Laura Giubergia- Valeria Lauretti</w:t>
      </w:r>
    </w:p>
    <w:p w:rsidR="00000000" w:rsidDel="00000000" w:rsidP="00000000" w:rsidRDefault="00000000" w:rsidRPr="00000000" w14:paraId="0000000C">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Ciclo lectivo: 2020</w:t>
      </w:r>
    </w:p>
    <w:p w:rsidR="00000000" w:rsidDel="00000000" w:rsidP="00000000" w:rsidRDefault="00000000" w:rsidRPr="00000000" w14:paraId="0000000E">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360" w:lineRule="auto"/>
        <w:jc w:val="both"/>
        <w:rPr>
          <w:rFonts w:ascii="Calibri" w:cs="Calibri" w:eastAsia="Calibri" w:hAnsi="Calibri"/>
          <w:u w:val="single"/>
        </w:rPr>
      </w:pPr>
      <w:r w:rsidDel="00000000" w:rsidR="00000000" w:rsidRPr="00000000">
        <w:rPr>
          <w:rFonts w:ascii="Calibri" w:cs="Calibri" w:eastAsia="Calibri" w:hAnsi="Calibri"/>
          <w:u w:val="single"/>
          <w:rtl w:val="0"/>
        </w:rPr>
        <w:t xml:space="preserve">Fundamentación:</w:t>
      </w:r>
    </w:p>
    <w:p w:rsidR="00000000" w:rsidDel="00000000" w:rsidP="00000000" w:rsidRDefault="00000000" w:rsidRPr="00000000" w14:paraId="00000011">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El espacio del Seminario de Integración y Síntesis tiene como finalidad la reflexión acerca del recorrido teórico realizado en los años anteriores, en el contexto de análisis de una problemática detectada en la práctica de enseñanza.</w:t>
      </w:r>
    </w:p>
    <w:p w:rsidR="00000000" w:rsidDel="00000000" w:rsidP="00000000" w:rsidRDefault="00000000" w:rsidRPr="00000000" w14:paraId="00000013">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Se espera que a lo largo del cursado los alumnos elaboren un proyecto de investigación que permita dar posibles respuestas a la problemática planteada. Para esto deberán poner en juego los marcos teóricos que fueron construyendo a lo largo de la carrera, adoptando una postura activa en el análisis sistemático del contexto seleccionado, como universo de investigación. </w:t>
      </w:r>
    </w:p>
    <w:p w:rsidR="00000000" w:rsidDel="00000000" w:rsidP="00000000" w:rsidRDefault="00000000" w:rsidRPr="00000000" w14:paraId="00000014">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Desde la asignatura, se promoverá la discusión, la revisión de supuestos, la construcción de estructuras metodológicas aplicadas al tema de investigación, la interpretación de datos cualitativos y cuantitativos. También se espera que sean capaces de realizar propuestas superadoras de abordaje de la problemática.</w:t>
      </w:r>
    </w:p>
    <w:p w:rsidR="00000000" w:rsidDel="00000000" w:rsidP="00000000" w:rsidRDefault="00000000" w:rsidRPr="00000000" w14:paraId="00000015">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De acuerdo a lo que indica Sautu (2010) “la investigación social es una forma de conocimiento que se caracteriza por la construcción de evidencia empírica elaborada a partir de la teoría aplicando reglas de procedimiento explicitas.” Es fundamental por lo tanto que el futuro docente de Ciencias de la Educación haya podido posicionarse como productor de conocimiento especifico a la vez que asuma una postura ideológica que exceda lo meramente académico. Todo acto reflexivo implica una transformación, una modificación de los supuestos que portamos quienes transitamos las aulas diariamente. Establecer un espacio de discusión de esos supuestos, enmarcado en un enfoque metodológico y sistemático, es el objetivo de esta asignatura. </w:t>
      </w:r>
    </w:p>
    <w:p w:rsidR="00000000" w:rsidDel="00000000" w:rsidP="00000000" w:rsidRDefault="00000000" w:rsidRPr="00000000" w14:paraId="00000016">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Como parte de las actividades propias de la cátedra se propone la discusión y actualización de lo aprendido en espacios curriculares anteriores y complementarios, tales como Metodología de la Investigación Social y Metodología de la investigación educativa, referentes teóricos necesarios del trabajo con modalidad de seminario. </w:t>
      </w:r>
    </w:p>
    <w:p w:rsidR="00000000" w:rsidDel="00000000" w:rsidP="00000000" w:rsidRDefault="00000000" w:rsidRPr="00000000" w14:paraId="00000017">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Por otro lado, el contexto de producción (el IES N°7) así como la modalidad de “Seminario” son fundamentales para establecer las particularidades que adoptará el trabajo curricular. Teniendo en cuenta las problemáticas institucionales detectadas a lo largo del ciclo 2016, se orientará el abordaje del espacio hacia la comprensión y producción de textos académicos, Para esto, se propondrá el acercamiento a textos específicos y la reflexión continua sobre las propias producciones. </w:t>
      </w:r>
    </w:p>
    <w:p w:rsidR="00000000" w:rsidDel="00000000" w:rsidP="00000000" w:rsidRDefault="00000000" w:rsidRPr="00000000" w14:paraId="00000018">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El trabajo participativo, el debate y la contrastación serán también herramientas que posibilitarán no sólo un acercamiento individual a las problemáticas seleccionadas, sino la conformación de comunidades de estudio que puedan integrar marcos referenciales y visiones para formular diversos acercamientos a la realidad estudiada. En este sentido se propone que la instancia semanal de cursado sea un espacio reflexivo, donde se analicen los avances de cada cursante dentro del marco grupal completo, a fin de que sea una verdadera instancia de co producción del conocimiento. </w:t>
      </w:r>
    </w:p>
    <w:p w:rsidR="00000000" w:rsidDel="00000000" w:rsidP="00000000" w:rsidRDefault="00000000" w:rsidRPr="00000000" w14:paraId="00000019">
      <w:pPr>
        <w:spacing w:line="360" w:lineRule="auto"/>
        <w:jc w:val="both"/>
        <w:rPr/>
      </w:pPr>
      <w:r w:rsidDel="00000000" w:rsidR="00000000" w:rsidRPr="00000000">
        <w:rPr>
          <w:rtl w:val="0"/>
        </w:rPr>
      </w:r>
    </w:p>
    <w:p w:rsidR="00000000" w:rsidDel="00000000" w:rsidP="00000000" w:rsidRDefault="00000000" w:rsidRPr="00000000" w14:paraId="0000001A">
      <w:pPr>
        <w:spacing w:line="360" w:lineRule="auto"/>
        <w:jc w:val="both"/>
        <w:rPr>
          <w:rFonts w:ascii="Calibri" w:cs="Calibri" w:eastAsia="Calibri" w:hAnsi="Calibri"/>
          <w:u w:val="single"/>
        </w:rPr>
      </w:pPr>
      <w:r w:rsidDel="00000000" w:rsidR="00000000" w:rsidRPr="00000000">
        <w:rPr>
          <w:rFonts w:ascii="Calibri" w:cs="Calibri" w:eastAsia="Calibri" w:hAnsi="Calibri"/>
          <w:u w:val="single"/>
          <w:rtl w:val="0"/>
        </w:rPr>
        <w:t xml:space="preserve">Propósitos:</w:t>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Establecer un marco de intervención sobre la realidad educativa que permita su abordaje desde la multiperspectividad de las Ciencias de la Educación.</w:t>
      </w:r>
    </w:p>
    <w:p w:rsidR="00000000" w:rsidDel="00000000" w:rsidP="00000000" w:rsidRDefault="00000000" w:rsidRPr="00000000" w14:paraId="0000001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Acordar criterios sobre el trabajo de investigación en las Ciencias Sociales, teniendo en cuenta los conocimientos adquiridos en otros tramos de la carrera.</w:t>
      </w:r>
    </w:p>
    <w:p w:rsidR="00000000" w:rsidDel="00000000" w:rsidP="00000000" w:rsidRDefault="00000000" w:rsidRPr="00000000" w14:paraId="0000001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Proponer un modelo investigativo flexible, centrado en la autorreflexión, que pueda ser replicado más allá del espacio de Seminario. </w:t>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Evaluar críticamente modelos de enseñanza, de aprendizaje y de gestión presentes en la actualidad en las instituciones educativas de destino.</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Objetivos específicos del espacio:</w:t>
      </w:r>
    </w:p>
    <w:p w:rsidR="00000000" w:rsidDel="00000000" w:rsidP="00000000" w:rsidRDefault="00000000" w:rsidRPr="00000000" w14:paraId="00000021">
      <w:pPr>
        <w:numPr>
          <w:ilvl w:val="0"/>
          <w:numId w:val="3"/>
        </w:numPr>
        <w:spacing w:line="360" w:lineRule="auto"/>
        <w:ind w:left="720" w:hanging="360"/>
        <w:jc w:val="both"/>
        <w:rPr/>
      </w:pPr>
      <w:r w:rsidDel="00000000" w:rsidR="00000000" w:rsidRPr="00000000">
        <w:rPr>
          <w:rFonts w:ascii="Calibri" w:cs="Calibri" w:eastAsia="Calibri" w:hAnsi="Calibri"/>
          <w:sz w:val="22"/>
          <w:szCs w:val="22"/>
          <w:rtl w:val="0"/>
        </w:rPr>
        <w:t xml:space="preserve">Abordar la complejidad de la práctica educativa a partir de la necesidad de mejorar la comprensión y los modos de intervención sobre ella.</w:t>
      </w:r>
      <w:r w:rsidDel="00000000" w:rsidR="00000000" w:rsidRPr="00000000">
        <w:rPr>
          <w:rtl w:val="0"/>
        </w:rPr>
      </w:r>
    </w:p>
    <w:p w:rsidR="00000000" w:rsidDel="00000000" w:rsidP="00000000" w:rsidRDefault="00000000" w:rsidRPr="00000000" w14:paraId="00000022">
      <w:pPr>
        <w:numPr>
          <w:ilvl w:val="0"/>
          <w:numId w:val="3"/>
        </w:numPr>
        <w:spacing w:line="360" w:lineRule="auto"/>
        <w:ind w:left="720" w:hanging="360"/>
        <w:jc w:val="both"/>
        <w:rPr/>
      </w:pPr>
      <w:r w:rsidDel="00000000" w:rsidR="00000000" w:rsidRPr="00000000">
        <w:rPr>
          <w:rFonts w:ascii="Calibri" w:cs="Calibri" w:eastAsia="Calibri" w:hAnsi="Calibri"/>
          <w:sz w:val="22"/>
          <w:szCs w:val="22"/>
          <w:rtl w:val="0"/>
        </w:rPr>
        <w:t xml:space="preserve">Diseñar y desarrollar trabajos de investigación monográficos, utilizando las tecnologías de la información y la comunicación como medio de indagación, recolección y elaboración de información</w:t>
      </w:r>
      <w:r w:rsidDel="00000000" w:rsidR="00000000" w:rsidRPr="00000000">
        <w:rPr>
          <w:rtl w:val="0"/>
        </w:rPr>
      </w:r>
    </w:p>
    <w:p w:rsidR="00000000" w:rsidDel="00000000" w:rsidP="00000000" w:rsidRDefault="00000000" w:rsidRPr="00000000" w14:paraId="00000023">
      <w:pPr>
        <w:numPr>
          <w:ilvl w:val="0"/>
          <w:numId w:val="3"/>
        </w:numPr>
        <w:spacing w:line="360" w:lineRule="auto"/>
        <w:ind w:left="720" w:hanging="360"/>
        <w:jc w:val="both"/>
        <w:rPr/>
      </w:pPr>
      <w:r w:rsidDel="00000000" w:rsidR="00000000" w:rsidRPr="00000000">
        <w:rPr>
          <w:rFonts w:ascii="Calibri" w:cs="Calibri" w:eastAsia="Calibri" w:hAnsi="Calibri"/>
          <w:sz w:val="22"/>
          <w:szCs w:val="22"/>
          <w:rtl w:val="0"/>
        </w:rPr>
        <w:t xml:space="preserve">Aplicar modelos, técnicas e instrumentos de reflexión elaborando un informe de su experiencia. </w:t>
      </w:r>
      <w:r w:rsidDel="00000000" w:rsidR="00000000" w:rsidRPr="00000000">
        <w:rPr>
          <w:rtl w:val="0"/>
        </w:rPr>
      </w:r>
    </w:p>
    <w:p w:rsidR="00000000" w:rsidDel="00000000" w:rsidP="00000000" w:rsidRDefault="00000000" w:rsidRPr="00000000" w14:paraId="00000024">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spacing w:line="360" w:lineRule="auto"/>
        <w:jc w:val="both"/>
        <w:rPr>
          <w:u w:val="single"/>
        </w:rPr>
      </w:pPr>
      <w:r w:rsidDel="00000000" w:rsidR="00000000" w:rsidRPr="00000000">
        <w:rPr>
          <w:rFonts w:ascii="Calibri" w:cs="Calibri" w:eastAsia="Calibri" w:hAnsi="Calibri"/>
          <w:sz w:val="22"/>
          <w:szCs w:val="22"/>
          <w:u w:val="single"/>
          <w:rtl w:val="0"/>
        </w:rPr>
        <w:t xml:space="preserve">Contenidos:</w:t>
      </w:r>
      <w:r w:rsidDel="00000000" w:rsidR="00000000" w:rsidRPr="00000000">
        <w:rPr>
          <w:rtl w:val="0"/>
        </w:rPr>
      </w:r>
    </w:p>
    <w:p w:rsidR="00000000" w:rsidDel="00000000" w:rsidP="00000000" w:rsidRDefault="00000000" w:rsidRPr="00000000" w14:paraId="00000026">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spacing w:line="360" w:lineRule="auto"/>
        <w:jc w:val="both"/>
        <w:rPr>
          <w:u w:val="single"/>
        </w:rPr>
      </w:pPr>
      <w:r w:rsidDel="00000000" w:rsidR="00000000" w:rsidRPr="00000000">
        <w:rPr>
          <w:rFonts w:ascii="Calibri" w:cs="Calibri" w:eastAsia="Calibri" w:hAnsi="Calibri"/>
          <w:sz w:val="22"/>
          <w:szCs w:val="22"/>
          <w:u w:val="single"/>
          <w:rtl w:val="0"/>
        </w:rPr>
        <w:t xml:space="preserve">Unidad 1:</w:t>
      </w:r>
      <w:r w:rsidDel="00000000" w:rsidR="00000000" w:rsidRPr="00000000">
        <w:rPr>
          <w:rtl w:val="0"/>
        </w:rPr>
      </w:r>
    </w:p>
    <w:p w:rsidR="00000000" w:rsidDel="00000000" w:rsidP="00000000" w:rsidRDefault="00000000" w:rsidRPr="00000000" w14:paraId="00000028">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investigación social educativa: razones y modelos. Diferencia entre tipos de investigación y géneros.  Explicar la realidad para comprenderla y transformarla. </w:t>
      </w:r>
    </w:p>
    <w:p w:rsidR="00000000" w:rsidDel="00000000" w:rsidP="00000000" w:rsidRDefault="00000000" w:rsidRPr="00000000" w14:paraId="0000002A">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Elección del tema. Formulación del esquema general del proceso de investigación. </w:t>
      </w:r>
    </w:p>
    <w:p w:rsidR="00000000" w:rsidDel="00000000" w:rsidP="00000000" w:rsidRDefault="00000000" w:rsidRPr="00000000" w14:paraId="0000002B">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 hipótesis: revisión de los principales tipos. Ejemplos. </w:t>
      </w:r>
    </w:p>
    <w:p w:rsidR="00000000" w:rsidDel="00000000" w:rsidP="00000000" w:rsidRDefault="00000000" w:rsidRPr="00000000" w14:paraId="0000002C">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Validación de las hipótesis. </w:t>
      </w:r>
    </w:p>
    <w:p w:rsidR="00000000" w:rsidDel="00000000" w:rsidP="00000000" w:rsidRDefault="00000000" w:rsidRPr="00000000" w14:paraId="0000002D">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la hipótesis a los objetivos: la identificación de variables. La generalidad y la especificidad. </w:t>
      </w:r>
    </w:p>
    <w:p w:rsidR="00000000" w:rsidDel="00000000" w:rsidP="00000000" w:rsidRDefault="00000000" w:rsidRPr="00000000" w14:paraId="0000002E">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Marco teórico: elaboración de un plan de escritura. Elección de fuentes y contrastación de posiciones teóricas. Reflexiones en torno a la forma y al contenido: buscando la propia voz. </w:t>
      </w:r>
    </w:p>
    <w:p w:rsidR="00000000" w:rsidDel="00000000" w:rsidP="00000000" w:rsidRDefault="00000000" w:rsidRPr="00000000" w14:paraId="0000002F">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diseño de la investigación: importancia de la relación entre el método y el contexto. </w:t>
      </w:r>
    </w:p>
    <w:p w:rsidR="00000000" w:rsidDel="00000000" w:rsidP="00000000" w:rsidRDefault="00000000" w:rsidRPr="00000000" w14:paraId="00000030">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escritura profesional: condiciones y características, entre el formalismo y el arte. </w:t>
      </w:r>
    </w:p>
    <w:p w:rsidR="00000000" w:rsidDel="00000000" w:rsidP="00000000" w:rsidRDefault="00000000" w:rsidRPr="00000000" w14:paraId="00000031">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spacing w:line="360" w:lineRule="auto"/>
        <w:jc w:val="both"/>
        <w:rPr>
          <w:u w:val="single"/>
        </w:rPr>
      </w:pPr>
      <w:r w:rsidDel="00000000" w:rsidR="00000000" w:rsidRPr="00000000">
        <w:rPr>
          <w:rFonts w:ascii="Calibri" w:cs="Calibri" w:eastAsia="Calibri" w:hAnsi="Calibri"/>
          <w:sz w:val="22"/>
          <w:szCs w:val="22"/>
          <w:u w:val="single"/>
          <w:rtl w:val="0"/>
        </w:rPr>
        <w:t xml:space="preserve">Unidad 2:</w:t>
      </w:r>
      <w:r w:rsidDel="00000000" w:rsidR="00000000" w:rsidRPr="00000000">
        <w:rPr>
          <w:rtl w:val="0"/>
        </w:rPr>
      </w:r>
    </w:p>
    <w:p w:rsidR="00000000" w:rsidDel="00000000" w:rsidP="00000000" w:rsidRDefault="00000000" w:rsidRPr="00000000" w14:paraId="00000033">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spacing w:line="360" w:lineRule="auto"/>
        <w:jc w:val="both"/>
        <w:rPr/>
      </w:pPr>
      <w:r w:rsidDel="00000000" w:rsidR="00000000" w:rsidRPr="00000000">
        <w:rPr>
          <w:rFonts w:ascii="Calibri" w:cs="Calibri" w:eastAsia="Calibri" w:hAnsi="Calibri"/>
          <w:sz w:val="22"/>
          <w:szCs w:val="22"/>
          <w:rtl w:val="0"/>
        </w:rPr>
        <w:t xml:space="preserve">La construcción social del conocimiento: estrategias para la explicitación de los componentes del diseño metodológico y para el análisis de los datos. </w:t>
      </w:r>
      <w:r w:rsidDel="00000000" w:rsidR="00000000" w:rsidRPr="00000000">
        <w:rPr>
          <w:rtl w:val="0"/>
        </w:rPr>
      </w:r>
    </w:p>
    <w:p w:rsidR="00000000" w:rsidDel="00000000" w:rsidP="00000000" w:rsidRDefault="00000000" w:rsidRPr="00000000" w14:paraId="00000035">
      <w:pPr>
        <w:spacing w:line="360" w:lineRule="auto"/>
        <w:jc w:val="both"/>
        <w:rPr/>
      </w:pPr>
      <w:r w:rsidDel="00000000" w:rsidR="00000000" w:rsidRPr="00000000">
        <w:rPr>
          <w:rFonts w:ascii="Calibri" w:cs="Calibri" w:eastAsia="Calibri" w:hAnsi="Calibri"/>
          <w:sz w:val="22"/>
          <w:szCs w:val="22"/>
          <w:rtl w:val="0"/>
        </w:rPr>
        <w:t xml:space="preserve">De la conclusión a la acción: el sentido del conocimiento profesional como orientador de la práctica. La escritura como transformación del conocimiento. La comunidad discursiva. El grupo de pares y la retroalimentación. </w:t>
      </w:r>
      <w:r w:rsidDel="00000000" w:rsidR="00000000" w:rsidRPr="00000000">
        <w:rPr>
          <w:rtl w:val="0"/>
        </w:rPr>
      </w:r>
    </w:p>
    <w:p w:rsidR="00000000" w:rsidDel="00000000" w:rsidP="00000000" w:rsidRDefault="00000000" w:rsidRPr="00000000" w14:paraId="00000036">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spacing w:line="360" w:lineRule="auto"/>
        <w:jc w:val="both"/>
        <w:rPr>
          <w:u w:val="single"/>
        </w:rPr>
      </w:pPr>
      <w:r w:rsidDel="00000000" w:rsidR="00000000" w:rsidRPr="00000000">
        <w:rPr>
          <w:rFonts w:ascii="Calibri" w:cs="Calibri" w:eastAsia="Calibri" w:hAnsi="Calibri"/>
          <w:sz w:val="22"/>
          <w:szCs w:val="22"/>
          <w:u w:val="single"/>
          <w:rtl w:val="0"/>
        </w:rPr>
        <w:t xml:space="preserve">Estrategias metodológicas:</w:t>
      </w:r>
      <w:r w:rsidDel="00000000" w:rsidR="00000000" w:rsidRPr="00000000">
        <w:rPr>
          <w:rtl w:val="0"/>
        </w:rPr>
      </w:r>
    </w:p>
    <w:p w:rsidR="00000000" w:rsidDel="00000000" w:rsidP="00000000" w:rsidRDefault="00000000" w:rsidRPr="00000000" w14:paraId="00000039">
      <w:pPr>
        <w:spacing w:line="360" w:lineRule="auto"/>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propondrá la re lectura de textos académicos provenientes de otras asignaturas, que servirán como introducción a la realización del trabajo específico del Seminario. Se discutirá en clase, problematizando a partir de las escrituras personales, cada uno de los temas enunciados. Se fomentará el trabajo colaborativo, favoreciendo los procesos de análisis de supuestos y teorías personales en el ámbito de la clase total. El Seminario enfatizará los procesos de revisión de la escritura, fundamentada en una concepción de la ciencia como en permanente construcción. Asimismo, estimulará los procesos reflexivos necesarios para lograr síntesis personales sobre los procesos analizados.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Temporalización:</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638.0" w:type="dxa"/>
        <w:jc w:val="left"/>
        <w:tblInd w:w="55.0" w:type="dxa"/>
        <w:tblBorders>
          <w:top w:color="000000" w:space="0" w:sz="4" w:val="single"/>
          <w:left w:color="000000" w:space="0" w:sz="4" w:val="single"/>
          <w:bottom w:color="000000" w:space="0" w:sz="4" w:val="single"/>
          <w:insideH w:color="000000" w:space="0" w:sz="4" w:val="single"/>
        </w:tblBorders>
        <w:tblLayout w:type="fixed"/>
        <w:tblLook w:val="0400"/>
      </w:tblPr>
      <w:tblGrid>
        <w:gridCol w:w="4819"/>
        <w:gridCol w:w="4819"/>
        <w:tblGridChange w:id="0">
          <w:tblGrid>
            <w:gridCol w:w="4819"/>
            <w:gridCol w:w="4819"/>
          </w:tblGrid>
        </w:tblGridChange>
      </w:tblGrid>
      <w:tr>
        <w:tc>
          <w:tcPr>
            <w:tcBorders>
              <w:top w:color="000000" w:space="0" w:sz="4" w:val="single"/>
              <w:left w:color="000000" w:space="0" w:sz="4" w:val="single"/>
              <w:bottom w:color="000000" w:space="0" w:sz="4" w:val="single"/>
            </w:tcBorders>
            <w:shd w:fill="auto" w:val="clear"/>
            <w:tcMar>
              <w:left w:w="54.0" w:type="dxa"/>
            </w:tcM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Semana</w:t>
            </w:r>
          </w:p>
        </w:tc>
        <w:tc>
          <w:tcPr>
            <w:tcBorders>
              <w:top w:color="000000" w:space="0" w:sz="4" w:val="single"/>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Actividad a desarrollar</w:t>
            </w:r>
          </w:p>
        </w:tc>
      </w:tr>
      <w:tr>
        <w:tc>
          <w:tcPr>
            <w:tcBorders>
              <w:left w:color="000000" w:space="0" w:sz="4" w:val="single"/>
              <w:bottom w:color="000000" w:space="0" w:sz="4" w:val="single"/>
            </w:tcBorders>
            <w:shd w:fill="auto" w:val="clear"/>
            <w:tcMar>
              <w:left w:w="54.0" w:type="dxa"/>
            </w:tcM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de abril</w:t>
            </w:r>
          </w:p>
        </w:tc>
        <w:tc>
          <w:tcPr>
            <w:tcBorders>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Presentación del espacio y sus características. Determinación de calendario de trabajo. Exploración de anteriores acercamientos a la metodología de la investigación. </w:t>
            </w:r>
          </w:p>
        </w:tc>
      </w:tr>
      <w:tr>
        <w:tc>
          <w:tcPr>
            <w:tcBorders>
              <w:left w:color="000000" w:space="0" w:sz="4" w:val="single"/>
              <w:bottom w:color="000000" w:space="0" w:sz="4" w:val="single"/>
            </w:tcBorders>
            <w:shd w:fill="auto" w:val="clear"/>
            <w:tcMar>
              <w:left w:w="54.0" w:type="dxa"/>
            </w:tcM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 de abril</w:t>
            </w:r>
          </w:p>
        </w:tc>
        <w:tc>
          <w:tcPr>
            <w:tcBorders>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Tipos de investigación y formatos de presentación de informes. Lectura y discusión.</w:t>
            </w:r>
          </w:p>
        </w:tc>
      </w:tr>
      <w:tr>
        <w:tc>
          <w:tcPr>
            <w:tcBorders>
              <w:left w:color="000000" w:space="0" w:sz="4" w:val="single"/>
              <w:bottom w:color="000000" w:space="0" w:sz="4" w:val="single"/>
            </w:tcBorders>
            <w:shd w:fill="auto" w:val="clear"/>
            <w:tcMar>
              <w:left w:w="54.0" w:type="dxa"/>
            </w:tcM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28 de abril</w:t>
            </w:r>
          </w:p>
        </w:tc>
        <w:tc>
          <w:tcPr>
            <w:tcBorders>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ídem</w:t>
            </w:r>
          </w:p>
        </w:tc>
      </w:tr>
      <w:tr>
        <w:tc>
          <w:tcPr>
            <w:tcBorders>
              <w:left w:color="000000" w:space="0" w:sz="4" w:val="single"/>
              <w:bottom w:color="000000" w:space="0" w:sz="4" w:val="single"/>
            </w:tcBorders>
            <w:shd w:fill="auto" w:val="clear"/>
            <w:tcMar>
              <w:left w:w="54.0" w:type="dxa"/>
            </w:tcM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de mayo</w:t>
            </w:r>
          </w:p>
        </w:tc>
        <w:tc>
          <w:tcPr>
            <w:tcBorders>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Análisis de propuestas aportadas por los alumnos. </w:t>
            </w:r>
          </w:p>
        </w:tc>
      </w:tr>
      <w:tr>
        <w:tc>
          <w:tcPr>
            <w:tcBorders>
              <w:left w:color="000000" w:space="0" w:sz="4" w:val="single"/>
              <w:bottom w:color="000000" w:space="0" w:sz="4" w:val="single"/>
            </w:tcBorders>
            <w:shd w:fill="auto" w:val="clear"/>
            <w:tcMar>
              <w:left w:w="54.0" w:type="dxa"/>
            </w:tcM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de mayo</w:t>
            </w:r>
          </w:p>
        </w:tc>
        <w:tc>
          <w:tcPr>
            <w:tcBorders>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hipótesis: criterios para la formulación. La dificultad del conocimiento científico y las particularidades del conocimiento social.</w:t>
            </w:r>
          </w:p>
        </w:tc>
      </w:tr>
      <w:tr>
        <w:tc>
          <w:tcPr>
            <w:tcBorders>
              <w:left w:color="000000" w:space="0" w:sz="4" w:val="single"/>
              <w:bottom w:color="000000" w:space="0" w:sz="4" w:val="single"/>
            </w:tcBorders>
            <w:shd w:fill="auto" w:val="clear"/>
            <w:tcMar>
              <w:left w:w="54.0" w:type="dxa"/>
            </w:tcM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 de mayo</w:t>
            </w:r>
          </w:p>
        </w:tc>
        <w:tc>
          <w:tcPr>
            <w:tcBorders>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¿Cómo elaboramos nuestro diseño de investigación? Sus componentes fundamentales. El marco teórico. El estado del arte. Las fuentes documentales.</w:t>
            </w:r>
          </w:p>
        </w:tc>
      </w:tr>
      <w:tr>
        <w:tc>
          <w:tcPr>
            <w:tcBorders>
              <w:left w:color="000000" w:space="0" w:sz="4" w:val="single"/>
              <w:bottom w:color="000000" w:space="0" w:sz="4" w:val="single"/>
            </w:tcBorders>
            <w:shd w:fill="auto" w:val="clear"/>
            <w:tcMar>
              <w:left w:w="54.0" w:type="dxa"/>
            </w:tcM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26 de mayo</w:t>
            </w:r>
          </w:p>
        </w:tc>
        <w:tc>
          <w:tcPr>
            <w:tcBorders>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ídem</w:t>
            </w:r>
          </w:p>
        </w:tc>
      </w:tr>
      <w:tr>
        <w:tc>
          <w:tcPr>
            <w:tcBorders>
              <w:left w:color="000000" w:space="0" w:sz="4" w:val="single"/>
              <w:bottom w:color="000000" w:space="0" w:sz="4" w:val="single"/>
            </w:tcBorders>
            <w:shd w:fill="auto" w:val="clear"/>
            <w:tcMar>
              <w:left w:w="54.0" w:type="dxa"/>
            </w:tcM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de junio</w:t>
            </w:r>
          </w:p>
        </w:tc>
        <w:tc>
          <w:tcPr>
            <w:tcBorders>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marcos referenciales interpretativos. Lectura y comentario. </w:t>
            </w:r>
          </w:p>
        </w:tc>
      </w:tr>
      <w:tr>
        <w:tc>
          <w:tcPr>
            <w:tcBorders>
              <w:left w:color="000000" w:space="0" w:sz="4" w:val="single"/>
              <w:bottom w:color="000000" w:space="0" w:sz="4" w:val="single"/>
            </w:tcBorders>
            <w:shd w:fill="auto" w:val="clear"/>
            <w:tcMar>
              <w:left w:w="54.0" w:type="dxa"/>
            </w:tcM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de junio</w:t>
            </w:r>
          </w:p>
        </w:tc>
        <w:tc>
          <w:tcPr>
            <w:tcBorders>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Análisis de marcos teóricos propios. Discusión y comentario</w:t>
            </w:r>
          </w:p>
        </w:tc>
      </w:tr>
      <w:tr>
        <w:tc>
          <w:tcPr>
            <w:tcBorders>
              <w:left w:color="000000" w:space="0" w:sz="4" w:val="single"/>
              <w:bottom w:color="000000" w:space="0" w:sz="4" w:val="single"/>
            </w:tcBorders>
            <w:shd w:fill="auto" w:val="clear"/>
            <w:tcMar>
              <w:left w:w="54.0" w:type="dxa"/>
            </w:tcMa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 de junio</w:t>
            </w:r>
          </w:p>
        </w:tc>
        <w:tc>
          <w:tcPr>
            <w:tcBorders>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ídem</w:t>
            </w:r>
          </w:p>
        </w:tc>
      </w:tr>
      <w:tr>
        <w:tc>
          <w:tcPr>
            <w:tcBorders>
              <w:left w:color="000000" w:space="0" w:sz="4" w:val="single"/>
              <w:bottom w:color="000000" w:space="0" w:sz="4" w:val="single"/>
            </w:tcBorders>
            <w:shd w:fill="auto" w:val="clear"/>
            <w:tcMar>
              <w:left w:w="54.0" w:type="dxa"/>
            </w:tcMa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 de junio</w:t>
            </w:r>
          </w:p>
        </w:tc>
        <w:tc>
          <w:tcPr>
            <w:tcBorders>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ídem</w:t>
            </w:r>
          </w:p>
        </w:tc>
      </w:tr>
      <w:tr>
        <w:tc>
          <w:tcPr>
            <w:tcBorders>
              <w:left w:color="000000" w:space="0" w:sz="4" w:val="single"/>
              <w:bottom w:color="000000" w:space="0" w:sz="4" w:val="single"/>
            </w:tcBorders>
            <w:shd w:fill="auto" w:val="clear"/>
            <w:tcMar>
              <w:left w:w="54.0" w:type="dxa"/>
            </w:tcMa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 de junio</w:t>
            </w:r>
          </w:p>
        </w:tc>
        <w:tc>
          <w:tcPr>
            <w:tcBorders>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idem</w:t>
            </w:r>
          </w:p>
        </w:tc>
      </w:tr>
      <w:tr>
        <w:tc>
          <w:tcPr>
            <w:tcBorders>
              <w:left w:color="000000" w:space="0" w:sz="4" w:val="single"/>
              <w:bottom w:color="000000" w:space="0" w:sz="4" w:val="single"/>
            </w:tcBorders>
            <w:shd w:fill="auto" w:val="clear"/>
            <w:tcMar>
              <w:left w:w="54.0" w:type="dxa"/>
            </w:tcMa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de agosto</w:t>
            </w:r>
          </w:p>
        </w:tc>
        <w:tc>
          <w:tcPr>
            <w:tcBorders>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propuesta del diseño metodológico. La relación entre el tipo de investigación, el formato elegido y el diseño metodológico. Particularidades del diseño de investigación no experimental.</w:t>
            </w:r>
          </w:p>
        </w:tc>
      </w:tr>
      <w:tr>
        <w:tc>
          <w:tcPr>
            <w:tcBorders>
              <w:left w:color="000000" w:space="0" w:sz="4" w:val="single"/>
              <w:bottom w:color="000000" w:space="0" w:sz="4" w:val="single"/>
            </w:tcBorders>
            <w:shd w:fill="auto" w:val="clear"/>
            <w:tcMar>
              <w:left w:w="54.0" w:type="dxa"/>
            </w:tcMa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 de agosto</w:t>
            </w:r>
          </w:p>
        </w:tc>
        <w:tc>
          <w:tcPr>
            <w:tcBorders>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Análisis de diseños de investigación propios. Discusión y comentario.</w:t>
            </w:r>
          </w:p>
        </w:tc>
      </w:tr>
      <w:tr>
        <w:tc>
          <w:tcPr>
            <w:tcBorders>
              <w:top w:color="000000" w:space="0" w:sz="4" w:val="single"/>
              <w:left w:color="000000" w:space="0" w:sz="4" w:val="single"/>
              <w:bottom w:color="000000" w:space="0" w:sz="4" w:val="single"/>
            </w:tcBorders>
            <w:shd w:fill="auto" w:val="clear"/>
            <w:tcMar>
              <w:left w:w="54.0" w:type="dxa"/>
            </w:tcMa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 de agosto</w:t>
            </w:r>
          </w:p>
        </w:tc>
        <w:tc>
          <w:tcPr>
            <w:tcBorders>
              <w:top w:color="000000" w:space="0" w:sz="4" w:val="single"/>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Ídem</w:t>
            </w:r>
          </w:p>
        </w:tc>
      </w:tr>
      <w:tr>
        <w:tc>
          <w:tcPr>
            <w:tcBorders>
              <w:left w:color="000000" w:space="0" w:sz="4" w:val="single"/>
              <w:bottom w:color="000000" w:space="0" w:sz="4" w:val="single"/>
            </w:tcBorders>
            <w:shd w:fill="auto" w:val="clear"/>
            <w:tcMar>
              <w:left w:w="54.0" w:type="dxa"/>
            </w:tcM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de setiembre</w:t>
            </w:r>
          </w:p>
        </w:tc>
        <w:tc>
          <w:tcPr>
            <w:tcBorders>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primer trabajo con los datos: de la recolección al análisis.</w:t>
            </w:r>
          </w:p>
        </w:tc>
      </w:tr>
      <w:tr>
        <w:tc>
          <w:tcPr>
            <w:tcBorders>
              <w:left w:color="000000" w:space="0" w:sz="4" w:val="single"/>
              <w:bottom w:color="000000" w:space="0" w:sz="4" w:val="single"/>
            </w:tcBorders>
            <w:shd w:fill="auto" w:val="clear"/>
            <w:tcMar>
              <w:left w:w="54.0" w:type="dxa"/>
            </w:tcM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de setiembre</w:t>
            </w:r>
          </w:p>
        </w:tc>
        <w:tc>
          <w:tcPr>
            <w:tcBorders>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Ídem</w:t>
            </w:r>
          </w:p>
        </w:tc>
      </w:tr>
      <w:tr>
        <w:tc>
          <w:tcPr>
            <w:tcBorders>
              <w:left w:color="000000" w:space="0" w:sz="4" w:val="single"/>
              <w:bottom w:color="000000" w:space="0" w:sz="4" w:val="single"/>
            </w:tcBorders>
            <w:shd w:fill="auto" w:val="clear"/>
            <w:tcMar>
              <w:left w:w="54.0" w:type="dxa"/>
            </w:tcMa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 de setiembre</w:t>
            </w:r>
          </w:p>
        </w:tc>
        <w:tc>
          <w:tcPr>
            <w:tcBorders>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registro del investigador en el campo. Cómo construir datos a partir del registro. Las emociones. </w:t>
            </w:r>
          </w:p>
        </w:tc>
      </w:tr>
      <w:tr>
        <w:tc>
          <w:tcPr>
            <w:tcBorders>
              <w:left w:color="000000" w:space="0" w:sz="4" w:val="single"/>
              <w:bottom w:color="000000" w:space="0" w:sz="4" w:val="single"/>
            </w:tcBorders>
            <w:shd w:fill="auto" w:val="clear"/>
            <w:tcMar>
              <w:left w:w="54.0" w:type="dxa"/>
            </w:tcM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 de setiembre</w:t>
            </w:r>
          </w:p>
        </w:tc>
        <w:tc>
          <w:tcPr>
            <w:tcBorders>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Ídem</w:t>
            </w:r>
          </w:p>
        </w:tc>
      </w:tr>
      <w:tr>
        <w:tc>
          <w:tcPr>
            <w:tcBorders>
              <w:left w:color="000000" w:space="0" w:sz="4" w:val="single"/>
              <w:bottom w:color="000000" w:space="0" w:sz="4" w:val="single"/>
            </w:tcBorders>
            <w:shd w:fill="auto" w:val="clear"/>
            <w:tcMar>
              <w:left w:w="54.0" w:type="dxa"/>
            </w:tcM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 de setiembre</w:t>
            </w:r>
          </w:p>
        </w:tc>
        <w:tc>
          <w:tcPr>
            <w:tcBorders>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Trabajo de escritura: escribir a partir de otros textos, escribir textos propios.</w:t>
            </w:r>
          </w:p>
        </w:tc>
      </w:tr>
      <w:tr>
        <w:tc>
          <w:tcPr>
            <w:tcBorders>
              <w:left w:color="000000" w:space="0" w:sz="4" w:val="single"/>
              <w:bottom w:color="000000" w:space="0" w:sz="4" w:val="single"/>
            </w:tcBorders>
            <w:shd w:fill="auto" w:val="clear"/>
            <w:tcMar>
              <w:left w:w="54.0" w:type="dxa"/>
            </w:tcM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de octubre</w:t>
            </w:r>
          </w:p>
        </w:tc>
        <w:tc>
          <w:tcPr>
            <w:tcBorders>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ídem</w:t>
            </w:r>
          </w:p>
        </w:tc>
      </w:tr>
      <w:tr>
        <w:tc>
          <w:tcPr>
            <w:tcBorders>
              <w:left w:color="000000" w:space="0" w:sz="4" w:val="single"/>
              <w:bottom w:color="000000" w:space="0" w:sz="4" w:val="single"/>
            </w:tcBorders>
            <w:shd w:fill="auto" w:val="clear"/>
            <w:tcMar>
              <w:left w:w="54.0" w:type="dxa"/>
            </w:tcMa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 de octubre</w:t>
            </w:r>
          </w:p>
        </w:tc>
        <w:tc>
          <w:tcPr>
            <w:tcBorders>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ídem</w:t>
            </w:r>
          </w:p>
        </w:tc>
      </w:tr>
      <w:tr>
        <w:tc>
          <w:tcPr>
            <w:tcBorders>
              <w:left w:color="000000" w:space="0" w:sz="4" w:val="single"/>
              <w:bottom w:color="000000" w:space="0" w:sz="4" w:val="single"/>
            </w:tcBorders>
            <w:shd w:fill="auto" w:val="clear"/>
            <w:tcMar>
              <w:left w:w="54.0" w:type="dxa"/>
            </w:tcMa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 de octubre</w:t>
            </w:r>
          </w:p>
        </w:tc>
        <w:tc>
          <w:tcPr>
            <w:tcBorders>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Dedicado a la revisión de trabajos de cursantes</w:t>
            </w:r>
          </w:p>
        </w:tc>
      </w:tr>
      <w:tr>
        <w:tc>
          <w:tcPr>
            <w:tcBorders>
              <w:left w:color="000000" w:space="0" w:sz="4" w:val="single"/>
              <w:bottom w:color="000000" w:space="0" w:sz="4" w:val="single"/>
            </w:tcBorders>
            <w:shd w:fill="auto" w:val="clear"/>
            <w:tcMar>
              <w:left w:w="54.0" w:type="dxa"/>
            </w:tcM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 de octubre</w:t>
            </w:r>
          </w:p>
        </w:tc>
        <w:tc>
          <w:tcPr>
            <w:tcBorders>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Ídem </w:t>
            </w:r>
          </w:p>
        </w:tc>
      </w:tr>
      <w:tr>
        <w:tc>
          <w:tcPr>
            <w:tcBorders>
              <w:left w:color="000000" w:space="0" w:sz="4" w:val="single"/>
              <w:bottom w:color="000000" w:space="0" w:sz="4" w:val="single"/>
            </w:tcBorders>
            <w:shd w:fill="auto" w:val="clear"/>
            <w:tcMar>
              <w:left w:w="54.0" w:type="dxa"/>
            </w:tcMa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de noviembre</w:t>
            </w:r>
          </w:p>
        </w:tc>
        <w:tc>
          <w:tcPr>
            <w:tcBorders>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ídem</w:t>
            </w:r>
          </w:p>
        </w:tc>
      </w:tr>
      <w:tr>
        <w:tc>
          <w:tcPr>
            <w:tcBorders>
              <w:top w:color="000000" w:space="0" w:sz="4" w:val="single"/>
              <w:left w:color="000000" w:space="0" w:sz="4" w:val="single"/>
              <w:bottom w:color="000000" w:space="0" w:sz="4" w:val="single"/>
            </w:tcBorders>
            <w:shd w:fill="auto" w:val="clear"/>
            <w:tcMar>
              <w:left w:w="54.0" w:type="dxa"/>
            </w:tcM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de noviembre</w:t>
            </w:r>
          </w:p>
        </w:tc>
        <w:tc>
          <w:tcPr>
            <w:tcBorders>
              <w:top w:color="000000" w:space="0" w:sz="4" w:val="single"/>
              <w:left w:color="000000" w:space="0" w:sz="4" w:val="single"/>
              <w:bottom w:color="000000" w:space="0" w:sz="4" w:val="single"/>
              <w:right w:color="000000" w:space="0" w:sz="4" w:val="single"/>
            </w:tcBorders>
            <w:shd w:fill="auto" w:val="clear"/>
            <w:tcMar>
              <w:left w:w="54.0" w:type="dxa"/>
            </w:tcMa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Cierre del seminario. La comunicación y la ponencia. Pautas generales</w:t>
            </w:r>
          </w:p>
        </w:tc>
      </w:tr>
    </w:tbl>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Bibliografía que se utilizará en el cursado y elaboración del trabajo monográfico:</w:t>
      </w:r>
    </w:p>
    <w:p w:rsidR="00000000" w:rsidDel="00000000" w:rsidP="00000000" w:rsidRDefault="00000000" w:rsidRPr="00000000" w14:paraId="0000007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7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Botta, M. ; Warley, J. (2004) “Tesis, tesinas, monografías e informes” Editorial Biblos, Buenos Aires. ( pgs. 11 a 27)</w:t>
      </w:r>
      <w:r w:rsidDel="00000000" w:rsidR="00000000" w:rsidRPr="00000000">
        <w:rPr>
          <w:rtl w:val="0"/>
        </w:rPr>
      </w:r>
    </w:p>
    <w:p w:rsidR="00000000" w:rsidDel="00000000" w:rsidP="00000000" w:rsidRDefault="00000000" w:rsidRPr="00000000" w14:paraId="0000007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7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Ministerio de Educación (2008) “Documento metodológico orientador para la investigación educativa” INFOD, Buenos Aires. (pgs. 45 a 120)</w:t>
      </w:r>
      <w:r w:rsidDel="00000000" w:rsidR="00000000" w:rsidRPr="00000000">
        <w:rPr>
          <w:rtl w:val="0"/>
        </w:rPr>
      </w:r>
    </w:p>
    <w:p w:rsidR="00000000" w:rsidDel="00000000" w:rsidP="00000000" w:rsidRDefault="00000000" w:rsidRPr="00000000" w14:paraId="0000007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7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Salkind, N. (1998) “Métodos de investigación” Prentice Hall Sudamericana, México. (capítulo 1)</w:t>
      </w:r>
      <w:r w:rsidDel="00000000" w:rsidR="00000000" w:rsidRPr="00000000">
        <w:rPr>
          <w:rtl w:val="0"/>
        </w:rPr>
      </w:r>
    </w:p>
    <w:p w:rsidR="00000000" w:rsidDel="00000000" w:rsidP="00000000" w:rsidRDefault="00000000" w:rsidRPr="00000000" w14:paraId="0000007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7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Hernández Sampieri, Roberto (1997) “Metodología de la investigación” Mc Graw Hill Interamericana, México (capítulo 4)</w:t>
      </w:r>
      <w:r w:rsidDel="00000000" w:rsidR="00000000" w:rsidRPr="00000000">
        <w:rPr>
          <w:rtl w:val="0"/>
        </w:rPr>
      </w:r>
    </w:p>
    <w:p w:rsidR="00000000" w:rsidDel="00000000" w:rsidP="00000000" w:rsidRDefault="00000000" w:rsidRPr="00000000" w14:paraId="0000007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7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Sautu, R. et al (2005) “La construcción del marco teórico en la investigación social”  Clacso, Buenos Aires. (capítulo 3, disponible online en </w:t>
      </w:r>
      <w:hyperlink r:id="rId6">
        <w:r w:rsidDel="00000000" w:rsidR="00000000" w:rsidRPr="00000000">
          <w:rPr>
            <w:rFonts w:ascii="Calibri" w:cs="Calibri" w:eastAsia="Calibri" w:hAnsi="Calibri"/>
            <w:b w:val="0"/>
            <w:i w:val="0"/>
            <w:smallCaps w:val="0"/>
            <w:strike w:val="0"/>
            <w:color w:val="000080"/>
            <w:sz w:val="24"/>
            <w:szCs w:val="24"/>
            <w:u w:val="single"/>
            <w:shd w:fill="auto" w:val="clear"/>
            <w:vertAlign w:val="baseline"/>
            <w:rtl w:val="0"/>
          </w:rPr>
          <w:t xml:space="preserve">http://bibliotecavirtual.clacso.org.ar/ar/libros/campus/metodo/RSCapitulo%201.pdf</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7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Álvarez Gayou-Jurgenson, J. (2003) “Cómo hacer investigación cualitativa. Fundamentos y metodología”. Paidós, México (capítulos 2 y 3).</w:t>
      </w:r>
      <w:r w:rsidDel="00000000" w:rsidR="00000000" w:rsidRPr="00000000">
        <w:rPr>
          <w:rtl w:val="0"/>
        </w:rPr>
      </w:r>
    </w:p>
    <w:p w:rsidR="00000000" w:rsidDel="00000000" w:rsidP="00000000" w:rsidRDefault="00000000" w:rsidRPr="00000000" w14:paraId="0000007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7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Sautu, R. et al (2010) “Manual de metodología” Prometeo libros, Buenos Aires. (capítulos 2 y 3)</w:t>
      </w:r>
      <w:r w:rsidDel="00000000" w:rsidR="00000000" w:rsidRPr="00000000">
        <w:rPr>
          <w:rtl w:val="0"/>
        </w:rPr>
      </w:r>
    </w:p>
    <w:p w:rsidR="00000000" w:rsidDel="00000000" w:rsidP="00000000" w:rsidRDefault="00000000" w:rsidRPr="00000000" w14:paraId="0000008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7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Vasilachis de Gialdino, I. (2006) “Estrategias de investigación cualitativa” Gedisa, Barcelona. (capítulos 1 y 2)</w:t>
      </w:r>
      <w:r w:rsidDel="00000000" w:rsidR="00000000" w:rsidRPr="00000000">
        <w:rPr>
          <w:rtl w:val="0"/>
        </w:rPr>
      </w:r>
    </w:p>
    <w:p w:rsidR="00000000" w:rsidDel="00000000" w:rsidP="00000000" w:rsidRDefault="00000000" w:rsidRPr="00000000" w14:paraId="0000008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7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Klein, Irene (comp.) (2007) “El taller del escritor universitario” Prometeo Libros, Buenos Aires (pgs. 109 a 174)</w:t>
      </w:r>
      <w:r w:rsidDel="00000000" w:rsidR="00000000" w:rsidRPr="00000000">
        <w:rPr>
          <w:rtl w:val="0"/>
        </w:rPr>
      </w:r>
    </w:p>
    <w:p w:rsidR="00000000" w:rsidDel="00000000" w:rsidP="00000000" w:rsidRDefault="00000000" w:rsidRPr="00000000" w14:paraId="0000008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7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Guber, Rosana (2014) “La etnografía. Método, campo y reflexividad” Siglo XXI, Buenos Aires. (capítulos 5 y 6)</w:t>
      </w:r>
      <w:r w:rsidDel="00000000" w:rsidR="00000000" w:rsidRPr="00000000">
        <w:rPr>
          <w:rtl w:val="0"/>
        </w:rPr>
      </w:r>
    </w:p>
    <w:p w:rsidR="00000000" w:rsidDel="00000000" w:rsidP="00000000" w:rsidRDefault="00000000" w:rsidRPr="00000000" w14:paraId="0000008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75"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Klimovsky, Gregorio (2005) “Las desventuras del conocimiento científico” AZ editora, Buenos Aires. (consulta)</w:t>
      </w:r>
      <w:r w:rsidDel="00000000" w:rsidR="00000000" w:rsidRPr="00000000">
        <w:rPr>
          <w:rtl w:val="0"/>
        </w:rPr>
      </w:r>
    </w:p>
    <w:p w:rsidR="00000000" w:rsidDel="00000000" w:rsidP="00000000" w:rsidRDefault="00000000" w:rsidRPr="00000000" w14:paraId="0000008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75" w:right="0" w:hanging="360"/>
        <w:jc w:val="left"/>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Borsotti, C. (2009) “Temas de metodología de la investigación en Ciencias Sociales empíricas” Buenos Aires, Miño y Dávila. (cap. II)</w:t>
      </w:r>
    </w:p>
    <w:p w:rsidR="00000000" w:rsidDel="00000000" w:rsidP="00000000" w:rsidRDefault="00000000" w:rsidRPr="00000000" w14:paraId="0000008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75" w:right="0" w:hanging="360"/>
        <w:jc w:val="left"/>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Blaxter, L.; Hughes, C.; Tight, M. (2002) “Cómo se hace una investigación” Barcelona, Gedisa. (cap. 2)</w:t>
      </w:r>
    </w:p>
    <w:p w:rsidR="00000000" w:rsidDel="00000000" w:rsidP="00000000" w:rsidRDefault="00000000" w:rsidRPr="00000000" w14:paraId="0000008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75" w:right="0" w:hanging="360"/>
        <w:jc w:val="left"/>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Dei, D. (2008) “La Tesis. Cómo orientarse en su elaboración” Buenos Aires, Prometeo. (cap. 7)</w:t>
      </w:r>
    </w:p>
    <w:p w:rsidR="00000000" w:rsidDel="00000000" w:rsidP="00000000" w:rsidRDefault="00000000" w:rsidRPr="00000000" w14:paraId="0000008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75" w:right="0" w:hanging="360"/>
        <w:jc w:val="left"/>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Sierra Bravo, R. (2001) “Técnicas de investigación social” Madrid, Paraninfo. (cap. 5)</w:t>
      </w:r>
    </w:p>
    <w:p w:rsidR="00000000" w:rsidDel="00000000" w:rsidP="00000000" w:rsidRDefault="00000000" w:rsidRPr="00000000" w14:paraId="0000008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75" w:right="0" w:hanging="360"/>
        <w:jc w:val="left"/>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García de Ceretto, J.; Giacobbe, M. (2013) “Nuevos desafíos en investigación. Teorías, métodos, técnicas e instrumentos” Rosario, Homo Sapiens (parte II, cap. 1 y 2; Parte IV, cap. 1 y 2)</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200" w:before="0" w:line="360" w:lineRule="auto"/>
        <w:ind w:left="775"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spacing w:line="360" w:lineRule="auto"/>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Régimen de cursado y evaluación</w:t>
      </w:r>
    </w:p>
    <w:p w:rsidR="00000000" w:rsidDel="00000000" w:rsidP="00000000" w:rsidRDefault="00000000" w:rsidRPr="00000000" w14:paraId="0000008B">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Seminario podrá ser cursado solamente con categoría de alumnos regulares; se</w:t>
      </w:r>
    </w:p>
    <w:p w:rsidR="00000000" w:rsidDel="00000000" w:rsidP="00000000" w:rsidRDefault="00000000" w:rsidRPr="00000000" w14:paraId="0000008C">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aprobará mediante la presentación de una monografía y su defensa oral ante los Profesores a</w:t>
      </w:r>
    </w:p>
    <w:p w:rsidR="00000000" w:rsidDel="00000000" w:rsidP="00000000" w:rsidRDefault="00000000" w:rsidRPr="00000000" w14:paraId="0000008D">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cargo de la cátedra. A los efectos del registro en las actas, la monografía se calificará como</w:t>
      </w:r>
    </w:p>
    <w:p w:rsidR="00000000" w:rsidDel="00000000" w:rsidP="00000000" w:rsidRDefault="00000000" w:rsidRPr="00000000" w14:paraId="0000008E">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examen escrito y se asentará la nota correspondiente; mientras que la defensa oral se</w:t>
      </w:r>
    </w:p>
    <w:p w:rsidR="00000000" w:rsidDel="00000000" w:rsidP="00000000" w:rsidRDefault="00000000" w:rsidRPr="00000000" w14:paraId="0000008F">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considerará examen oral. La evaluación se llevará a cabo de manera continua, con criterios compartidos, retroalimentación constante y brindando oportunidades para la reflexión durante el proceso de aprendizaje.</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estipulará con los alumnos diversas instancias de entregas parciales, hasta la entrega final del texto completo del informe monográfico. Cada entrega supone una evaluación y seguimiento del proceso personal de elaboración de la investigación. </w:t>
      </w:r>
    </w:p>
    <w:p w:rsidR="00000000" w:rsidDel="00000000" w:rsidP="00000000" w:rsidRDefault="00000000" w:rsidRPr="00000000" w14:paraId="00000091">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acreditación será de acuerdo a los contenidos propuestos y al análisis y seguimiento del trabajo monográfico de cada alumno/a. Para la presentación del Seminario de Integración y Síntesis deberán tener aprobadas todas las materias de la carrera.</w:t>
      </w:r>
    </w:p>
    <w:p w:rsidR="00000000" w:rsidDel="00000000" w:rsidP="00000000" w:rsidRDefault="00000000" w:rsidRPr="00000000" w14:paraId="00000092">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 respecto a la duración de la regularidad, se seguirá lo dispuesto por el Diseño curricular vigente a 2018. Otras situaciones particulares serán evaluadas por la autoridad competente, y de ninguna forma podrán ser tomadas como parámetros para futuras decisiones. </w:t>
      </w:r>
    </w:p>
    <w:p w:rsidR="00000000" w:rsidDel="00000000" w:rsidP="00000000" w:rsidRDefault="00000000" w:rsidRPr="00000000" w14:paraId="00000093">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spacing w:line="360" w:lineRule="auto"/>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Condiciones de acreditación durante la cursada virtual</w:t>
      </w:r>
    </w:p>
    <w:p w:rsidR="00000000" w:rsidDel="00000000" w:rsidP="00000000" w:rsidRDefault="00000000" w:rsidRPr="00000000" w14:paraId="00000095">
      <w:pPr>
        <w:spacing w:after="240" w:before="24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presente espacio se presenta con la modalidad “seminario”, según el art. 41 el RAM, podrá ser cursado en categoría de estudiantes regulares presencial y semi presencial.</w:t>
      </w:r>
    </w:p>
    <w:p w:rsidR="00000000" w:rsidDel="00000000" w:rsidP="00000000" w:rsidRDefault="00000000" w:rsidRPr="00000000" w14:paraId="00000096">
      <w:pPr>
        <w:spacing w:after="240" w:before="24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consonancia con el RAM, la regularidad del seminario se mantendrá con la modalidad virtual. </w:t>
      </w:r>
    </w:p>
    <w:p w:rsidR="00000000" w:rsidDel="00000000" w:rsidP="00000000" w:rsidRDefault="00000000" w:rsidRPr="00000000" w14:paraId="00000097">
      <w:pPr>
        <w:spacing w:after="240" w:before="24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regularidad del espacio tiene una duración de 1 año.</w:t>
      </w:r>
    </w:p>
    <w:p w:rsidR="00000000" w:rsidDel="00000000" w:rsidP="00000000" w:rsidRDefault="00000000" w:rsidRPr="00000000" w14:paraId="00000098">
      <w:pPr>
        <w:spacing w:after="240" w:before="24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Aquellos/as estudiantes que no puedan cumplir con tres o más trabajos (foros, actividades, trabajos prácticos, etc.) y no presenten una justificación correspondiente cambiarán su condición de presencial a semi presencial. La cantidad de presentaciones evaluativas u opcionales puede variar de acuerdo a la duración y a las condiciones que se desarrollen durante la cuarentena. </w:t>
      </w:r>
    </w:p>
    <w:p w:rsidR="00000000" w:rsidDel="00000000" w:rsidP="00000000" w:rsidRDefault="00000000" w:rsidRPr="00000000" w14:paraId="00000099">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Liberation Sans"/>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5" w:hanging="360"/>
      </w:pPr>
      <w:rPr>
        <w:rFonts w:ascii="Noto Sans Symbols" w:cs="Noto Sans Symbols" w:eastAsia="Noto Sans Symbols" w:hAnsi="Noto Sans Symbols"/>
      </w:rPr>
    </w:lvl>
    <w:lvl w:ilvl="1">
      <w:start w:val="1"/>
      <w:numFmt w:val="bullet"/>
      <w:lvlText w:val="◦"/>
      <w:lvlJc w:val="left"/>
      <w:pPr>
        <w:ind w:left="1135" w:hanging="360"/>
      </w:pPr>
      <w:rPr>
        <w:rFonts w:ascii="Noto Sans Symbols" w:cs="Noto Sans Symbols" w:eastAsia="Noto Sans Symbols" w:hAnsi="Noto Sans Symbols"/>
      </w:rPr>
    </w:lvl>
    <w:lvl w:ilvl="2">
      <w:start w:val="1"/>
      <w:numFmt w:val="bullet"/>
      <w:lvlText w:val="▪"/>
      <w:lvlJc w:val="left"/>
      <w:pPr>
        <w:ind w:left="1495" w:hanging="360"/>
      </w:pPr>
      <w:rPr>
        <w:rFonts w:ascii="Noto Sans Symbols" w:cs="Noto Sans Symbols" w:eastAsia="Noto Sans Symbols" w:hAnsi="Noto Sans Symbols"/>
      </w:rPr>
    </w:lvl>
    <w:lvl w:ilvl="3">
      <w:start w:val="1"/>
      <w:numFmt w:val="bullet"/>
      <w:lvlText w:val="●"/>
      <w:lvlJc w:val="left"/>
      <w:pPr>
        <w:ind w:left="1855" w:hanging="360"/>
      </w:pPr>
      <w:rPr>
        <w:rFonts w:ascii="Noto Sans Symbols" w:cs="Noto Sans Symbols" w:eastAsia="Noto Sans Symbols" w:hAnsi="Noto Sans Symbols"/>
      </w:rPr>
    </w:lvl>
    <w:lvl w:ilvl="4">
      <w:start w:val="1"/>
      <w:numFmt w:val="bullet"/>
      <w:lvlText w:val="◦"/>
      <w:lvlJc w:val="left"/>
      <w:pPr>
        <w:ind w:left="2215" w:hanging="360"/>
      </w:pPr>
      <w:rPr>
        <w:rFonts w:ascii="Noto Sans Symbols" w:cs="Noto Sans Symbols" w:eastAsia="Noto Sans Symbols" w:hAnsi="Noto Sans Symbols"/>
      </w:rPr>
    </w:lvl>
    <w:lvl w:ilvl="5">
      <w:start w:val="1"/>
      <w:numFmt w:val="bullet"/>
      <w:lvlText w:val="▪"/>
      <w:lvlJc w:val="left"/>
      <w:pPr>
        <w:ind w:left="2575" w:hanging="360"/>
      </w:pPr>
      <w:rPr>
        <w:rFonts w:ascii="Noto Sans Symbols" w:cs="Noto Sans Symbols" w:eastAsia="Noto Sans Symbols" w:hAnsi="Noto Sans Symbols"/>
      </w:rPr>
    </w:lvl>
    <w:lvl w:ilvl="6">
      <w:start w:val="1"/>
      <w:numFmt w:val="bullet"/>
      <w:lvlText w:val="●"/>
      <w:lvlJc w:val="left"/>
      <w:pPr>
        <w:ind w:left="2935" w:hanging="360"/>
      </w:pPr>
      <w:rPr>
        <w:rFonts w:ascii="Noto Sans Symbols" w:cs="Noto Sans Symbols" w:eastAsia="Noto Sans Symbols" w:hAnsi="Noto Sans Symbols"/>
      </w:rPr>
    </w:lvl>
    <w:lvl w:ilvl="7">
      <w:start w:val="1"/>
      <w:numFmt w:val="bullet"/>
      <w:lvlText w:val="◦"/>
      <w:lvlJc w:val="left"/>
      <w:pPr>
        <w:ind w:left="3295" w:hanging="360"/>
      </w:pPr>
      <w:rPr>
        <w:rFonts w:ascii="Noto Sans Symbols" w:cs="Noto Sans Symbols" w:eastAsia="Noto Sans Symbols" w:hAnsi="Noto Sans Symbols"/>
      </w:rPr>
    </w:lvl>
    <w:lvl w:ilvl="8">
      <w:start w:val="1"/>
      <w:numFmt w:val="bullet"/>
      <w:lvlText w:val="▪"/>
      <w:lvlJc w:val="left"/>
      <w:pPr>
        <w:ind w:left="3655"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sz w:val="22"/>
        <w:szCs w:val="22"/>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sz w:val="22"/>
        <w:szCs w:val="22"/>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A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60" w:lineRule="auto"/>
      <w:jc w:val="center"/>
    </w:pPr>
    <w:rPr>
      <w:rFonts w:ascii="Liberation Sans" w:cs="Liberation Sans" w:eastAsia="Liberation Sans" w:hAnsi="Liberation Sans"/>
      <w:sz w:val="36"/>
      <w:szCs w:val="36"/>
    </w:rPr>
  </w:style>
  <w:style w:type="table" w:styleId="Table1">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ibliotecavirtual.clacso.org.ar/ar/libros/campus/metodo/RSCapitulo%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