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2C3" w:rsidRPr="00B732C3" w:rsidRDefault="00B732C3" w:rsidP="00B732C3">
      <w:pPr>
        <w:spacing w:line="240" w:lineRule="auto"/>
        <w:rPr>
          <w:rFonts w:ascii="Tahoma" w:hAnsi="Tahoma" w:cs="Tahoma"/>
          <w:b/>
          <w:color w:val="00B050"/>
        </w:rPr>
      </w:pPr>
      <w:r w:rsidRPr="00B732C3">
        <w:rPr>
          <w:rFonts w:ascii="Tahoma" w:hAnsi="Tahoma" w:cs="Tahoma"/>
          <w:b/>
          <w:noProof/>
          <w:color w:val="00B050"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B676BB" wp14:editId="6AF5D73F">
                <wp:simplePos x="0" y="0"/>
                <wp:positionH relativeFrom="column">
                  <wp:posOffset>-118109</wp:posOffset>
                </wp:positionH>
                <wp:positionV relativeFrom="paragraph">
                  <wp:posOffset>-137795</wp:posOffset>
                </wp:positionV>
                <wp:extent cx="5753100" cy="2552700"/>
                <wp:effectExtent l="19050" t="19050" r="19050" b="1905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25527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829D89" id="1 Rectángulo" o:spid="_x0000_s1026" style="position:absolute;margin-left:-9.3pt;margin-top:-10.85pt;width:453pt;height:20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5VfoQIAAJIFAAAOAAAAZHJzL2Uyb0RvYy54bWysVMFu2zAMvQ/YPwi6r3ayeO2MOkWWosOA&#10;oi3aDj0rshQbkEVNUuJkf7Nv6Y+Nkhw36IodhuWgiCb5SD6RPL/YdYpshXUt6IpOTnJKhOZQt3pd&#10;0e+PVx/OKHGe6Zop0KKie+Hoxfz9u/PelGIKDahaWIIg2pW9qWjjvSmzzPFGdMydgBEalRJsxzyK&#10;dp3VlvWI3qlsmuefsh5sbSxw4Rx+vUxKOo/4Ugrub6V0whNVUczNx9PGcxXObH7OyrVlpmn5kAb7&#10;hyw61moMOkJdMs/IxrZ/QHUtt+BA+hMOXQZStlzEGrCaSf6qmoeGGRFrQXKcGWly/w+W32zvLGlr&#10;fDtKNOvwiSbkHml7/qXXGwWBoN64Eu0ezJ0dJIfXUO1O2i78Yx1kF0ndj6SKnSccPxanxcdJjtxz&#10;1E2LYnqKAuJkL+7GOv9VQEfCpaIWw0cy2fba+WR6MAnRNFy1SuF3VipNekQ9wyDRw4Fq66ANSmfX&#10;q6WyZMvC4+df8uIQ+MgM01AaswlFprLize+VSAHuhUR+sJBpihA6U4ywjHOh/SSpGlaLFK3I8TdU&#10;GXs5eMSalUbAgCwxyxF7AHgbOzEw2AdXERt7dM7/llhyHj1iZNB+dO5aDfYtAIVVDZGT/YGkRE1g&#10;aQX1HrvHQhorZ/hViy94zZy/YxbnCF8dd4O/xUMqwJeC4UZJA/bnW9+DPbY3ainpcS4r6n5smBWU&#10;qG8aG//zZDYLgxyFWXE6RcEea1bHGr3ploCvj82N2cVrsPfqcJUWuidcIYsQFVVMc4xdUe7tQVj6&#10;tC9wCXGxWEQzHF7D/LV+MDyAB1ZDhz7unpg1Qxt7nIAbOMwwK191c7INnhoWGw+yja3+wuvANw5+&#10;bJxhSYXNcixHq5dVOv8NAAD//wMAUEsDBBQABgAIAAAAIQBd/O0t4QAAAAsBAAAPAAAAZHJzL2Rv&#10;d25yZXYueG1sTI/BTsMwDIbvSLxDZCRuW9IVbVlpOk0IxAVpYnDYMW1MW5E4VZN1hacnnOBmy59+&#10;f3+5m51lE46h96QgWwpgSI03PbUK3t+eFhJYiJqMtp5QwRcG2FXXV6UujL/QK07H2LIUQqHQCroY&#10;h4Lz0HTodFj6ASndPvzodEzr2HIz6ksKd5avhFhzp3tKHzo94EOHzefx7BR8v/h+f+C2ng5iyran&#10;Nn904lmp25t5fw8s4hz/YPjVT+pQJafan8kEZhUsMrlOaBpW2QZYIqTc3AGrFeRS5MCrkv/vUP0A&#10;AAD//wMAUEsBAi0AFAAGAAgAAAAhALaDOJL+AAAA4QEAABMAAAAAAAAAAAAAAAAAAAAAAFtDb250&#10;ZW50X1R5cGVzXS54bWxQSwECLQAUAAYACAAAACEAOP0h/9YAAACUAQAACwAAAAAAAAAAAAAAAAAv&#10;AQAAX3JlbHMvLnJlbHNQSwECLQAUAAYACAAAACEAOHOVX6ECAACSBQAADgAAAAAAAAAAAAAAAAAu&#10;AgAAZHJzL2Uyb0RvYy54bWxQSwECLQAUAAYACAAAACEAXfztLeEAAAALAQAADwAAAAAAAAAAAAAA&#10;AAD7BAAAZHJzL2Rvd25yZXYueG1sUEsFBgAAAAAEAAQA8wAAAAkGAAAAAA==&#10;" filled="f" strokecolor="#00b050" strokeweight="2.25pt"/>
            </w:pict>
          </mc:Fallback>
        </mc:AlternateContent>
      </w:r>
      <w:r w:rsidRPr="00B732C3">
        <w:rPr>
          <w:rFonts w:ascii="Tahoma" w:hAnsi="Tahoma" w:cs="Tahoma"/>
          <w:b/>
          <w:color w:val="00B050"/>
        </w:rPr>
        <w:t>INSTITUTO SUPERIOR DE PROFESORADO Nº 7</w:t>
      </w:r>
    </w:p>
    <w:p w:rsidR="00B732C3" w:rsidRPr="00B732C3" w:rsidRDefault="00B732C3" w:rsidP="00B732C3">
      <w:pPr>
        <w:spacing w:line="240" w:lineRule="auto"/>
        <w:rPr>
          <w:rFonts w:ascii="Tahoma" w:hAnsi="Tahoma" w:cs="Tahoma"/>
          <w:b/>
          <w:color w:val="00B050"/>
        </w:rPr>
      </w:pPr>
      <w:r w:rsidRPr="00B732C3">
        <w:rPr>
          <w:rFonts w:ascii="Tahoma" w:hAnsi="Tahoma" w:cs="Tahoma"/>
          <w:b/>
          <w:color w:val="00B050"/>
        </w:rPr>
        <w:t xml:space="preserve"> PROFESORADO DE EDUCACION SUPERIOR EN CIENCIAS DE LA EDUCACION</w:t>
      </w:r>
    </w:p>
    <w:p w:rsidR="00B732C3" w:rsidRPr="00B732C3" w:rsidRDefault="00B732C3" w:rsidP="00B732C3">
      <w:pPr>
        <w:spacing w:line="240" w:lineRule="auto"/>
        <w:rPr>
          <w:rFonts w:ascii="Tahoma" w:hAnsi="Tahoma" w:cs="Tahoma"/>
          <w:b/>
          <w:color w:val="00B050"/>
        </w:rPr>
      </w:pPr>
      <w:r w:rsidRPr="00B732C3">
        <w:rPr>
          <w:rFonts w:ascii="Tahoma" w:hAnsi="Tahoma" w:cs="Tahoma"/>
          <w:b/>
          <w:color w:val="00B050"/>
        </w:rPr>
        <w:t>PSICOLOGIA Y CULTURA  I</w:t>
      </w:r>
      <w:r>
        <w:rPr>
          <w:rFonts w:ascii="Tahoma" w:hAnsi="Tahoma" w:cs="Tahoma"/>
          <w:b/>
          <w:color w:val="00B050"/>
        </w:rPr>
        <w:t>I</w:t>
      </w:r>
    </w:p>
    <w:p w:rsidR="00B732C3" w:rsidRPr="00B732C3" w:rsidRDefault="00B732C3" w:rsidP="00B732C3">
      <w:pPr>
        <w:spacing w:line="240" w:lineRule="auto"/>
        <w:rPr>
          <w:rFonts w:ascii="Tahoma" w:hAnsi="Tahoma" w:cs="Tahoma"/>
          <w:b/>
          <w:color w:val="00B050"/>
        </w:rPr>
      </w:pPr>
      <w:r>
        <w:rPr>
          <w:rFonts w:ascii="Tahoma" w:hAnsi="Tahoma" w:cs="Tahoma"/>
          <w:b/>
          <w:color w:val="00B050"/>
        </w:rPr>
        <w:t>CURSO: 2do</w:t>
      </w:r>
      <w:r w:rsidRPr="00B732C3">
        <w:rPr>
          <w:rFonts w:ascii="Tahoma" w:hAnsi="Tahoma" w:cs="Tahoma"/>
          <w:b/>
          <w:color w:val="00B050"/>
        </w:rPr>
        <w:t xml:space="preserve"> AÑO</w:t>
      </w:r>
    </w:p>
    <w:p w:rsidR="00B732C3" w:rsidRPr="00B732C3" w:rsidRDefault="00B732C3" w:rsidP="00B732C3">
      <w:pPr>
        <w:spacing w:line="240" w:lineRule="auto"/>
        <w:rPr>
          <w:rFonts w:ascii="Tahoma" w:hAnsi="Tahoma" w:cs="Tahoma"/>
          <w:b/>
          <w:color w:val="00B050"/>
        </w:rPr>
      </w:pPr>
      <w:r w:rsidRPr="00B732C3">
        <w:rPr>
          <w:rFonts w:ascii="Tahoma" w:hAnsi="Tahoma" w:cs="Tahoma"/>
          <w:b/>
          <w:color w:val="00B050"/>
        </w:rPr>
        <w:t>AÑO: 2019</w:t>
      </w:r>
    </w:p>
    <w:p w:rsidR="00B732C3" w:rsidRPr="00B732C3" w:rsidRDefault="00B732C3" w:rsidP="00B732C3">
      <w:pPr>
        <w:spacing w:line="240" w:lineRule="auto"/>
        <w:rPr>
          <w:rFonts w:ascii="Tahoma" w:hAnsi="Tahoma" w:cs="Tahoma"/>
          <w:b/>
          <w:color w:val="00B050"/>
        </w:rPr>
      </w:pPr>
      <w:r w:rsidRPr="00B732C3">
        <w:rPr>
          <w:rFonts w:ascii="Tahoma" w:hAnsi="Tahoma" w:cs="Tahoma"/>
          <w:b/>
          <w:color w:val="00B050"/>
        </w:rPr>
        <w:t>CANTIDAD DE HORAS SEMANALES: 4</w:t>
      </w:r>
    </w:p>
    <w:p w:rsidR="00B732C3" w:rsidRPr="00B732C3" w:rsidRDefault="00B732C3" w:rsidP="00B732C3">
      <w:pPr>
        <w:spacing w:line="240" w:lineRule="auto"/>
        <w:rPr>
          <w:rFonts w:ascii="Tahoma" w:hAnsi="Tahoma" w:cs="Tahoma"/>
          <w:b/>
          <w:color w:val="00B050"/>
        </w:rPr>
      </w:pPr>
      <w:r w:rsidRPr="00B732C3">
        <w:rPr>
          <w:rFonts w:ascii="Tahoma" w:hAnsi="Tahoma" w:cs="Tahoma"/>
          <w:b/>
          <w:color w:val="00B050"/>
        </w:rPr>
        <w:t>PROFESORA: MARIA LAURA GIUBERGIA</w:t>
      </w:r>
    </w:p>
    <w:p w:rsidR="00B732C3" w:rsidRPr="00B732C3" w:rsidRDefault="00B732C3" w:rsidP="00B732C3">
      <w:pPr>
        <w:spacing w:line="240" w:lineRule="auto"/>
        <w:rPr>
          <w:rFonts w:ascii="Tahoma" w:hAnsi="Tahoma" w:cs="Tahoma"/>
          <w:b/>
          <w:color w:val="00B050"/>
        </w:rPr>
      </w:pPr>
      <w:r w:rsidRPr="00B732C3">
        <w:rPr>
          <w:rFonts w:ascii="Tahoma" w:hAnsi="Tahoma" w:cs="Tahoma"/>
          <w:b/>
          <w:color w:val="00B050"/>
        </w:rPr>
        <w:t>PLAN APROBADO POR: Resolución Nº 260/03 Modificación RN 2025/10</w:t>
      </w:r>
    </w:p>
    <w:p w:rsidR="00463D35" w:rsidRDefault="00463D35" w:rsidP="00B732C3">
      <w:pPr>
        <w:spacing w:line="360" w:lineRule="auto"/>
        <w:jc w:val="both"/>
      </w:pPr>
    </w:p>
    <w:p w:rsidR="004E2820" w:rsidRDefault="004E2820" w:rsidP="00B732C3">
      <w:pPr>
        <w:spacing w:line="360" w:lineRule="auto"/>
        <w:jc w:val="both"/>
      </w:pPr>
    </w:p>
    <w:p w:rsidR="004E2820" w:rsidRDefault="004E2820" w:rsidP="004E2820">
      <w:pPr>
        <w:spacing w:line="360" w:lineRule="auto"/>
        <w:jc w:val="center"/>
        <w:rPr>
          <w:rFonts w:ascii="Verdana" w:hAnsi="Verdana"/>
          <w:b/>
          <w:color w:val="00B050"/>
          <w:u w:val="single"/>
        </w:rPr>
      </w:pPr>
      <w:r>
        <w:rPr>
          <w:rFonts w:ascii="Verdana" w:hAnsi="Verdana"/>
          <w:b/>
          <w:color w:val="00B050"/>
          <w:u w:val="single"/>
        </w:rPr>
        <w:t>PLANIFICACION ANUAL.</w:t>
      </w:r>
    </w:p>
    <w:p w:rsidR="004E2820" w:rsidRDefault="004E2820" w:rsidP="004E2820">
      <w:pPr>
        <w:spacing w:line="360" w:lineRule="auto"/>
        <w:jc w:val="both"/>
        <w:rPr>
          <w:rFonts w:ascii="Verdana" w:hAnsi="Verdana"/>
          <w:b/>
          <w:color w:val="00B050"/>
          <w:u w:val="single"/>
        </w:rPr>
      </w:pPr>
      <w:r>
        <w:rPr>
          <w:rFonts w:ascii="Verdana" w:hAnsi="Verdana"/>
          <w:b/>
          <w:color w:val="00B050"/>
          <w:u w:val="single"/>
        </w:rPr>
        <w:t>FUNDAMENTACION</w:t>
      </w:r>
    </w:p>
    <w:p w:rsidR="004E2820" w:rsidRPr="004E2820" w:rsidRDefault="004E2820" w:rsidP="004E2820">
      <w:pPr>
        <w:pStyle w:val="Textoindependiente"/>
        <w:rPr>
          <w:rFonts w:ascii="Verdana" w:hAnsi="Verdana"/>
        </w:rPr>
      </w:pPr>
      <w:r w:rsidRPr="004E2820">
        <w:rPr>
          <w:rFonts w:ascii="Verdana" w:hAnsi="Verdana"/>
        </w:rPr>
        <w:t>Como futuros docentes de adolescentes, es fundamental para el ejercicio de la profesión, conocer, para comprender, las características fisiológicas, psicológica y socioculturales de los futuros alumnos, y de esta manera poder adecuar la tarea educativa.</w:t>
      </w:r>
    </w:p>
    <w:p w:rsidR="004E2820" w:rsidRPr="004E2820" w:rsidRDefault="004E2820" w:rsidP="004E2820">
      <w:pPr>
        <w:spacing w:line="360" w:lineRule="auto"/>
        <w:jc w:val="both"/>
        <w:rPr>
          <w:rFonts w:ascii="Verdana" w:hAnsi="Verdana"/>
          <w:lang w:val="es-ES_tradnl"/>
        </w:rPr>
      </w:pPr>
      <w:r w:rsidRPr="004E2820">
        <w:rPr>
          <w:rFonts w:ascii="Verdana" w:hAnsi="Verdana"/>
          <w:lang w:val="es-ES_tradnl"/>
        </w:rPr>
        <w:t xml:space="preserve">Desde el aspecto fisiológico, se darán los cambios físicos y sus influencias en el desarrollo </w:t>
      </w:r>
      <w:proofErr w:type="spellStart"/>
      <w:r w:rsidRPr="004E2820">
        <w:rPr>
          <w:rFonts w:ascii="Verdana" w:hAnsi="Verdana"/>
          <w:lang w:val="es-ES_tradnl"/>
        </w:rPr>
        <w:t>psico</w:t>
      </w:r>
      <w:proofErr w:type="spellEnd"/>
      <w:r w:rsidRPr="004E2820">
        <w:rPr>
          <w:rFonts w:ascii="Verdana" w:hAnsi="Verdana"/>
          <w:lang w:val="es-ES_tradnl"/>
        </w:rPr>
        <w:t>- social del adolescente.</w:t>
      </w:r>
    </w:p>
    <w:p w:rsidR="004E2820" w:rsidRPr="004E2820" w:rsidRDefault="004E2820" w:rsidP="004E2820">
      <w:pPr>
        <w:spacing w:line="360" w:lineRule="auto"/>
        <w:jc w:val="both"/>
        <w:rPr>
          <w:rFonts w:ascii="Verdana" w:hAnsi="Verdana"/>
          <w:lang w:val="es-ES_tradnl"/>
        </w:rPr>
      </w:pPr>
      <w:r w:rsidRPr="004E2820">
        <w:rPr>
          <w:rFonts w:ascii="Verdana" w:hAnsi="Verdana"/>
          <w:lang w:val="es-ES_tradnl"/>
        </w:rPr>
        <w:t xml:space="preserve">También se tendrá en cuenta </w:t>
      </w:r>
      <w:proofErr w:type="spellStart"/>
      <w:r w:rsidRPr="004E2820">
        <w:rPr>
          <w:rFonts w:ascii="Verdana" w:hAnsi="Verdana"/>
          <w:lang w:val="es-ES_tradnl"/>
        </w:rPr>
        <w:t>como</w:t>
      </w:r>
      <w:proofErr w:type="spellEnd"/>
      <w:r w:rsidRPr="004E2820">
        <w:rPr>
          <w:rFonts w:ascii="Verdana" w:hAnsi="Verdana"/>
          <w:lang w:val="es-ES_tradnl"/>
        </w:rPr>
        <w:t xml:space="preserve"> influye en esta etapa, la cultura, y se indagará sobre las diversas expresiones y productos culturales propios de los adolescentes.</w:t>
      </w:r>
    </w:p>
    <w:p w:rsidR="004E2820" w:rsidRPr="004E2820" w:rsidRDefault="004E2820" w:rsidP="004E2820">
      <w:pPr>
        <w:spacing w:line="360" w:lineRule="auto"/>
        <w:jc w:val="both"/>
        <w:rPr>
          <w:rFonts w:ascii="Verdana" w:hAnsi="Verdana"/>
          <w:lang w:val="es-ES_tradnl"/>
        </w:rPr>
      </w:pPr>
      <w:r w:rsidRPr="004E2820">
        <w:rPr>
          <w:rFonts w:ascii="Verdana" w:hAnsi="Verdana"/>
          <w:lang w:val="es-ES_tradnl"/>
        </w:rPr>
        <w:t>Otro de los aspectos que se tendrá en cuenta es el cognitivo, que procesos de aprendizaje ponen en juego los adolescentes cuando se enfrentan con una situación de aprendizaje.</w:t>
      </w:r>
    </w:p>
    <w:p w:rsidR="004E2820" w:rsidRDefault="004E2820" w:rsidP="004E2820">
      <w:pPr>
        <w:spacing w:line="360" w:lineRule="auto"/>
        <w:jc w:val="both"/>
        <w:rPr>
          <w:rFonts w:ascii="Verdana" w:hAnsi="Verdana"/>
          <w:lang w:val="es-ES_tradnl"/>
        </w:rPr>
      </w:pPr>
      <w:r w:rsidRPr="004E2820">
        <w:rPr>
          <w:rFonts w:ascii="Verdana" w:hAnsi="Verdana"/>
          <w:lang w:val="es-ES_tradnl"/>
        </w:rPr>
        <w:t>El objetivo, es en definitiva, brindarles a los futuros docentes un conocimiento del alumno para que valore su futuro rol y pueda: comprender, respetar y orientar las manifestaciones conductuales; conducir las situaciones de enseñanza y que el conocer la sub- cultura adolescente le permita elaborar estrategias de intervención pedagógica, en esta etapa tan crítica que viven los adolescentes.</w:t>
      </w:r>
    </w:p>
    <w:p w:rsidR="004E2820" w:rsidRDefault="004E2820" w:rsidP="004E2820">
      <w:pPr>
        <w:spacing w:line="360" w:lineRule="auto"/>
        <w:jc w:val="both"/>
        <w:rPr>
          <w:rFonts w:ascii="Verdana" w:hAnsi="Verdana"/>
          <w:lang w:val="es-ES_tradnl"/>
        </w:rPr>
      </w:pPr>
    </w:p>
    <w:p w:rsidR="004E2820" w:rsidRDefault="004E2820" w:rsidP="004E2820">
      <w:pPr>
        <w:spacing w:line="360" w:lineRule="auto"/>
        <w:jc w:val="both"/>
        <w:rPr>
          <w:rFonts w:ascii="Verdana" w:hAnsi="Verdana"/>
          <w:b/>
          <w:color w:val="00B050"/>
          <w:u w:val="single"/>
          <w:lang w:val="es-ES_tradnl"/>
        </w:rPr>
      </w:pPr>
      <w:r w:rsidRPr="004E2820">
        <w:rPr>
          <w:rFonts w:ascii="Verdana" w:hAnsi="Verdana"/>
          <w:b/>
          <w:color w:val="00B050"/>
          <w:u w:val="single"/>
          <w:lang w:val="es-ES_tradnl"/>
        </w:rPr>
        <w:lastRenderedPageBreak/>
        <w:t>OBJETIVOS</w:t>
      </w:r>
      <w:r>
        <w:rPr>
          <w:rFonts w:ascii="Verdana" w:hAnsi="Verdana"/>
          <w:b/>
          <w:color w:val="00B050"/>
          <w:u w:val="single"/>
          <w:lang w:val="es-ES_tradnl"/>
        </w:rPr>
        <w:t>:</w:t>
      </w:r>
    </w:p>
    <w:p w:rsidR="004E2820" w:rsidRDefault="004E2820" w:rsidP="004E2820">
      <w:pPr>
        <w:spacing w:line="360" w:lineRule="auto"/>
        <w:jc w:val="both"/>
        <w:rPr>
          <w:rFonts w:ascii="Verdana" w:hAnsi="Verdana"/>
          <w:lang w:val="es-ES_tradnl"/>
        </w:rPr>
      </w:pPr>
      <w:r>
        <w:rPr>
          <w:rFonts w:ascii="Verdana" w:hAnsi="Verdana"/>
          <w:lang w:val="es-ES_tradnl"/>
        </w:rPr>
        <w:t>Que el alumno logre:</w:t>
      </w:r>
    </w:p>
    <w:p w:rsidR="004E2820" w:rsidRDefault="004E2820" w:rsidP="00D60C74">
      <w:pPr>
        <w:numPr>
          <w:ilvl w:val="0"/>
          <w:numId w:val="1"/>
        </w:numPr>
        <w:spacing w:after="0" w:line="360" w:lineRule="auto"/>
        <w:ind w:left="680"/>
        <w:jc w:val="both"/>
        <w:rPr>
          <w:rFonts w:ascii="Tahoma" w:hAnsi="Tahoma"/>
          <w:lang w:val="es-ES_tradnl"/>
        </w:rPr>
      </w:pPr>
      <w:r>
        <w:rPr>
          <w:rFonts w:ascii="Tahoma" w:hAnsi="Tahoma"/>
          <w:lang w:val="es-ES_tradnl"/>
        </w:rPr>
        <w:t>Conocer las características del desarrollo del adolescente para elaborar estrategias educativas y realizar intervenciones pedagógicas eficaces.</w:t>
      </w:r>
    </w:p>
    <w:p w:rsidR="004E2820" w:rsidRDefault="004E2820" w:rsidP="00D60C74">
      <w:pPr>
        <w:numPr>
          <w:ilvl w:val="0"/>
          <w:numId w:val="1"/>
        </w:numPr>
        <w:spacing w:after="0" w:line="360" w:lineRule="auto"/>
        <w:ind w:left="680"/>
        <w:jc w:val="both"/>
        <w:rPr>
          <w:rFonts w:ascii="Tahoma" w:hAnsi="Tahoma"/>
          <w:lang w:val="es-ES_tradnl"/>
        </w:rPr>
      </w:pPr>
      <w:r>
        <w:rPr>
          <w:rFonts w:ascii="Tahoma" w:hAnsi="Tahoma"/>
          <w:lang w:val="es-ES_tradnl"/>
        </w:rPr>
        <w:t>Comprender los problemas de esta etapa evolutiva, tanto en las actividades intelectuales como en aquellas en las que intervienen la afectividad del adolescente.</w:t>
      </w:r>
    </w:p>
    <w:p w:rsidR="004E2820" w:rsidRDefault="004E2820" w:rsidP="00D60C74">
      <w:pPr>
        <w:numPr>
          <w:ilvl w:val="0"/>
          <w:numId w:val="1"/>
        </w:numPr>
        <w:spacing w:after="0" w:line="360" w:lineRule="auto"/>
        <w:ind w:left="680"/>
        <w:jc w:val="both"/>
        <w:rPr>
          <w:rFonts w:ascii="Tahoma" w:hAnsi="Tahoma"/>
          <w:lang w:val="es-ES_tradnl"/>
        </w:rPr>
      </w:pPr>
      <w:r>
        <w:rPr>
          <w:rFonts w:ascii="Tahoma" w:hAnsi="Tahoma"/>
          <w:lang w:val="es-ES_tradnl"/>
        </w:rPr>
        <w:t>Identificar similitudes y diferencias en la vida cotidiana del púber en diferentes grupos y sectores sociales</w:t>
      </w:r>
    </w:p>
    <w:p w:rsidR="004E2820" w:rsidRDefault="004E2820" w:rsidP="00D60C74">
      <w:pPr>
        <w:numPr>
          <w:ilvl w:val="0"/>
          <w:numId w:val="1"/>
        </w:numPr>
        <w:spacing w:after="0" w:line="360" w:lineRule="auto"/>
        <w:ind w:left="680"/>
        <w:jc w:val="both"/>
        <w:rPr>
          <w:rFonts w:ascii="Tahoma" w:hAnsi="Tahoma"/>
          <w:lang w:val="es-ES_tradnl"/>
        </w:rPr>
      </w:pPr>
      <w:r>
        <w:rPr>
          <w:rFonts w:ascii="Tahoma" w:hAnsi="Tahoma"/>
          <w:lang w:val="es-ES_tradnl"/>
        </w:rPr>
        <w:t>Evaluar este periodo de la vida humana desde el punto de vista psicológico, en relación con la acción educativa, imprescindible para todo docente.</w:t>
      </w:r>
    </w:p>
    <w:p w:rsidR="004E2820" w:rsidRDefault="004E2820" w:rsidP="00D60C74">
      <w:pPr>
        <w:numPr>
          <w:ilvl w:val="0"/>
          <w:numId w:val="1"/>
        </w:numPr>
        <w:spacing w:after="0" w:line="360" w:lineRule="auto"/>
        <w:ind w:left="680"/>
        <w:jc w:val="both"/>
        <w:rPr>
          <w:rFonts w:ascii="Tahoma" w:hAnsi="Tahoma"/>
          <w:lang w:val="es-ES_tradnl"/>
        </w:rPr>
      </w:pPr>
      <w:r>
        <w:rPr>
          <w:rFonts w:ascii="Tahoma" w:hAnsi="Tahoma"/>
          <w:lang w:val="es-ES_tradnl"/>
        </w:rPr>
        <w:t>Valorar la necesidad de una mayor apertura a la libertad y creatividad adolescente</w:t>
      </w:r>
    </w:p>
    <w:p w:rsidR="004E2820" w:rsidRDefault="004E2820" w:rsidP="00D60C74">
      <w:pPr>
        <w:numPr>
          <w:ilvl w:val="0"/>
          <w:numId w:val="1"/>
        </w:numPr>
        <w:spacing w:after="0" w:line="360" w:lineRule="auto"/>
        <w:ind w:left="680"/>
        <w:jc w:val="both"/>
        <w:rPr>
          <w:rFonts w:ascii="Tahoma" w:hAnsi="Tahoma"/>
          <w:lang w:val="es-ES_tradnl"/>
        </w:rPr>
      </w:pPr>
      <w:r>
        <w:rPr>
          <w:rFonts w:ascii="Tahoma" w:hAnsi="Tahoma"/>
          <w:lang w:val="es-ES_tradnl"/>
        </w:rPr>
        <w:t>Requerir un alto nivel científico y didáctico a los alumnos, además de los valores morales para garantizar su formación integral</w:t>
      </w:r>
    </w:p>
    <w:p w:rsidR="004E2820" w:rsidRDefault="004E2820" w:rsidP="00D60C74">
      <w:pPr>
        <w:spacing w:line="360" w:lineRule="auto"/>
        <w:ind w:left="680"/>
        <w:jc w:val="both"/>
        <w:rPr>
          <w:rFonts w:ascii="Tahoma" w:hAnsi="Tahoma"/>
          <w:lang w:val="es-ES_tradnl"/>
        </w:rPr>
      </w:pPr>
    </w:p>
    <w:p w:rsidR="004E2820" w:rsidRDefault="00D20F54" w:rsidP="004E2820">
      <w:pPr>
        <w:spacing w:line="360" w:lineRule="auto"/>
        <w:jc w:val="both"/>
        <w:rPr>
          <w:rFonts w:ascii="Verdana" w:hAnsi="Verdana"/>
          <w:b/>
          <w:color w:val="00B050"/>
          <w:u w:val="single"/>
          <w:lang w:val="es-ES_tradnl"/>
        </w:rPr>
      </w:pPr>
      <w:r>
        <w:rPr>
          <w:rFonts w:ascii="Verdana" w:hAnsi="Verdana"/>
          <w:b/>
          <w:color w:val="00B050"/>
          <w:u w:val="single"/>
          <w:lang w:val="es-ES_tradnl"/>
        </w:rPr>
        <w:t>PROPOSITOS:</w:t>
      </w:r>
    </w:p>
    <w:p w:rsidR="00D20F54" w:rsidRPr="004716E3" w:rsidRDefault="00D20F54" w:rsidP="00D20F54">
      <w:pPr>
        <w:pStyle w:val="Prrafodelista"/>
        <w:numPr>
          <w:ilvl w:val="0"/>
          <w:numId w:val="3"/>
        </w:numPr>
        <w:spacing w:line="360" w:lineRule="auto"/>
        <w:ind w:left="1068"/>
        <w:jc w:val="both"/>
        <w:rPr>
          <w:rFonts w:ascii="Tahoma" w:hAnsi="Tahoma" w:cs="Tahoma"/>
          <w:color w:val="C45911" w:themeColor="accent2" w:themeShade="BF"/>
          <w:u w:val="single"/>
        </w:rPr>
      </w:pPr>
      <w:r>
        <w:rPr>
          <w:rFonts w:ascii="Tahoma" w:hAnsi="Tahoma" w:cs="Tahoma"/>
        </w:rPr>
        <w:t>Facilitar la comprensión de los textos específicos de la asignatura.</w:t>
      </w:r>
    </w:p>
    <w:p w:rsidR="00D20F54" w:rsidRPr="004716E3" w:rsidRDefault="00D20F54" w:rsidP="00D20F54">
      <w:pPr>
        <w:pStyle w:val="Prrafodelista"/>
        <w:numPr>
          <w:ilvl w:val="0"/>
          <w:numId w:val="3"/>
        </w:numPr>
        <w:spacing w:line="360" w:lineRule="auto"/>
        <w:ind w:left="1068"/>
        <w:jc w:val="both"/>
        <w:rPr>
          <w:rFonts w:ascii="Tahoma" w:hAnsi="Tahoma" w:cs="Tahoma"/>
          <w:color w:val="C45911" w:themeColor="accent2" w:themeShade="BF"/>
          <w:u w:val="single"/>
        </w:rPr>
      </w:pPr>
      <w:r>
        <w:rPr>
          <w:rFonts w:ascii="Tahoma" w:hAnsi="Tahoma" w:cs="Tahoma"/>
        </w:rPr>
        <w:t>Propiciar la relación de la teorí</w:t>
      </w:r>
      <w:r>
        <w:rPr>
          <w:rFonts w:ascii="Tahoma" w:hAnsi="Tahoma" w:cs="Tahoma"/>
        </w:rPr>
        <w:t>a con la realidad de la adolescencia</w:t>
      </w:r>
      <w:r>
        <w:rPr>
          <w:rFonts w:ascii="Tahoma" w:hAnsi="Tahoma" w:cs="Tahoma"/>
        </w:rPr>
        <w:t xml:space="preserve"> hoy.</w:t>
      </w:r>
    </w:p>
    <w:p w:rsidR="00D20F54" w:rsidRPr="00D20F54" w:rsidRDefault="00D20F54" w:rsidP="00D20F54">
      <w:pPr>
        <w:pStyle w:val="Prrafodelista"/>
        <w:numPr>
          <w:ilvl w:val="0"/>
          <w:numId w:val="2"/>
        </w:numPr>
        <w:spacing w:line="360" w:lineRule="auto"/>
        <w:ind w:left="1068"/>
        <w:jc w:val="both"/>
        <w:rPr>
          <w:rFonts w:ascii="Tahoma" w:hAnsi="Tahoma" w:cs="Tahoma"/>
          <w:color w:val="C45911" w:themeColor="accent2" w:themeShade="BF"/>
          <w:u w:val="single"/>
        </w:rPr>
      </w:pPr>
      <w:r>
        <w:rPr>
          <w:rFonts w:ascii="Tahoma" w:hAnsi="Tahoma" w:cs="Tahoma"/>
        </w:rPr>
        <w:t>Propiciar el respeto por la diversidad cultura</w:t>
      </w:r>
      <w:r>
        <w:rPr>
          <w:rFonts w:ascii="Tahoma" w:hAnsi="Tahoma" w:cs="Tahoma"/>
        </w:rPr>
        <w:t xml:space="preserve">l y social de cada alumno, para </w:t>
      </w:r>
      <w:r>
        <w:rPr>
          <w:rFonts w:ascii="Tahoma" w:hAnsi="Tahoma" w:cs="Tahoma"/>
        </w:rPr>
        <w:t>potenciar la circulación de conocimiento y lograr una integración escolar satisfactoria.</w:t>
      </w:r>
    </w:p>
    <w:p w:rsidR="00445A8D" w:rsidRPr="00445A8D" w:rsidRDefault="00445A8D" w:rsidP="00445A8D">
      <w:pPr>
        <w:spacing w:line="360" w:lineRule="auto"/>
        <w:jc w:val="both"/>
        <w:rPr>
          <w:rFonts w:ascii="Tahoma" w:hAnsi="Tahoma" w:cs="Tahoma"/>
          <w:b/>
          <w:color w:val="00B050"/>
          <w:u w:val="single"/>
        </w:rPr>
      </w:pPr>
      <w:r w:rsidRPr="00445A8D">
        <w:rPr>
          <w:rFonts w:ascii="Tahoma" w:hAnsi="Tahoma" w:cs="Tahoma"/>
          <w:b/>
          <w:color w:val="00B050"/>
          <w:u w:val="single"/>
        </w:rPr>
        <w:t>SABERES PREVIOS:</w:t>
      </w:r>
    </w:p>
    <w:p w:rsidR="00445A8D" w:rsidRPr="00445A8D" w:rsidRDefault="00445A8D" w:rsidP="00445A8D">
      <w:pPr>
        <w:spacing w:line="360" w:lineRule="auto"/>
        <w:jc w:val="both"/>
        <w:rPr>
          <w:rFonts w:ascii="Tahoma" w:hAnsi="Tahoma" w:cs="Tahoma"/>
          <w:b/>
          <w:color w:val="00B050"/>
          <w:u w:val="single"/>
        </w:rPr>
      </w:pPr>
      <w:r w:rsidRPr="00445A8D">
        <w:rPr>
          <w:rFonts w:ascii="Tahoma" w:hAnsi="Tahoma" w:cs="Tahoma"/>
          <w:b/>
          <w:color w:val="00B050"/>
          <w:u w:val="single"/>
        </w:rPr>
        <w:t xml:space="preserve">En relación con la asignatura: </w:t>
      </w:r>
    </w:p>
    <w:p w:rsidR="00445A8D" w:rsidRPr="00445A8D" w:rsidRDefault="00445A8D" w:rsidP="00445A8D">
      <w:pPr>
        <w:pStyle w:val="Prrafodelista"/>
        <w:numPr>
          <w:ilvl w:val="0"/>
          <w:numId w:val="2"/>
        </w:numPr>
        <w:spacing w:line="360" w:lineRule="auto"/>
        <w:ind w:left="720"/>
        <w:jc w:val="both"/>
        <w:rPr>
          <w:rFonts w:ascii="Tahoma" w:hAnsi="Tahoma" w:cs="Tahoma"/>
          <w:color w:val="C45911" w:themeColor="accent2" w:themeShade="BF"/>
          <w:u w:val="single"/>
        </w:rPr>
      </w:pPr>
      <w:r>
        <w:rPr>
          <w:rFonts w:ascii="Tahoma" w:hAnsi="Tahoma" w:cs="Tahoma"/>
        </w:rPr>
        <w:t>Realización de lectura comprensiva de diferentes textos.</w:t>
      </w:r>
    </w:p>
    <w:p w:rsidR="00445A8D" w:rsidRPr="004716E3" w:rsidRDefault="00445A8D" w:rsidP="00445A8D">
      <w:pPr>
        <w:pStyle w:val="Prrafodelista"/>
        <w:numPr>
          <w:ilvl w:val="0"/>
          <w:numId w:val="2"/>
        </w:numPr>
        <w:spacing w:line="360" w:lineRule="auto"/>
        <w:ind w:left="720"/>
        <w:jc w:val="both"/>
        <w:rPr>
          <w:rFonts w:ascii="Tahoma" w:hAnsi="Tahoma" w:cs="Tahoma"/>
          <w:color w:val="C45911" w:themeColor="accent2" w:themeShade="BF"/>
          <w:u w:val="single"/>
        </w:rPr>
      </w:pPr>
      <w:r>
        <w:rPr>
          <w:rFonts w:ascii="Tahoma" w:hAnsi="Tahoma" w:cs="Tahoma"/>
        </w:rPr>
        <w:t>Relacionar los temas dados en Psicología y Cultura I, con los que se darán en Psicología y Cultura II</w:t>
      </w:r>
    </w:p>
    <w:p w:rsidR="00445A8D" w:rsidRPr="00445A8D" w:rsidRDefault="00445A8D" w:rsidP="00445A8D">
      <w:pPr>
        <w:spacing w:line="360" w:lineRule="auto"/>
        <w:jc w:val="both"/>
        <w:rPr>
          <w:rFonts w:ascii="Tahoma" w:hAnsi="Tahoma" w:cs="Tahoma"/>
          <w:b/>
          <w:color w:val="00B050"/>
          <w:u w:val="single"/>
        </w:rPr>
      </w:pPr>
      <w:r w:rsidRPr="00445A8D">
        <w:rPr>
          <w:rFonts w:ascii="Tahoma" w:hAnsi="Tahoma" w:cs="Tahoma"/>
          <w:b/>
          <w:color w:val="00B050"/>
          <w:u w:val="single"/>
        </w:rPr>
        <w:t>En relación con el manejo de TIC:</w:t>
      </w:r>
    </w:p>
    <w:p w:rsidR="00445A8D" w:rsidRPr="005736F2" w:rsidRDefault="00445A8D" w:rsidP="00445A8D">
      <w:pPr>
        <w:pStyle w:val="Prrafodelista"/>
        <w:numPr>
          <w:ilvl w:val="2"/>
          <w:numId w:val="4"/>
        </w:numPr>
        <w:spacing w:line="360" w:lineRule="auto"/>
        <w:jc w:val="both"/>
        <w:rPr>
          <w:rFonts w:ascii="Tahoma" w:hAnsi="Tahoma" w:cs="Tahoma"/>
        </w:rPr>
      </w:pPr>
      <w:r w:rsidRPr="005736F2">
        <w:rPr>
          <w:rFonts w:ascii="Tahoma" w:hAnsi="Tahoma" w:cs="Tahoma"/>
        </w:rPr>
        <w:t>Manejo básico de procesadores de textos y de programas de presentación digital</w:t>
      </w:r>
    </w:p>
    <w:p w:rsidR="00445A8D" w:rsidRPr="005736F2" w:rsidRDefault="00445A8D" w:rsidP="00445A8D">
      <w:pPr>
        <w:pStyle w:val="Prrafodelista"/>
        <w:numPr>
          <w:ilvl w:val="2"/>
          <w:numId w:val="4"/>
        </w:numPr>
        <w:spacing w:line="360" w:lineRule="auto"/>
        <w:jc w:val="both"/>
        <w:rPr>
          <w:rFonts w:ascii="Tahoma" w:hAnsi="Tahoma" w:cs="Tahoma"/>
        </w:rPr>
      </w:pPr>
      <w:r w:rsidRPr="005736F2">
        <w:rPr>
          <w:rFonts w:ascii="Tahoma" w:hAnsi="Tahoma" w:cs="Tahoma"/>
        </w:rPr>
        <w:t>Uso del correo electrónico</w:t>
      </w:r>
    </w:p>
    <w:p w:rsidR="00445A8D" w:rsidRPr="004716E3" w:rsidRDefault="00445A8D" w:rsidP="00445A8D">
      <w:pPr>
        <w:pStyle w:val="Prrafodelista"/>
        <w:numPr>
          <w:ilvl w:val="2"/>
          <w:numId w:val="4"/>
        </w:numPr>
        <w:spacing w:line="360" w:lineRule="auto"/>
        <w:jc w:val="both"/>
        <w:rPr>
          <w:rFonts w:ascii="Tahoma" w:hAnsi="Tahoma" w:cs="Tahoma"/>
          <w:color w:val="C45911" w:themeColor="accent2" w:themeShade="BF"/>
        </w:rPr>
      </w:pPr>
      <w:r w:rsidRPr="005736F2">
        <w:rPr>
          <w:rFonts w:ascii="Tahoma" w:hAnsi="Tahoma" w:cs="Tahoma"/>
        </w:rPr>
        <w:t>Búsqueda de contenidos en internet (diversos formatos</w:t>
      </w:r>
      <w:r w:rsidRPr="004716E3">
        <w:rPr>
          <w:rFonts w:ascii="Tahoma" w:hAnsi="Tahoma" w:cs="Tahoma"/>
          <w:color w:val="C45911" w:themeColor="accent2" w:themeShade="BF"/>
        </w:rPr>
        <w:t>)</w:t>
      </w:r>
    </w:p>
    <w:p w:rsidR="00C75254" w:rsidRDefault="00C75254" w:rsidP="00445A8D">
      <w:pPr>
        <w:spacing w:line="360" w:lineRule="auto"/>
        <w:jc w:val="both"/>
        <w:rPr>
          <w:rFonts w:ascii="Tahoma" w:hAnsi="Tahoma" w:cs="Tahoma"/>
          <w:b/>
          <w:color w:val="00B050"/>
          <w:u w:val="single"/>
        </w:rPr>
      </w:pPr>
      <w:r>
        <w:rPr>
          <w:rFonts w:ascii="Tahoma" w:hAnsi="Tahoma" w:cs="Tahoma"/>
          <w:b/>
          <w:color w:val="00B050"/>
          <w:u w:val="single"/>
        </w:rPr>
        <w:lastRenderedPageBreak/>
        <w:t>CONTENIDOS.</w:t>
      </w:r>
    </w:p>
    <w:p w:rsidR="00C75254" w:rsidRPr="00C75254" w:rsidRDefault="00C75254" w:rsidP="00C75254">
      <w:pPr>
        <w:spacing w:line="360" w:lineRule="auto"/>
        <w:jc w:val="both"/>
        <w:rPr>
          <w:rFonts w:ascii="Tahoma" w:hAnsi="Tahoma"/>
          <w:color w:val="00B050"/>
          <w:lang w:val="es-ES_tradnl"/>
        </w:rPr>
      </w:pPr>
      <w:r w:rsidRPr="00C75254">
        <w:rPr>
          <w:rFonts w:ascii="Tahoma" w:hAnsi="Tahoma"/>
          <w:b/>
          <w:color w:val="00B050"/>
          <w:u w:val="single"/>
          <w:lang w:val="es-ES_tradnl"/>
        </w:rPr>
        <w:t>UNIDAD 1</w:t>
      </w:r>
      <w:r w:rsidRPr="00C75254">
        <w:rPr>
          <w:rFonts w:ascii="Tahoma" w:hAnsi="Tahoma"/>
          <w:color w:val="00B050"/>
          <w:lang w:val="es-ES_tradnl"/>
        </w:rPr>
        <w:t>:</w:t>
      </w:r>
    </w:p>
    <w:p w:rsidR="00C75254" w:rsidRDefault="00C75254" w:rsidP="00C75254">
      <w:pPr>
        <w:numPr>
          <w:ilvl w:val="0"/>
          <w:numId w:val="5"/>
        </w:numPr>
        <w:spacing w:after="0" w:line="360" w:lineRule="auto"/>
        <w:ind w:left="680"/>
        <w:jc w:val="both"/>
        <w:rPr>
          <w:rFonts w:ascii="Tahoma" w:hAnsi="Tahoma"/>
          <w:lang w:val="es-ES_tradnl"/>
        </w:rPr>
      </w:pPr>
      <w:r>
        <w:rPr>
          <w:rFonts w:ascii="Tahoma" w:hAnsi="Tahoma"/>
          <w:lang w:val="es-ES_tradnl"/>
        </w:rPr>
        <w:t xml:space="preserve">Importancia del estudio de </w:t>
      </w:r>
      <w:smartTag w:uri="urn:schemas-microsoft-com:office:smarttags" w:element="PersonName">
        <w:smartTagPr>
          <w:attr w:name="ProductID" w:val="la Psicolog￭a"/>
        </w:smartTagPr>
        <w:r>
          <w:rPr>
            <w:rFonts w:ascii="Tahoma" w:hAnsi="Tahoma"/>
            <w:lang w:val="es-ES_tradnl"/>
          </w:rPr>
          <w:t>la Psicología</w:t>
        </w:r>
      </w:smartTag>
      <w:r>
        <w:rPr>
          <w:rFonts w:ascii="Tahoma" w:hAnsi="Tahoma"/>
          <w:lang w:val="es-ES_tradnl"/>
        </w:rPr>
        <w:t xml:space="preserve"> del Adolescente para los futuros docentes.</w:t>
      </w:r>
    </w:p>
    <w:p w:rsidR="00C75254" w:rsidRDefault="00C75254" w:rsidP="00C75254">
      <w:pPr>
        <w:numPr>
          <w:ilvl w:val="0"/>
          <w:numId w:val="5"/>
        </w:numPr>
        <w:spacing w:after="0" w:line="360" w:lineRule="auto"/>
        <w:ind w:left="680"/>
        <w:jc w:val="both"/>
        <w:rPr>
          <w:rFonts w:ascii="Tahoma" w:hAnsi="Tahoma"/>
          <w:lang w:val="es-ES_tradnl"/>
        </w:rPr>
      </w:pPr>
      <w:r>
        <w:rPr>
          <w:rFonts w:ascii="Tahoma" w:hAnsi="Tahoma"/>
          <w:lang w:val="es-ES_tradnl"/>
        </w:rPr>
        <w:t>Adolescencia: Definición, características.</w:t>
      </w:r>
    </w:p>
    <w:p w:rsidR="00C75254" w:rsidRDefault="00C75254" w:rsidP="00C75254">
      <w:pPr>
        <w:numPr>
          <w:ilvl w:val="0"/>
          <w:numId w:val="5"/>
        </w:numPr>
        <w:spacing w:after="0" w:line="360" w:lineRule="auto"/>
        <w:ind w:left="680"/>
        <w:jc w:val="both"/>
        <w:rPr>
          <w:rFonts w:ascii="Tahoma" w:hAnsi="Tahoma"/>
          <w:lang w:val="es-ES_tradnl"/>
        </w:rPr>
      </w:pPr>
      <w:r>
        <w:rPr>
          <w:rFonts w:ascii="Tahoma" w:hAnsi="Tahoma"/>
          <w:lang w:val="es-ES_tradnl"/>
        </w:rPr>
        <w:t>Teoría Psicoanalítica.</w:t>
      </w:r>
    </w:p>
    <w:p w:rsidR="00C75254" w:rsidRDefault="00C75254" w:rsidP="00C75254">
      <w:pPr>
        <w:numPr>
          <w:ilvl w:val="0"/>
          <w:numId w:val="5"/>
        </w:numPr>
        <w:spacing w:after="0" w:line="360" w:lineRule="auto"/>
        <w:ind w:left="680"/>
        <w:jc w:val="both"/>
        <w:rPr>
          <w:rFonts w:ascii="Tahoma" w:hAnsi="Tahoma"/>
          <w:lang w:val="es-ES_tradnl"/>
        </w:rPr>
      </w:pPr>
      <w:r>
        <w:rPr>
          <w:rFonts w:ascii="Tahoma" w:hAnsi="Tahoma"/>
          <w:lang w:val="es-ES_tradnl"/>
        </w:rPr>
        <w:t xml:space="preserve">Teoría Sociológica. </w:t>
      </w:r>
    </w:p>
    <w:p w:rsidR="00C75254" w:rsidRDefault="00C75254" w:rsidP="00C75254">
      <w:pPr>
        <w:numPr>
          <w:ilvl w:val="0"/>
          <w:numId w:val="5"/>
        </w:numPr>
        <w:spacing w:after="0" w:line="360" w:lineRule="auto"/>
        <w:ind w:left="680"/>
        <w:jc w:val="both"/>
        <w:rPr>
          <w:rFonts w:ascii="Tahoma" w:hAnsi="Tahoma"/>
          <w:lang w:val="es-ES_tradnl"/>
        </w:rPr>
      </w:pPr>
      <w:r>
        <w:rPr>
          <w:rFonts w:ascii="Tahoma" w:hAnsi="Tahoma"/>
          <w:lang w:val="es-ES_tradnl"/>
        </w:rPr>
        <w:t>Teoría Piagetiana.</w:t>
      </w:r>
    </w:p>
    <w:p w:rsidR="00C75254" w:rsidRDefault="00C75254" w:rsidP="00C75254">
      <w:pPr>
        <w:numPr>
          <w:ilvl w:val="0"/>
          <w:numId w:val="5"/>
        </w:numPr>
        <w:spacing w:after="0" w:line="360" w:lineRule="auto"/>
        <w:ind w:left="680"/>
        <w:jc w:val="both"/>
        <w:rPr>
          <w:rFonts w:ascii="Tahoma" w:hAnsi="Tahoma"/>
          <w:lang w:val="es-ES_tradnl"/>
        </w:rPr>
      </w:pPr>
      <w:r>
        <w:rPr>
          <w:rFonts w:ascii="Tahoma" w:hAnsi="Tahoma"/>
          <w:lang w:val="es-ES_tradnl"/>
        </w:rPr>
        <w:t xml:space="preserve">Algunos autores representativos de cada una, como Anna Freud, </w:t>
      </w:r>
      <w:proofErr w:type="spellStart"/>
      <w:r>
        <w:rPr>
          <w:rFonts w:ascii="Tahoma" w:hAnsi="Tahoma"/>
          <w:lang w:val="es-ES_tradnl"/>
        </w:rPr>
        <w:t>Arminda</w:t>
      </w:r>
      <w:proofErr w:type="spellEnd"/>
      <w:r>
        <w:rPr>
          <w:rFonts w:ascii="Tahoma" w:hAnsi="Tahoma"/>
          <w:lang w:val="es-ES_tradnl"/>
        </w:rPr>
        <w:t xml:space="preserve"> </w:t>
      </w:r>
      <w:proofErr w:type="spellStart"/>
      <w:r>
        <w:rPr>
          <w:rFonts w:ascii="Tahoma" w:hAnsi="Tahoma"/>
          <w:lang w:val="es-ES_tradnl"/>
        </w:rPr>
        <w:t>Aberastury</w:t>
      </w:r>
      <w:proofErr w:type="spellEnd"/>
      <w:r>
        <w:rPr>
          <w:rFonts w:ascii="Tahoma" w:hAnsi="Tahoma"/>
          <w:lang w:val="es-ES_tradnl"/>
        </w:rPr>
        <w:t>, Jean Piaget y otros.</w:t>
      </w:r>
    </w:p>
    <w:p w:rsidR="00C75254" w:rsidRPr="00C75254" w:rsidRDefault="00C75254" w:rsidP="00C75254">
      <w:pPr>
        <w:pStyle w:val="Textoindependiente"/>
        <w:ind w:left="680"/>
        <w:rPr>
          <w:b/>
          <w:color w:val="00B050"/>
          <w:u w:val="single"/>
        </w:rPr>
      </w:pPr>
    </w:p>
    <w:p w:rsidR="00C75254" w:rsidRPr="00C75254" w:rsidRDefault="00C75254" w:rsidP="00C75254">
      <w:pPr>
        <w:pStyle w:val="Textoindependiente"/>
        <w:rPr>
          <w:color w:val="00B050"/>
        </w:rPr>
      </w:pPr>
      <w:r w:rsidRPr="00C75254">
        <w:rPr>
          <w:b/>
          <w:color w:val="00B050"/>
          <w:u w:val="single"/>
        </w:rPr>
        <w:t>UNIDAD 2</w:t>
      </w:r>
      <w:r w:rsidRPr="00C75254">
        <w:rPr>
          <w:color w:val="00B050"/>
        </w:rPr>
        <w:t>:</w:t>
      </w:r>
    </w:p>
    <w:p w:rsidR="00C75254" w:rsidRDefault="00C75254" w:rsidP="00C75254">
      <w:pPr>
        <w:numPr>
          <w:ilvl w:val="0"/>
          <w:numId w:val="6"/>
        </w:numPr>
        <w:spacing w:after="0" w:line="360" w:lineRule="auto"/>
        <w:ind w:left="680"/>
        <w:jc w:val="both"/>
        <w:rPr>
          <w:rFonts w:ascii="Tahoma" w:hAnsi="Tahoma"/>
          <w:lang w:val="es-ES_tradnl"/>
        </w:rPr>
      </w:pPr>
      <w:r>
        <w:rPr>
          <w:rFonts w:ascii="Tahoma" w:hAnsi="Tahoma"/>
          <w:lang w:val="es-ES_tradnl"/>
        </w:rPr>
        <w:t>Transformaciones que vive el adolescente desde el punto de vista físico,  psíquico y cognitivo.</w:t>
      </w:r>
    </w:p>
    <w:p w:rsidR="00C75254" w:rsidRDefault="00C75254" w:rsidP="00C75254">
      <w:pPr>
        <w:numPr>
          <w:ilvl w:val="0"/>
          <w:numId w:val="6"/>
        </w:numPr>
        <w:spacing w:after="0" w:line="360" w:lineRule="auto"/>
        <w:ind w:left="680"/>
        <w:jc w:val="both"/>
        <w:rPr>
          <w:rFonts w:ascii="Tahoma" w:hAnsi="Tahoma"/>
          <w:lang w:val="es-ES_tradnl"/>
        </w:rPr>
      </w:pPr>
      <w:r>
        <w:rPr>
          <w:rFonts w:ascii="Tahoma" w:hAnsi="Tahoma"/>
          <w:lang w:val="es-ES_tradnl"/>
        </w:rPr>
        <w:t>Crisis en el sentimiento de identidad: vínculos espacial, temporal y social.</w:t>
      </w:r>
    </w:p>
    <w:p w:rsidR="00C75254" w:rsidRDefault="00C75254" w:rsidP="00C75254">
      <w:pPr>
        <w:numPr>
          <w:ilvl w:val="0"/>
          <w:numId w:val="6"/>
        </w:numPr>
        <w:spacing w:after="0" w:line="360" w:lineRule="auto"/>
        <w:ind w:left="680"/>
        <w:jc w:val="both"/>
        <w:rPr>
          <w:rFonts w:ascii="Tahoma" w:hAnsi="Tahoma"/>
          <w:lang w:val="es-ES_tradnl"/>
        </w:rPr>
      </w:pPr>
      <w:r>
        <w:rPr>
          <w:rFonts w:ascii="Tahoma" w:hAnsi="Tahoma"/>
          <w:lang w:val="es-ES_tradnl"/>
        </w:rPr>
        <w:t>Identidad sexual.</w:t>
      </w:r>
    </w:p>
    <w:p w:rsidR="00C75254" w:rsidRDefault="00C75254" w:rsidP="00C75254">
      <w:pPr>
        <w:numPr>
          <w:ilvl w:val="0"/>
          <w:numId w:val="6"/>
        </w:numPr>
        <w:spacing w:after="0" w:line="360" w:lineRule="auto"/>
        <w:ind w:left="680"/>
        <w:jc w:val="both"/>
        <w:rPr>
          <w:rFonts w:ascii="Tahoma" w:hAnsi="Tahoma"/>
          <w:lang w:val="es-ES_tradnl"/>
        </w:rPr>
      </w:pPr>
      <w:r>
        <w:rPr>
          <w:rFonts w:ascii="Tahoma" w:hAnsi="Tahoma"/>
          <w:lang w:val="es-ES_tradnl"/>
        </w:rPr>
        <w:t>Crisis en la imagen corporal: factores psicológicos, fisiológicos, sociales.</w:t>
      </w:r>
    </w:p>
    <w:p w:rsidR="00C75254" w:rsidRDefault="00C75254" w:rsidP="00C75254">
      <w:pPr>
        <w:numPr>
          <w:ilvl w:val="0"/>
          <w:numId w:val="6"/>
        </w:numPr>
        <w:spacing w:after="0" w:line="360" w:lineRule="auto"/>
        <w:ind w:left="680"/>
        <w:jc w:val="both"/>
        <w:rPr>
          <w:rFonts w:ascii="Tahoma" w:hAnsi="Tahoma"/>
          <w:lang w:val="es-ES_tradnl"/>
        </w:rPr>
      </w:pPr>
      <w:r>
        <w:rPr>
          <w:rFonts w:ascii="Tahoma" w:hAnsi="Tahoma"/>
          <w:lang w:val="es-ES_tradnl"/>
        </w:rPr>
        <w:t>Independencia y procesos de desprendimiento.</w:t>
      </w:r>
    </w:p>
    <w:p w:rsidR="00C75254" w:rsidRDefault="00C75254" w:rsidP="00C75254">
      <w:pPr>
        <w:numPr>
          <w:ilvl w:val="0"/>
          <w:numId w:val="6"/>
        </w:numPr>
        <w:spacing w:after="0" w:line="360" w:lineRule="auto"/>
        <w:ind w:left="680"/>
        <w:jc w:val="both"/>
        <w:rPr>
          <w:rFonts w:ascii="Tahoma" w:hAnsi="Tahoma"/>
          <w:lang w:val="es-ES_tradnl"/>
        </w:rPr>
      </w:pPr>
      <w:r>
        <w:rPr>
          <w:rFonts w:ascii="Tahoma" w:hAnsi="Tahoma"/>
          <w:lang w:val="es-ES_tradnl"/>
        </w:rPr>
        <w:t>La maduración de YO.</w:t>
      </w:r>
    </w:p>
    <w:p w:rsidR="00C75254" w:rsidRDefault="00C75254" w:rsidP="00C75254">
      <w:pPr>
        <w:numPr>
          <w:ilvl w:val="0"/>
          <w:numId w:val="6"/>
        </w:numPr>
        <w:spacing w:after="0" w:line="360" w:lineRule="auto"/>
        <w:ind w:left="680"/>
        <w:jc w:val="both"/>
        <w:rPr>
          <w:rFonts w:ascii="Tahoma" w:hAnsi="Tahoma"/>
          <w:lang w:val="es-ES_tradnl"/>
        </w:rPr>
      </w:pPr>
      <w:r>
        <w:rPr>
          <w:rFonts w:ascii="Tahoma" w:hAnsi="Tahoma"/>
          <w:lang w:val="es-ES_tradnl"/>
        </w:rPr>
        <w:t>Necesidades y procesos de adaptación  del adolescente.</w:t>
      </w:r>
    </w:p>
    <w:p w:rsidR="00C75254" w:rsidRDefault="00C75254" w:rsidP="00C75254">
      <w:pPr>
        <w:spacing w:line="360" w:lineRule="auto"/>
        <w:ind w:left="680"/>
        <w:jc w:val="both"/>
        <w:rPr>
          <w:rFonts w:ascii="Tahoma" w:hAnsi="Tahoma"/>
          <w:lang w:val="es-ES_tradnl"/>
        </w:rPr>
      </w:pPr>
    </w:p>
    <w:p w:rsidR="00C75254" w:rsidRPr="00C75254" w:rsidRDefault="00C75254" w:rsidP="00C75254">
      <w:pPr>
        <w:spacing w:line="360" w:lineRule="auto"/>
        <w:jc w:val="both"/>
        <w:rPr>
          <w:rFonts w:ascii="Tahoma" w:hAnsi="Tahoma"/>
          <w:b/>
          <w:color w:val="00B050"/>
          <w:lang w:val="es-ES_tradnl"/>
        </w:rPr>
      </w:pPr>
      <w:r w:rsidRPr="00C75254">
        <w:rPr>
          <w:rFonts w:ascii="Tahoma" w:hAnsi="Tahoma"/>
          <w:b/>
          <w:color w:val="00B050"/>
          <w:u w:val="single"/>
          <w:lang w:val="es-ES_tradnl"/>
        </w:rPr>
        <w:t>UNIDAD 3</w:t>
      </w:r>
      <w:r w:rsidRPr="00C75254">
        <w:rPr>
          <w:rFonts w:ascii="Tahoma" w:hAnsi="Tahoma"/>
          <w:b/>
          <w:color w:val="00B050"/>
          <w:lang w:val="es-ES_tradnl"/>
        </w:rPr>
        <w:t>:</w:t>
      </w:r>
    </w:p>
    <w:p w:rsidR="00C75254" w:rsidRDefault="00C75254" w:rsidP="00C75254">
      <w:pPr>
        <w:numPr>
          <w:ilvl w:val="0"/>
          <w:numId w:val="7"/>
        </w:numPr>
        <w:spacing w:after="0" w:line="360" w:lineRule="auto"/>
        <w:ind w:left="680"/>
        <w:jc w:val="both"/>
        <w:rPr>
          <w:rFonts w:ascii="Tahoma" w:hAnsi="Tahoma"/>
          <w:lang w:val="es-ES_tradnl"/>
        </w:rPr>
      </w:pPr>
      <w:r>
        <w:rPr>
          <w:rFonts w:ascii="Tahoma" w:hAnsi="Tahoma"/>
          <w:lang w:val="es-ES_tradnl"/>
        </w:rPr>
        <w:t>Vínculos con la familia. Definición de familia. Clasificación.</w:t>
      </w:r>
    </w:p>
    <w:p w:rsidR="00C75254" w:rsidRDefault="00C75254" w:rsidP="00C75254">
      <w:pPr>
        <w:numPr>
          <w:ilvl w:val="0"/>
          <w:numId w:val="7"/>
        </w:numPr>
        <w:spacing w:after="0" w:line="360" w:lineRule="auto"/>
        <w:ind w:left="680"/>
        <w:jc w:val="both"/>
        <w:rPr>
          <w:rFonts w:ascii="Tahoma" w:hAnsi="Tahoma"/>
          <w:lang w:val="es-ES_tradnl"/>
        </w:rPr>
      </w:pPr>
      <w:r>
        <w:rPr>
          <w:rFonts w:ascii="Tahoma" w:hAnsi="Tahoma"/>
          <w:lang w:val="es-ES_tradnl"/>
        </w:rPr>
        <w:t>Relaciones con los padres. Brecha generacional.</w:t>
      </w:r>
    </w:p>
    <w:p w:rsidR="00C75254" w:rsidRDefault="00C75254" w:rsidP="00C75254">
      <w:pPr>
        <w:numPr>
          <w:ilvl w:val="0"/>
          <w:numId w:val="7"/>
        </w:numPr>
        <w:spacing w:after="0" w:line="360" w:lineRule="auto"/>
        <w:ind w:left="680"/>
        <w:jc w:val="both"/>
        <w:rPr>
          <w:rFonts w:ascii="Tahoma" w:hAnsi="Tahoma"/>
          <w:lang w:val="es-ES_tradnl"/>
        </w:rPr>
      </w:pPr>
      <w:r>
        <w:rPr>
          <w:rFonts w:ascii="Tahoma" w:hAnsi="Tahoma"/>
          <w:lang w:val="es-ES_tradnl"/>
        </w:rPr>
        <w:t>Dificultades en la comunidad.</w:t>
      </w:r>
    </w:p>
    <w:p w:rsidR="00C75254" w:rsidRDefault="00C75254" w:rsidP="00C75254">
      <w:pPr>
        <w:numPr>
          <w:ilvl w:val="0"/>
          <w:numId w:val="7"/>
        </w:numPr>
        <w:spacing w:after="0" w:line="360" w:lineRule="auto"/>
        <w:ind w:left="680"/>
        <w:jc w:val="both"/>
        <w:rPr>
          <w:rFonts w:ascii="Tahoma" w:hAnsi="Tahoma"/>
          <w:lang w:val="es-ES_tradnl"/>
        </w:rPr>
      </w:pPr>
      <w:r>
        <w:rPr>
          <w:rFonts w:ascii="Tahoma" w:hAnsi="Tahoma"/>
          <w:lang w:val="es-ES_tradnl"/>
        </w:rPr>
        <w:t>Autonomía y vida grupal.</w:t>
      </w:r>
    </w:p>
    <w:p w:rsidR="00C75254" w:rsidRDefault="00C75254" w:rsidP="00C75254">
      <w:pPr>
        <w:numPr>
          <w:ilvl w:val="0"/>
          <w:numId w:val="7"/>
        </w:numPr>
        <w:spacing w:after="0" w:line="360" w:lineRule="auto"/>
        <w:ind w:left="680"/>
        <w:jc w:val="both"/>
        <w:rPr>
          <w:rFonts w:ascii="Tahoma" w:hAnsi="Tahoma"/>
          <w:lang w:val="es-ES_tradnl"/>
        </w:rPr>
      </w:pPr>
      <w:r>
        <w:rPr>
          <w:rFonts w:ascii="Tahoma" w:hAnsi="Tahoma"/>
          <w:lang w:val="es-ES_tradnl"/>
        </w:rPr>
        <w:t>Rebelión y adaptación social.</w:t>
      </w:r>
    </w:p>
    <w:p w:rsidR="00C75254" w:rsidRDefault="00C75254" w:rsidP="00C75254">
      <w:pPr>
        <w:numPr>
          <w:ilvl w:val="0"/>
          <w:numId w:val="7"/>
        </w:numPr>
        <w:spacing w:after="0" w:line="360" w:lineRule="auto"/>
        <w:ind w:left="680"/>
        <w:jc w:val="both"/>
        <w:rPr>
          <w:rFonts w:ascii="Tahoma" w:hAnsi="Tahoma"/>
          <w:lang w:val="es-ES_tradnl"/>
        </w:rPr>
      </w:pPr>
      <w:r>
        <w:rPr>
          <w:rFonts w:ascii="Tahoma" w:hAnsi="Tahoma"/>
          <w:lang w:val="es-ES_tradnl"/>
        </w:rPr>
        <w:t>Valores, sexualidad y  amor.</w:t>
      </w:r>
    </w:p>
    <w:p w:rsidR="00C75254" w:rsidRDefault="00C75254" w:rsidP="00C75254">
      <w:pPr>
        <w:numPr>
          <w:ilvl w:val="0"/>
          <w:numId w:val="7"/>
        </w:numPr>
        <w:spacing w:after="0" w:line="360" w:lineRule="auto"/>
        <w:ind w:left="680"/>
        <w:jc w:val="both"/>
        <w:rPr>
          <w:rFonts w:ascii="Tahoma" w:hAnsi="Tahoma"/>
          <w:lang w:val="es-ES_tradnl"/>
        </w:rPr>
      </w:pPr>
      <w:r>
        <w:rPr>
          <w:rFonts w:ascii="Tahoma" w:hAnsi="Tahoma"/>
          <w:lang w:val="es-ES_tradnl"/>
        </w:rPr>
        <w:t>Desarrollo moral y estético.</w:t>
      </w:r>
    </w:p>
    <w:p w:rsidR="00C75254" w:rsidRDefault="00C75254" w:rsidP="00C75254">
      <w:pPr>
        <w:numPr>
          <w:ilvl w:val="0"/>
          <w:numId w:val="7"/>
        </w:numPr>
        <w:spacing w:after="0" w:line="360" w:lineRule="auto"/>
        <w:ind w:left="680"/>
        <w:jc w:val="both"/>
        <w:rPr>
          <w:rFonts w:ascii="Tahoma" w:hAnsi="Tahoma"/>
          <w:lang w:val="es-ES_tradnl"/>
        </w:rPr>
      </w:pPr>
      <w:r>
        <w:rPr>
          <w:rFonts w:ascii="Tahoma" w:hAnsi="Tahoma"/>
          <w:lang w:val="es-ES_tradnl"/>
        </w:rPr>
        <w:t>El juicio moral del adolescente.</w:t>
      </w:r>
    </w:p>
    <w:p w:rsidR="00C75254" w:rsidRDefault="00C75254" w:rsidP="00C75254">
      <w:pPr>
        <w:numPr>
          <w:ilvl w:val="0"/>
          <w:numId w:val="7"/>
        </w:numPr>
        <w:spacing w:after="0" w:line="360" w:lineRule="auto"/>
        <w:ind w:left="680"/>
        <w:jc w:val="both"/>
        <w:rPr>
          <w:rFonts w:ascii="Tahoma" w:hAnsi="Tahoma"/>
          <w:lang w:val="es-ES_tradnl"/>
        </w:rPr>
      </w:pPr>
      <w:r>
        <w:rPr>
          <w:rFonts w:ascii="Tahoma" w:hAnsi="Tahoma"/>
          <w:lang w:val="es-ES_tradnl"/>
        </w:rPr>
        <w:t>Estilos de comunicación y participación.</w:t>
      </w:r>
    </w:p>
    <w:p w:rsidR="00C75254" w:rsidRDefault="00C75254" w:rsidP="00C75254">
      <w:pPr>
        <w:numPr>
          <w:ilvl w:val="0"/>
          <w:numId w:val="7"/>
        </w:numPr>
        <w:spacing w:after="0" w:line="360" w:lineRule="auto"/>
        <w:ind w:left="680"/>
        <w:jc w:val="both"/>
        <w:rPr>
          <w:rFonts w:ascii="Tahoma" w:hAnsi="Tahoma"/>
          <w:lang w:val="es-ES_tradnl"/>
        </w:rPr>
      </w:pPr>
      <w:r>
        <w:rPr>
          <w:rFonts w:ascii="Tahoma" w:hAnsi="Tahoma"/>
          <w:lang w:val="es-ES_tradnl"/>
        </w:rPr>
        <w:t>El adolescente y el mundo de la cultura. Lenguaje adolescente.</w:t>
      </w:r>
    </w:p>
    <w:p w:rsidR="00C75254" w:rsidRDefault="00C75254" w:rsidP="00C75254">
      <w:pPr>
        <w:numPr>
          <w:ilvl w:val="0"/>
          <w:numId w:val="7"/>
        </w:numPr>
        <w:spacing w:after="0" w:line="360" w:lineRule="auto"/>
        <w:ind w:left="680"/>
        <w:jc w:val="both"/>
        <w:rPr>
          <w:rFonts w:ascii="Tahoma" w:hAnsi="Tahoma"/>
          <w:lang w:val="es-ES_tradnl"/>
        </w:rPr>
      </w:pPr>
      <w:r>
        <w:rPr>
          <w:rFonts w:ascii="Tahoma" w:hAnsi="Tahoma"/>
          <w:lang w:val="es-ES_tradnl"/>
        </w:rPr>
        <w:t>El adolescente y el mundo social: entrada en la sociedad adulta.</w:t>
      </w:r>
    </w:p>
    <w:p w:rsidR="00C75254" w:rsidRDefault="00C75254" w:rsidP="00C75254">
      <w:pPr>
        <w:numPr>
          <w:ilvl w:val="0"/>
          <w:numId w:val="7"/>
        </w:numPr>
        <w:spacing w:after="0" w:line="360" w:lineRule="auto"/>
        <w:ind w:left="680"/>
        <w:jc w:val="both"/>
        <w:rPr>
          <w:rFonts w:ascii="Tahoma" w:hAnsi="Tahoma"/>
          <w:lang w:val="es-ES_tradnl"/>
        </w:rPr>
      </w:pPr>
      <w:r>
        <w:rPr>
          <w:rFonts w:ascii="Tahoma" w:hAnsi="Tahoma"/>
          <w:lang w:val="es-ES_tradnl"/>
        </w:rPr>
        <w:lastRenderedPageBreak/>
        <w:t>Las amistades adolescentes.</w:t>
      </w:r>
    </w:p>
    <w:p w:rsidR="00C75254" w:rsidRDefault="00C75254" w:rsidP="00C75254">
      <w:pPr>
        <w:spacing w:line="360" w:lineRule="auto"/>
        <w:ind w:left="680"/>
        <w:jc w:val="both"/>
        <w:rPr>
          <w:rFonts w:ascii="Tahoma" w:hAnsi="Tahoma"/>
          <w:lang w:val="es-ES_tradnl"/>
        </w:rPr>
      </w:pPr>
    </w:p>
    <w:p w:rsidR="00C75254" w:rsidRPr="00C75254" w:rsidRDefault="00C75254" w:rsidP="00C75254">
      <w:pPr>
        <w:spacing w:line="360" w:lineRule="auto"/>
        <w:jc w:val="both"/>
        <w:rPr>
          <w:rFonts w:ascii="Tahoma" w:hAnsi="Tahoma"/>
          <w:b/>
          <w:color w:val="00B050"/>
          <w:lang w:val="es-ES_tradnl"/>
        </w:rPr>
      </w:pPr>
      <w:r w:rsidRPr="00C75254">
        <w:rPr>
          <w:rFonts w:ascii="Tahoma" w:hAnsi="Tahoma"/>
          <w:b/>
          <w:color w:val="00B050"/>
          <w:u w:val="single"/>
          <w:lang w:val="es-ES_tradnl"/>
        </w:rPr>
        <w:t>UNIDAD 4</w:t>
      </w:r>
      <w:r w:rsidRPr="00C75254">
        <w:rPr>
          <w:rFonts w:ascii="Tahoma" w:hAnsi="Tahoma"/>
          <w:b/>
          <w:color w:val="00B050"/>
          <w:lang w:val="es-ES_tradnl"/>
        </w:rPr>
        <w:t xml:space="preserve">: </w:t>
      </w:r>
    </w:p>
    <w:p w:rsidR="00C75254" w:rsidRDefault="00C75254" w:rsidP="00C75254">
      <w:pPr>
        <w:spacing w:line="360" w:lineRule="auto"/>
        <w:ind w:left="680"/>
        <w:jc w:val="both"/>
        <w:rPr>
          <w:rFonts w:ascii="Tahoma" w:hAnsi="Tahoma"/>
          <w:lang w:val="es-ES_tradnl"/>
        </w:rPr>
      </w:pPr>
      <w:r>
        <w:rPr>
          <w:rFonts w:ascii="Tahoma" w:hAnsi="Tahoma"/>
          <w:lang w:val="es-ES_tradnl"/>
        </w:rPr>
        <w:t>Los comienzos del pensamiento científico:</w:t>
      </w:r>
    </w:p>
    <w:p w:rsidR="00C75254" w:rsidRDefault="00C75254" w:rsidP="00C75254">
      <w:pPr>
        <w:numPr>
          <w:ilvl w:val="0"/>
          <w:numId w:val="8"/>
        </w:numPr>
        <w:spacing w:after="0" w:line="360" w:lineRule="auto"/>
        <w:ind w:left="680"/>
        <w:jc w:val="both"/>
        <w:rPr>
          <w:rFonts w:ascii="Tahoma" w:hAnsi="Tahoma"/>
          <w:lang w:val="es-ES_tradnl"/>
        </w:rPr>
      </w:pPr>
      <w:r>
        <w:rPr>
          <w:rFonts w:ascii="Tahoma" w:hAnsi="Tahoma"/>
          <w:lang w:val="es-ES_tradnl"/>
        </w:rPr>
        <w:t>El razonamiento experimental.</w:t>
      </w:r>
    </w:p>
    <w:p w:rsidR="00C75254" w:rsidRDefault="00C75254" w:rsidP="00C75254">
      <w:pPr>
        <w:numPr>
          <w:ilvl w:val="0"/>
          <w:numId w:val="8"/>
        </w:numPr>
        <w:spacing w:after="0" w:line="360" w:lineRule="auto"/>
        <w:ind w:left="680"/>
        <w:jc w:val="both"/>
        <w:rPr>
          <w:rFonts w:ascii="Tahoma" w:hAnsi="Tahoma"/>
          <w:lang w:val="es-ES_tradnl"/>
        </w:rPr>
      </w:pPr>
      <w:r>
        <w:rPr>
          <w:rFonts w:ascii="Tahoma" w:hAnsi="Tahoma"/>
          <w:lang w:val="es-ES_tradnl"/>
        </w:rPr>
        <w:t>Las características del periodo formal.</w:t>
      </w:r>
    </w:p>
    <w:p w:rsidR="00C75254" w:rsidRDefault="00C75254" w:rsidP="00C75254">
      <w:pPr>
        <w:numPr>
          <w:ilvl w:val="0"/>
          <w:numId w:val="8"/>
        </w:numPr>
        <w:spacing w:after="0" w:line="360" w:lineRule="auto"/>
        <w:ind w:left="680"/>
        <w:jc w:val="both"/>
        <w:rPr>
          <w:rFonts w:ascii="Tahoma" w:hAnsi="Tahoma"/>
          <w:lang w:val="es-ES_tradnl"/>
        </w:rPr>
      </w:pPr>
      <w:r>
        <w:rPr>
          <w:rFonts w:ascii="Tahoma" w:hAnsi="Tahoma"/>
          <w:lang w:val="es-ES_tradnl"/>
        </w:rPr>
        <w:t>La disociación de factores.</w:t>
      </w:r>
    </w:p>
    <w:p w:rsidR="00C75254" w:rsidRDefault="00C75254" w:rsidP="00C75254">
      <w:pPr>
        <w:numPr>
          <w:ilvl w:val="0"/>
          <w:numId w:val="8"/>
        </w:numPr>
        <w:spacing w:after="0" w:line="360" w:lineRule="auto"/>
        <w:ind w:left="680"/>
        <w:jc w:val="both"/>
        <w:rPr>
          <w:rFonts w:ascii="Tahoma" w:hAnsi="Tahoma"/>
          <w:lang w:val="es-ES_tradnl"/>
        </w:rPr>
      </w:pPr>
      <w:r>
        <w:rPr>
          <w:rFonts w:ascii="Tahoma" w:hAnsi="Tahoma"/>
          <w:lang w:val="es-ES_tradnl"/>
        </w:rPr>
        <w:t>La formulación y comprobación de hipótesis.</w:t>
      </w:r>
    </w:p>
    <w:p w:rsidR="00C75254" w:rsidRDefault="00C75254" w:rsidP="00C75254">
      <w:pPr>
        <w:numPr>
          <w:ilvl w:val="0"/>
          <w:numId w:val="8"/>
        </w:numPr>
        <w:spacing w:after="0" w:line="360" w:lineRule="auto"/>
        <w:ind w:left="680"/>
        <w:jc w:val="both"/>
        <w:rPr>
          <w:rFonts w:ascii="Tahoma" w:hAnsi="Tahoma"/>
          <w:lang w:val="es-ES_tradnl"/>
        </w:rPr>
      </w:pPr>
      <w:r>
        <w:rPr>
          <w:rFonts w:ascii="Tahoma" w:hAnsi="Tahoma"/>
          <w:lang w:val="es-ES_tradnl"/>
        </w:rPr>
        <w:t>La combinatoria. La lógica de proposiciones.</w:t>
      </w:r>
    </w:p>
    <w:p w:rsidR="00C75254" w:rsidRDefault="00C75254" w:rsidP="00C75254">
      <w:pPr>
        <w:numPr>
          <w:ilvl w:val="0"/>
          <w:numId w:val="8"/>
        </w:numPr>
        <w:spacing w:after="0" w:line="360" w:lineRule="auto"/>
        <w:ind w:left="680"/>
        <w:jc w:val="both"/>
        <w:rPr>
          <w:rFonts w:ascii="Tahoma" w:hAnsi="Tahoma"/>
          <w:lang w:val="es-ES_tradnl"/>
        </w:rPr>
      </w:pPr>
      <w:r>
        <w:rPr>
          <w:rFonts w:ascii="Tahoma" w:hAnsi="Tahoma"/>
          <w:lang w:val="es-ES_tradnl"/>
        </w:rPr>
        <w:t>Las capacidades lógicas.</w:t>
      </w:r>
    </w:p>
    <w:p w:rsidR="00C75254" w:rsidRDefault="00C75254" w:rsidP="00C75254">
      <w:pPr>
        <w:numPr>
          <w:ilvl w:val="0"/>
          <w:numId w:val="8"/>
        </w:numPr>
        <w:spacing w:after="0" w:line="360" w:lineRule="auto"/>
        <w:ind w:left="680"/>
        <w:jc w:val="both"/>
        <w:rPr>
          <w:rFonts w:ascii="Tahoma" w:hAnsi="Tahoma"/>
          <w:lang w:val="es-ES_tradnl"/>
        </w:rPr>
      </w:pPr>
      <w:r>
        <w:rPr>
          <w:rFonts w:ascii="Tahoma" w:hAnsi="Tahoma"/>
          <w:lang w:val="es-ES_tradnl"/>
        </w:rPr>
        <w:t>El pensamiento científico y social.</w:t>
      </w:r>
    </w:p>
    <w:p w:rsidR="00C75254" w:rsidRDefault="00C75254" w:rsidP="00C75254">
      <w:pPr>
        <w:spacing w:line="360" w:lineRule="auto"/>
        <w:ind w:left="680"/>
        <w:jc w:val="both"/>
        <w:rPr>
          <w:rFonts w:ascii="Tahoma" w:hAnsi="Tahoma"/>
          <w:lang w:val="es-ES_tradnl"/>
        </w:rPr>
      </w:pPr>
    </w:p>
    <w:p w:rsidR="00C75254" w:rsidRPr="00C75254" w:rsidRDefault="00C75254" w:rsidP="00C75254">
      <w:pPr>
        <w:spacing w:line="360" w:lineRule="auto"/>
        <w:jc w:val="both"/>
        <w:rPr>
          <w:rFonts w:ascii="Tahoma" w:hAnsi="Tahoma"/>
          <w:b/>
          <w:color w:val="00B050"/>
          <w:u w:val="single"/>
          <w:lang w:val="es-ES_tradnl"/>
        </w:rPr>
      </w:pPr>
      <w:r w:rsidRPr="00C75254">
        <w:rPr>
          <w:rFonts w:ascii="Tahoma" w:hAnsi="Tahoma"/>
          <w:b/>
          <w:color w:val="00B050"/>
          <w:u w:val="single"/>
          <w:lang w:val="es-ES_tradnl"/>
        </w:rPr>
        <w:t>UNIDAD 5.</w:t>
      </w:r>
    </w:p>
    <w:p w:rsidR="00C75254" w:rsidRDefault="00C75254" w:rsidP="00C75254">
      <w:pPr>
        <w:pStyle w:val="Textoindependiente"/>
        <w:ind w:left="680"/>
      </w:pPr>
      <w:r>
        <w:t>El adolescente en la escuela:</w:t>
      </w:r>
    </w:p>
    <w:p w:rsidR="00C75254" w:rsidRDefault="00C75254" w:rsidP="00C75254">
      <w:pPr>
        <w:numPr>
          <w:ilvl w:val="0"/>
          <w:numId w:val="9"/>
        </w:numPr>
        <w:spacing w:after="0" w:line="360" w:lineRule="auto"/>
        <w:ind w:left="680"/>
        <w:jc w:val="both"/>
        <w:rPr>
          <w:rFonts w:ascii="Tahoma" w:hAnsi="Tahoma"/>
          <w:lang w:val="es-ES_tradnl"/>
        </w:rPr>
      </w:pPr>
      <w:r>
        <w:rPr>
          <w:rFonts w:ascii="Tahoma" w:hAnsi="Tahoma"/>
          <w:lang w:val="es-ES_tradnl"/>
        </w:rPr>
        <w:t>Conductas y actitudes. Participación áulica.</w:t>
      </w:r>
    </w:p>
    <w:p w:rsidR="00C75254" w:rsidRDefault="00C75254" w:rsidP="00C75254">
      <w:pPr>
        <w:numPr>
          <w:ilvl w:val="0"/>
          <w:numId w:val="9"/>
        </w:numPr>
        <w:spacing w:after="0" w:line="360" w:lineRule="auto"/>
        <w:ind w:left="680"/>
        <w:jc w:val="both"/>
        <w:rPr>
          <w:rFonts w:ascii="Tahoma" w:hAnsi="Tahoma"/>
          <w:lang w:val="es-ES_tradnl"/>
        </w:rPr>
      </w:pPr>
      <w:r>
        <w:rPr>
          <w:rFonts w:ascii="Tahoma" w:hAnsi="Tahoma"/>
          <w:lang w:val="es-ES_tradnl"/>
        </w:rPr>
        <w:t>Cambio de escenario social, experiencia juvenil urbana y escuela.</w:t>
      </w:r>
    </w:p>
    <w:p w:rsidR="00C75254" w:rsidRDefault="00C75254" w:rsidP="00C75254">
      <w:pPr>
        <w:numPr>
          <w:ilvl w:val="0"/>
          <w:numId w:val="9"/>
        </w:numPr>
        <w:spacing w:after="0" w:line="360" w:lineRule="auto"/>
        <w:ind w:left="680"/>
        <w:jc w:val="both"/>
        <w:rPr>
          <w:rFonts w:ascii="Tahoma" w:hAnsi="Tahoma"/>
          <w:lang w:val="es-ES_tradnl"/>
        </w:rPr>
      </w:pPr>
      <w:r>
        <w:rPr>
          <w:rFonts w:ascii="Tahoma" w:hAnsi="Tahoma"/>
          <w:lang w:val="es-ES_tradnl"/>
        </w:rPr>
        <w:t>La escuela constructora de subjetividad.</w:t>
      </w:r>
    </w:p>
    <w:p w:rsidR="00C75254" w:rsidRDefault="00C75254" w:rsidP="00C75254">
      <w:pPr>
        <w:numPr>
          <w:ilvl w:val="0"/>
          <w:numId w:val="9"/>
        </w:numPr>
        <w:spacing w:after="0" w:line="360" w:lineRule="auto"/>
        <w:ind w:left="680"/>
        <w:jc w:val="both"/>
        <w:rPr>
          <w:rFonts w:ascii="Tahoma" w:hAnsi="Tahoma"/>
          <w:lang w:val="es-ES_tradnl"/>
        </w:rPr>
      </w:pPr>
      <w:r>
        <w:rPr>
          <w:rFonts w:ascii="Tahoma" w:hAnsi="Tahoma"/>
          <w:lang w:val="es-ES_tradnl"/>
        </w:rPr>
        <w:t>El papel del docente como agente de cambio.</w:t>
      </w:r>
    </w:p>
    <w:p w:rsidR="00C75254" w:rsidRDefault="00C75254" w:rsidP="00C75254">
      <w:pPr>
        <w:numPr>
          <w:ilvl w:val="0"/>
          <w:numId w:val="9"/>
        </w:numPr>
        <w:spacing w:after="0" w:line="360" w:lineRule="auto"/>
        <w:ind w:left="680"/>
        <w:jc w:val="both"/>
        <w:rPr>
          <w:rFonts w:ascii="Tahoma" w:hAnsi="Tahoma"/>
          <w:lang w:val="es-ES_tradnl"/>
        </w:rPr>
      </w:pPr>
      <w:r>
        <w:rPr>
          <w:rFonts w:ascii="Tahoma" w:hAnsi="Tahoma"/>
          <w:lang w:val="es-ES_tradnl"/>
        </w:rPr>
        <w:t>Adolescencia, posmodernidad y escuela secundaria.</w:t>
      </w:r>
    </w:p>
    <w:p w:rsidR="00C75254" w:rsidRDefault="00C75254" w:rsidP="00C75254">
      <w:pPr>
        <w:numPr>
          <w:ilvl w:val="0"/>
          <w:numId w:val="9"/>
        </w:numPr>
        <w:spacing w:after="0" w:line="360" w:lineRule="auto"/>
        <w:ind w:left="680"/>
        <w:jc w:val="both"/>
        <w:rPr>
          <w:rFonts w:ascii="Tahoma" w:hAnsi="Tahoma"/>
          <w:lang w:val="es-ES_tradnl"/>
        </w:rPr>
      </w:pPr>
      <w:r>
        <w:rPr>
          <w:rFonts w:ascii="Tahoma" w:hAnsi="Tahoma"/>
          <w:lang w:val="es-ES_tradnl"/>
        </w:rPr>
        <w:t>Condicionamientos posmodernos en la orientación vocacional del adolescente.</w:t>
      </w:r>
    </w:p>
    <w:p w:rsidR="00AA0A11" w:rsidRDefault="00AA0A11" w:rsidP="00AA0A11">
      <w:pPr>
        <w:spacing w:line="360" w:lineRule="auto"/>
        <w:jc w:val="both"/>
        <w:rPr>
          <w:rFonts w:ascii="Tahoma" w:hAnsi="Tahoma" w:cs="Tahoma"/>
          <w:color w:val="C45911" w:themeColor="accent2" w:themeShade="BF"/>
          <w:u w:val="single"/>
        </w:rPr>
      </w:pPr>
    </w:p>
    <w:p w:rsidR="00AA0A11" w:rsidRPr="00AA0A11" w:rsidRDefault="00AA0A11" w:rsidP="00AA0A11">
      <w:pPr>
        <w:spacing w:line="360" w:lineRule="auto"/>
        <w:jc w:val="both"/>
        <w:rPr>
          <w:rFonts w:ascii="Tahoma" w:hAnsi="Tahoma" w:cs="Tahoma"/>
          <w:b/>
          <w:color w:val="00B050"/>
          <w:u w:val="single"/>
        </w:rPr>
      </w:pPr>
      <w:r w:rsidRPr="00AA0A11">
        <w:rPr>
          <w:rFonts w:ascii="Tahoma" w:hAnsi="Tahoma" w:cs="Tahoma"/>
          <w:b/>
          <w:color w:val="00B050"/>
          <w:u w:val="single"/>
        </w:rPr>
        <w:t>TEMPORALIDAD:</w:t>
      </w:r>
    </w:p>
    <w:p w:rsidR="00AA0A11" w:rsidRPr="00362970" w:rsidRDefault="00AA0A11" w:rsidP="00AA0A11">
      <w:pPr>
        <w:pStyle w:val="Prrafodelista"/>
        <w:numPr>
          <w:ilvl w:val="0"/>
          <w:numId w:val="10"/>
        </w:numPr>
        <w:spacing w:line="360" w:lineRule="auto"/>
        <w:ind w:left="1077"/>
        <w:jc w:val="both"/>
        <w:rPr>
          <w:rFonts w:ascii="Tahoma" w:hAnsi="Tahoma" w:cs="Tahoma"/>
          <w:color w:val="C45911" w:themeColor="accent2" w:themeShade="BF"/>
        </w:rPr>
      </w:pPr>
      <w:r>
        <w:rPr>
          <w:rFonts w:ascii="Tahoma" w:hAnsi="Tahoma" w:cs="Tahoma"/>
        </w:rPr>
        <w:t>Unidad I: 7 clases de 80 minutos</w:t>
      </w:r>
    </w:p>
    <w:p w:rsidR="00AA0A11" w:rsidRPr="00362970" w:rsidRDefault="00AA0A11" w:rsidP="00AA0A11">
      <w:pPr>
        <w:pStyle w:val="Prrafodelista"/>
        <w:numPr>
          <w:ilvl w:val="0"/>
          <w:numId w:val="10"/>
        </w:numPr>
        <w:spacing w:line="360" w:lineRule="auto"/>
        <w:ind w:left="1077"/>
        <w:jc w:val="both"/>
        <w:rPr>
          <w:rFonts w:ascii="Tahoma" w:hAnsi="Tahoma" w:cs="Tahoma"/>
          <w:color w:val="C45911" w:themeColor="accent2" w:themeShade="BF"/>
        </w:rPr>
      </w:pPr>
      <w:r>
        <w:rPr>
          <w:rFonts w:ascii="Tahoma" w:hAnsi="Tahoma" w:cs="Tahoma"/>
        </w:rPr>
        <w:t>Unidad II: 15 clases de 80 minutos</w:t>
      </w:r>
    </w:p>
    <w:p w:rsidR="00AA0A11" w:rsidRPr="00362970" w:rsidRDefault="00AA0A11" w:rsidP="00AA0A11">
      <w:pPr>
        <w:pStyle w:val="Prrafodelista"/>
        <w:numPr>
          <w:ilvl w:val="0"/>
          <w:numId w:val="10"/>
        </w:numPr>
        <w:spacing w:line="360" w:lineRule="auto"/>
        <w:ind w:left="1077"/>
        <w:jc w:val="both"/>
        <w:rPr>
          <w:rFonts w:ascii="Tahoma" w:hAnsi="Tahoma" w:cs="Tahoma"/>
          <w:color w:val="C45911" w:themeColor="accent2" w:themeShade="BF"/>
        </w:rPr>
      </w:pPr>
      <w:r>
        <w:rPr>
          <w:rFonts w:ascii="Tahoma" w:hAnsi="Tahoma" w:cs="Tahoma"/>
        </w:rPr>
        <w:t>Unidad III: 15 clases de 80 minutos</w:t>
      </w:r>
    </w:p>
    <w:p w:rsidR="00AA0A11" w:rsidRPr="00362970" w:rsidRDefault="00AA0A11" w:rsidP="00AA0A11">
      <w:pPr>
        <w:pStyle w:val="Prrafodelista"/>
        <w:numPr>
          <w:ilvl w:val="0"/>
          <w:numId w:val="10"/>
        </w:numPr>
        <w:spacing w:line="360" w:lineRule="auto"/>
        <w:ind w:left="1077"/>
        <w:jc w:val="both"/>
        <w:rPr>
          <w:rFonts w:ascii="Tahoma" w:hAnsi="Tahoma" w:cs="Tahoma"/>
          <w:color w:val="C45911" w:themeColor="accent2" w:themeShade="BF"/>
        </w:rPr>
      </w:pPr>
      <w:r>
        <w:rPr>
          <w:rFonts w:ascii="Tahoma" w:hAnsi="Tahoma" w:cs="Tahoma"/>
        </w:rPr>
        <w:t>Unidad IV: 8 clases de 80 minutos</w:t>
      </w:r>
    </w:p>
    <w:p w:rsidR="00445A8D" w:rsidRPr="004716E3" w:rsidRDefault="00AA0A11" w:rsidP="00AA0A11">
      <w:pPr>
        <w:pStyle w:val="Prrafodelista"/>
        <w:numPr>
          <w:ilvl w:val="0"/>
          <w:numId w:val="10"/>
        </w:numPr>
        <w:spacing w:line="360" w:lineRule="auto"/>
        <w:ind w:left="1097"/>
        <w:jc w:val="both"/>
        <w:rPr>
          <w:rFonts w:ascii="Tahoma" w:hAnsi="Tahoma" w:cs="Tahoma"/>
          <w:color w:val="C45911" w:themeColor="accent2" w:themeShade="BF"/>
          <w:u w:val="single"/>
        </w:rPr>
      </w:pPr>
      <w:r w:rsidRPr="00362970">
        <w:rPr>
          <w:rFonts w:ascii="Tahoma" w:hAnsi="Tahoma" w:cs="Tahoma"/>
        </w:rPr>
        <w:t>Unidad V</w:t>
      </w:r>
      <w:r>
        <w:rPr>
          <w:rFonts w:ascii="Tahoma" w:hAnsi="Tahoma" w:cs="Tahoma"/>
        </w:rPr>
        <w:t xml:space="preserve"> : 8 clases de 80 minutos</w:t>
      </w:r>
    </w:p>
    <w:p w:rsidR="00D20F54" w:rsidRPr="00D20F54" w:rsidRDefault="00D20F54" w:rsidP="004E2820">
      <w:pPr>
        <w:spacing w:line="360" w:lineRule="auto"/>
        <w:jc w:val="both"/>
        <w:rPr>
          <w:rFonts w:ascii="Verdana" w:hAnsi="Verdana"/>
          <w:b/>
          <w:color w:val="00B050"/>
          <w:u w:val="single"/>
        </w:rPr>
      </w:pPr>
    </w:p>
    <w:p w:rsidR="002C15B4" w:rsidRPr="002C15B4" w:rsidRDefault="002C15B4" w:rsidP="002C15B4">
      <w:pPr>
        <w:spacing w:line="360" w:lineRule="auto"/>
        <w:jc w:val="both"/>
        <w:rPr>
          <w:rFonts w:ascii="Tahoma" w:hAnsi="Tahoma" w:cs="Tahoma"/>
          <w:b/>
          <w:color w:val="00B050"/>
          <w:u w:val="single"/>
        </w:rPr>
      </w:pPr>
      <w:r w:rsidRPr="002C15B4">
        <w:rPr>
          <w:rFonts w:ascii="Tahoma" w:hAnsi="Tahoma" w:cs="Tahoma"/>
          <w:b/>
          <w:color w:val="00B050"/>
          <w:u w:val="single"/>
        </w:rPr>
        <w:t>EVALUACION</w:t>
      </w:r>
    </w:p>
    <w:p w:rsidR="002C15B4" w:rsidRPr="002C15B4" w:rsidRDefault="002C15B4" w:rsidP="002C15B4">
      <w:pPr>
        <w:spacing w:line="360" w:lineRule="auto"/>
        <w:jc w:val="both"/>
        <w:rPr>
          <w:rFonts w:ascii="Tahoma" w:hAnsi="Tahoma" w:cs="Tahoma"/>
          <w:color w:val="00B050"/>
          <w:u w:val="single"/>
        </w:rPr>
      </w:pPr>
      <w:r w:rsidRPr="002C15B4">
        <w:rPr>
          <w:rFonts w:ascii="Tahoma" w:hAnsi="Tahoma" w:cs="Tahoma"/>
          <w:color w:val="00B050"/>
          <w:u w:val="single"/>
        </w:rPr>
        <w:t>Criterios de evaluación</w:t>
      </w:r>
    </w:p>
    <w:p w:rsidR="002C15B4" w:rsidRPr="002C15B4" w:rsidRDefault="002C15B4" w:rsidP="002C15B4">
      <w:pPr>
        <w:pStyle w:val="Prrafodelista"/>
        <w:numPr>
          <w:ilvl w:val="0"/>
          <w:numId w:val="11"/>
        </w:numPr>
        <w:spacing w:line="360" w:lineRule="auto"/>
        <w:ind w:left="1097"/>
        <w:jc w:val="both"/>
        <w:rPr>
          <w:rFonts w:ascii="Tahoma" w:hAnsi="Tahoma" w:cs="Tahoma"/>
          <w:color w:val="C45911" w:themeColor="accent2" w:themeShade="BF"/>
        </w:rPr>
      </w:pPr>
      <w:r w:rsidRPr="002C15B4">
        <w:rPr>
          <w:rFonts w:ascii="Tahoma" w:hAnsi="Tahoma" w:cs="Tahoma"/>
        </w:rPr>
        <w:lastRenderedPageBreak/>
        <w:t>Precisión en la utilización de conceptos</w:t>
      </w:r>
    </w:p>
    <w:p w:rsidR="002C15B4" w:rsidRPr="002C15B4" w:rsidRDefault="002C15B4" w:rsidP="002C15B4">
      <w:pPr>
        <w:pStyle w:val="Prrafodelista"/>
        <w:numPr>
          <w:ilvl w:val="0"/>
          <w:numId w:val="11"/>
        </w:numPr>
        <w:spacing w:line="360" w:lineRule="auto"/>
        <w:ind w:left="1097"/>
        <w:jc w:val="both"/>
        <w:rPr>
          <w:rFonts w:ascii="Tahoma" w:hAnsi="Tahoma" w:cs="Tahoma"/>
          <w:color w:val="C45911" w:themeColor="accent2" w:themeShade="BF"/>
        </w:rPr>
      </w:pPr>
      <w:r w:rsidRPr="002C15B4">
        <w:rPr>
          <w:rFonts w:ascii="Tahoma" w:hAnsi="Tahoma" w:cs="Tahoma"/>
        </w:rPr>
        <w:t>Manejo de vocabulario especifico.</w:t>
      </w:r>
    </w:p>
    <w:p w:rsidR="002C15B4" w:rsidRPr="00AA425E" w:rsidRDefault="002C15B4" w:rsidP="002C15B4">
      <w:pPr>
        <w:pStyle w:val="Prrafodelista"/>
        <w:numPr>
          <w:ilvl w:val="0"/>
          <w:numId w:val="11"/>
        </w:numPr>
        <w:spacing w:line="360" w:lineRule="auto"/>
        <w:ind w:left="1097"/>
        <w:jc w:val="both"/>
        <w:rPr>
          <w:rFonts w:ascii="Tahoma" w:hAnsi="Tahoma" w:cs="Tahoma"/>
          <w:color w:val="C45911" w:themeColor="accent2" w:themeShade="BF"/>
        </w:rPr>
      </w:pPr>
      <w:r w:rsidRPr="002C15B4">
        <w:rPr>
          <w:rFonts w:ascii="Tahoma" w:hAnsi="Tahoma" w:cs="Tahoma"/>
        </w:rPr>
        <w:t>Capacidad para establecer relaciones entre los contenidos</w:t>
      </w:r>
      <w:r>
        <w:rPr>
          <w:rFonts w:ascii="Tahoma" w:hAnsi="Tahoma" w:cs="Tahoma"/>
        </w:rPr>
        <w:t>.</w:t>
      </w:r>
    </w:p>
    <w:p w:rsidR="002C15B4" w:rsidRPr="002C15B4" w:rsidRDefault="002C15B4" w:rsidP="002C15B4">
      <w:pPr>
        <w:spacing w:line="360" w:lineRule="auto"/>
        <w:jc w:val="both"/>
        <w:rPr>
          <w:rFonts w:ascii="Tahoma" w:hAnsi="Tahoma" w:cs="Tahoma"/>
          <w:color w:val="00B050"/>
          <w:u w:val="single"/>
        </w:rPr>
      </w:pPr>
      <w:r w:rsidRPr="002C15B4">
        <w:rPr>
          <w:rFonts w:ascii="Tahoma" w:hAnsi="Tahoma" w:cs="Tahoma"/>
          <w:color w:val="00B050"/>
          <w:u w:val="single"/>
        </w:rPr>
        <w:t>Instrumentos.</w:t>
      </w:r>
    </w:p>
    <w:p w:rsidR="002C15B4" w:rsidRPr="00794358" w:rsidRDefault="002C15B4" w:rsidP="002C15B4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Tahoma" w:hAnsi="Tahoma" w:cs="Tahoma"/>
          <w:color w:val="C45911" w:themeColor="accent2" w:themeShade="BF"/>
        </w:rPr>
      </w:pPr>
      <w:r>
        <w:rPr>
          <w:rFonts w:ascii="Tahoma" w:hAnsi="Tahoma" w:cs="Tahoma"/>
        </w:rPr>
        <w:t>Parcial oral y/o escrito</w:t>
      </w:r>
    </w:p>
    <w:p w:rsidR="002C15B4" w:rsidRPr="00484C7B" w:rsidRDefault="002C15B4" w:rsidP="002C15B4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Tahoma" w:hAnsi="Tahoma" w:cs="Tahoma"/>
          <w:color w:val="C45911" w:themeColor="accent2" w:themeShade="BF"/>
        </w:rPr>
      </w:pPr>
      <w:r>
        <w:rPr>
          <w:rFonts w:ascii="Tahoma" w:hAnsi="Tahoma" w:cs="Tahoma"/>
        </w:rPr>
        <w:t>Trabajos prácticos grupales e individuales.</w:t>
      </w:r>
    </w:p>
    <w:p w:rsidR="002C15B4" w:rsidRPr="00794358" w:rsidRDefault="002C15B4" w:rsidP="002C15B4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Tahoma" w:hAnsi="Tahoma" w:cs="Tahoma"/>
          <w:color w:val="C45911" w:themeColor="accent2" w:themeShade="BF"/>
        </w:rPr>
      </w:pPr>
      <w:r>
        <w:rPr>
          <w:rFonts w:ascii="Tahoma" w:hAnsi="Tahoma" w:cs="Tahoma"/>
        </w:rPr>
        <w:t xml:space="preserve">Exposición oral, de al menos uno, de los trabajos </w:t>
      </w:r>
      <w:proofErr w:type="spellStart"/>
      <w:r>
        <w:rPr>
          <w:rFonts w:ascii="Tahoma" w:hAnsi="Tahoma" w:cs="Tahoma"/>
        </w:rPr>
        <w:t>practicos</w:t>
      </w:r>
      <w:proofErr w:type="spellEnd"/>
      <w:r>
        <w:rPr>
          <w:rFonts w:ascii="Tahoma" w:hAnsi="Tahoma" w:cs="Tahoma"/>
        </w:rPr>
        <w:t>.</w:t>
      </w:r>
    </w:p>
    <w:p w:rsidR="002C15B4" w:rsidRPr="002C15B4" w:rsidRDefault="002C15B4" w:rsidP="002C15B4">
      <w:pPr>
        <w:spacing w:line="360" w:lineRule="auto"/>
        <w:jc w:val="both"/>
        <w:rPr>
          <w:rFonts w:ascii="Tahoma" w:hAnsi="Tahoma" w:cs="Tahoma"/>
          <w:color w:val="00B050"/>
          <w:u w:val="single"/>
        </w:rPr>
      </w:pPr>
      <w:r w:rsidRPr="002C15B4">
        <w:rPr>
          <w:rFonts w:ascii="Tahoma" w:hAnsi="Tahoma" w:cs="Tahoma"/>
          <w:color w:val="00B050"/>
          <w:u w:val="single"/>
        </w:rPr>
        <w:t>Temporalidad</w:t>
      </w:r>
    </w:p>
    <w:p w:rsidR="002C15B4" w:rsidRDefault="002C15B4" w:rsidP="002C15B4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Al finalizar cada cuatrimestre</w:t>
      </w:r>
    </w:p>
    <w:p w:rsidR="002C15B4" w:rsidRDefault="002C15B4" w:rsidP="002C15B4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Examen final.</w:t>
      </w:r>
    </w:p>
    <w:p w:rsidR="002C15B4" w:rsidRPr="002C15B4" w:rsidRDefault="002C15B4" w:rsidP="002C15B4">
      <w:pPr>
        <w:spacing w:line="360" w:lineRule="auto"/>
        <w:jc w:val="both"/>
        <w:rPr>
          <w:rFonts w:ascii="Tahoma" w:hAnsi="Tahoma" w:cs="Tahoma"/>
          <w:color w:val="00B050"/>
          <w:u w:val="single"/>
        </w:rPr>
      </w:pPr>
      <w:r w:rsidRPr="002C15B4">
        <w:rPr>
          <w:rFonts w:ascii="Tahoma" w:hAnsi="Tahoma" w:cs="Tahoma"/>
          <w:color w:val="00B050"/>
          <w:u w:val="single"/>
        </w:rPr>
        <w:t>Condiciones para el cursado y aprobación</w:t>
      </w:r>
    </w:p>
    <w:p w:rsidR="002C15B4" w:rsidRDefault="002C15B4" w:rsidP="002C15B4">
      <w:pPr>
        <w:pStyle w:val="Prrafodelista"/>
        <w:numPr>
          <w:ilvl w:val="0"/>
          <w:numId w:val="14"/>
        </w:numPr>
        <w:spacing w:line="360" w:lineRule="auto"/>
        <w:jc w:val="both"/>
        <w:rPr>
          <w:rFonts w:ascii="Tahoma" w:hAnsi="Tahoma" w:cs="Tahoma"/>
          <w:color w:val="C00000"/>
          <w:u w:val="single"/>
        </w:rPr>
      </w:pPr>
      <w:r w:rsidRPr="005C41CC">
        <w:rPr>
          <w:rFonts w:ascii="Tahoma" w:hAnsi="Tahoma" w:cs="Tahoma"/>
          <w:b/>
        </w:rPr>
        <w:t xml:space="preserve">Regular con cursado </w:t>
      </w:r>
      <w:proofErr w:type="spellStart"/>
      <w:r w:rsidRPr="005C41CC">
        <w:rPr>
          <w:rFonts w:ascii="Tahoma" w:hAnsi="Tahoma" w:cs="Tahoma"/>
          <w:b/>
        </w:rPr>
        <w:t>presencia</w:t>
      </w:r>
      <w:r>
        <w:rPr>
          <w:rFonts w:ascii="Tahoma" w:hAnsi="Tahoma" w:cs="Tahoma"/>
          <w:b/>
        </w:rPr>
        <w:t>L</w:t>
      </w:r>
      <w:proofErr w:type="spellEnd"/>
      <w:r>
        <w:rPr>
          <w:rFonts w:ascii="Tahoma" w:hAnsi="Tahoma" w:cs="Tahoma"/>
        </w:rPr>
        <w:t xml:space="preserve">, teniendo 75% de asistencia Pueden promover, solo aquellos alumnos que sean regulares con cursado presencial y tengan  el 100% de los trabajos practico y parciales con una calificación de 8 (ocho) o más. </w:t>
      </w:r>
    </w:p>
    <w:p w:rsidR="002C15B4" w:rsidRPr="005A708B" w:rsidRDefault="002C15B4" w:rsidP="002C15B4">
      <w:pPr>
        <w:pStyle w:val="Prrafodelista"/>
        <w:spacing w:line="360" w:lineRule="auto"/>
        <w:ind w:left="795"/>
        <w:jc w:val="both"/>
        <w:rPr>
          <w:rFonts w:ascii="Tahoma" w:hAnsi="Tahoma" w:cs="Tahoma"/>
          <w:color w:val="C00000"/>
          <w:u w:val="single"/>
        </w:rPr>
      </w:pPr>
    </w:p>
    <w:p w:rsidR="002C15B4" w:rsidRPr="00B9463C" w:rsidRDefault="002C15B4" w:rsidP="002C15B4">
      <w:pPr>
        <w:pStyle w:val="Prrafodelista"/>
        <w:numPr>
          <w:ilvl w:val="0"/>
          <w:numId w:val="14"/>
        </w:numPr>
        <w:spacing w:line="360" w:lineRule="auto"/>
        <w:jc w:val="both"/>
        <w:rPr>
          <w:rFonts w:ascii="Tahoma" w:hAnsi="Tahoma" w:cs="Tahoma"/>
          <w:color w:val="C00000"/>
          <w:u w:val="single"/>
        </w:rPr>
      </w:pPr>
      <w:r w:rsidRPr="005C41CC">
        <w:rPr>
          <w:rFonts w:ascii="Tahoma" w:hAnsi="Tahoma" w:cs="Tahoma"/>
          <w:b/>
        </w:rPr>
        <w:t>Regular con cursado semi presencial</w:t>
      </w:r>
      <w:r>
        <w:rPr>
          <w:rFonts w:ascii="Tahoma" w:hAnsi="Tahoma" w:cs="Tahoma"/>
        </w:rPr>
        <w:t>, teniendo 40% de asistencia. El alumno regular con cursado semi presencial, regularizará la materia con una calificación, tanto en los parciales, como en los trabajos practico, de 6(seis) como mínimo.</w:t>
      </w:r>
    </w:p>
    <w:p w:rsidR="002C15B4" w:rsidRPr="00B9463C" w:rsidRDefault="002C15B4" w:rsidP="002C15B4">
      <w:pPr>
        <w:pStyle w:val="Prrafodelista"/>
        <w:rPr>
          <w:rFonts w:ascii="Tahoma" w:hAnsi="Tahoma" w:cs="Tahoma"/>
          <w:color w:val="C00000"/>
          <w:u w:val="single"/>
        </w:rPr>
      </w:pPr>
    </w:p>
    <w:p w:rsidR="002C15B4" w:rsidRPr="005C41CC" w:rsidRDefault="002C15B4" w:rsidP="002C15B4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La regularidad tendrá validez durante</w:t>
      </w:r>
      <w:r w:rsidRPr="00BC288B">
        <w:rPr>
          <w:rFonts w:ascii="Tahoma" w:hAnsi="Tahoma" w:cs="Tahoma"/>
        </w:rPr>
        <w:t xml:space="preserve"> tres años consecutivos</w:t>
      </w:r>
      <w:r>
        <w:rPr>
          <w:rFonts w:ascii="Tahoma" w:hAnsi="Tahoma" w:cs="Tahoma"/>
        </w:rPr>
        <w:t>, a</w:t>
      </w:r>
      <w:r w:rsidRPr="00BC288B">
        <w:rPr>
          <w:rFonts w:ascii="Tahoma" w:hAnsi="Tahoma" w:cs="Tahoma"/>
        </w:rPr>
        <w:t xml:space="preserve"> </w:t>
      </w:r>
      <w:r w:rsidRPr="00BA5F38">
        <w:rPr>
          <w:rFonts w:ascii="Tahoma" w:hAnsi="Tahoma" w:cs="Tahoma"/>
        </w:rPr>
        <w:t xml:space="preserve">partir </w:t>
      </w:r>
      <w:r w:rsidRPr="00BC288B">
        <w:rPr>
          <w:rFonts w:ascii="Times New Roman" w:hAnsi="Times New Roman" w:cs="Times New Roman"/>
          <w:sz w:val="24"/>
          <w:szCs w:val="24"/>
        </w:rPr>
        <w:t xml:space="preserve">del </w:t>
      </w:r>
      <w:r w:rsidRPr="00BC288B">
        <w:rPr>
          <w:rFonts w:ascii="Tahoma" w:hAnsi="Tahoma" w:cs="Tahoma"/>
        </w:rPr>
        <w:t>primer tumo correspondiente al año lectivo siguiente a</w:t>
      </w:r>
      <w:proofErr w:type="gramStart"/>
      <w:r w:rsidRPr="00BC288B">
        <w:rPr>
          <w:rFonts w:ascii="Tahoma" w:hAnsi="Tahoma" w:cs="Tahoma"/>
        </w:rPr>
        <w:t>!</w:t>
      </w:r>
      <w:proofErr w:type="gramEnd"/>
      <w:r w:rsidRPr="00BC288B">
        <w:rPr>
          <w:rFonts w:ascii="Tahoma" w:hAnsi="Tahoma" w:cs="Tahoma"/>
        </w:rPr>
        <w:t xml:space="preserve"> de la cursada</w:t>
      </w:r>
      <w:r w:rsidRPr="005C41CC">
        <w:rPr>
          <w:rFonts w:ascii="Tahoma" w:hAnsi="Tahoma" w:cs="Tahoma"/>
        </w:rPr>
        <w:t>. Para aprobar la materia deberán rendir un examen final</w:t>
      </w:r>
      <w:r>
        <w:rPr>
          <w:rFonts w:ascii="Tahoma" w:hAnsi="Tahoma" w:cs="Tahoma"/>
        </w:rPr>
        <w:t xml:space="preserve"> y la calificación será de 6 (seis) como mínimo.</w:t>
      </w:r>
    </w:p>
    <w:p w:rsidR="002C15B4" w:rsidRPr="004E452C" w:rsidRDefault="002C15B4" w:rsidP="002C15B4">
      <w:pPr>
        <w:pStyle w:val="Prrafodelista"/>
        <w:spacing w:line="360" w:lineRule="auto"/>
        <w:ind w:left="795"/>
        <w:jc w:val="both"/>
        <w:rPr>
          <w:rFonts w:ascii="Tahoma" w:hAnsi="Tahoma" w:cs="Tahoma"/>
          <w:color w:val="C00000"/>
          <w:u w:val="single"/>
        </w:rPr>
      </w:pPr>
    </w:p>
    <w:p w:rsidR="002C15B4" w:rsidRPr="005A708B" w:rsidRDefault="002C15B4" w:rsidP="002C15B4">
      <w:pPr>
        <w:pStyle w:val="Prrafodelista"/>
        <w:numPr>
          <w:ilvl w:val="0"/>
          <w:numId w:val="14"/>
        </w:numPr>
        <w:spacing w:line="360" w:lineRule="auto"/>
        <w:jc w:val="both"/>
        <w:rPr>
          <w:rFonts w:ascii="Tahoma" w:hAnsi="Tahoma" w:cs="Tahoma"/>
          <w:color w:val="C00000"/>
          <w:u w:val="single"/>
        </w:rPr>
      </w:pPr>
      <w:r w:rsidRPr="005C41CC">
        <w:rPr>
          <w:rFonts w:ascii="Tahoma" w:hAnsi="Tahoma" w:cs="Tahoma"/>
          <w:b/>
        </w:rPr>
        <w:t>Libre</w:t>
      </w:r>
      <w:r>
        <w:rPr>
          <w:rFonts w:ascii="Tahoma" w:hAnsi="Tahoma" w:cs="Tahoma"/>
        </w:rPr>
        <w:t>, deben programar dos encuentros mínimo con la docente de la catedra y respetar  los tiempos  y condiciones estipulados en el RAI, Art. 33. Para poder aprobar deberán rendir un examen final en los turnos Nov</w:t>
      </w:r>
      <w:proofErr w:type="gramStart"/>
      <w:r>
        <w:rPr>
          <w:rFonts w:ascii="Tahoma" w:hAnsi="Tahoma" w:cs="Tahoma"/>
        </w:rPr>
        <w:t>./</w:t>
      </w:r>
      <w:proofErr w:type="gramEnd"/>
      <w:r>
        <w:rPr>
          <w:rFonts w:ascii="Tahoma" w:hAnsi="Tahoma" w:cs="Tahoma"/>
        </w:rPr>
        <w:t xml:space="preserve"> Dic. o Feb</w:t>
      </w:r>
      <w:proofErr w:type="gramStart"/>
      <w:r>
        <w:rPr>
          <w:rFonts w:ascii="Tahoma" w:hAnsi="Tahoma" w:cs="Tahoma"/>
        </w:rPr>
        <w:t>./</w:t>
      </w:r>
      <w:proofErr w:type="gram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Mz</w:t>
      </w:r>
      <w:proofErr w:type="spellEnd"/>
      <w:r>
        <w:rPr>
          <w:rFonts w:ascii="Tahoma" w:hAnsi="Tahoma" w:cs="Tahoma"/>
        </w:rPr>
        <w:t>. La calificación deberá ser 6 (seis) como mínimo.</w:t>
      </w:r>
    </w:p>
    <w:p w:rsidR="002C15B4" w:rsidRDefault="002C15B4" w:rsidP="002C15B4">
      <w:pPr>
        <w:pStyle w:val="Prrafodelista"/>
        <w:autoSpaceDE w:val="0"/>
        <w:autoSpaceDN w:val="0"/>
        <w:adjustRightInd w:val="0"/>
        <w:spacing w:after="0" w:line="360" w:lineRule="auto"/>
        <w:ind w:left="795"/>
        <w:rPr>
          <w:rFonts w:ascii="Tahoma" w:hAnsi="Tahoma" w:cs="Tahoma"/>
          <w:color w:val="C00000"/>
          <w:u w:val="single"/>
        </w:rPr>
      </w:pPr>
    </w:p>
    <w:p w:rsidR="004E2820" w:rsidRDefault="00167DBE" w:rsidP="004E2820">
      <w:pPr>
        <w:spacing w:line="360" w:lineRule="auto"/>
        <w:jc w:val="both"/>
        <w:rPr>
          <w:rFonts w:ascii="Verdana" w:hAnsi="Verdana"/>
          <w:b/>
          <w:color w:val="00B050"/>
          <w:u w:val="single"/>
          <w:lang w:val="es-ES_tradnl"/>
        </w:rPr>
      </w:pPr>
      <w:r>
        <w:rPr>
          <w:rFonts w:ascii="Verdana" w:hAnsi="Verdana"/>
          <w:b/>
          <w:color w:val="00B050"/>
          <w:u w:val="single"/>
          <w:lang w:val="es-ES_tradnl"/>
        </w:rPr>
        <w:t>FECHAS PARCIALES</w:t>
      </w:r>
    </w:p>
    <w:p w:rsidR="00167DBE" w:rsidRDefault="00167DBE" w:rsidP="00167DBE">
      <w:pPr>
        <w:pStyle w:val="Prrafodelista"/>
        <w:numPr>
          <w:ilvl w:val="0"/>
          <w:numId w:val="15"/>
        </w:numPr>
        <w:spacing w:line="360" w:lineRule="auto"/>
        <w:jc w:val="both"/>
        <w:rPr>
          <w:rFonts w:ascii="Verdana" w:hAnsi="Verdana"/>
          <w:lang w:val="es-ES_tradnl"/>
        </w:rPr>
      </w:pPr>
      <w:r>
        <w:rPr>
          <w:rFonts w:ascii="Verdana" w:hAnsi="Verdana"/>
          <w:lang w:val="es-ES_tradnl"/>
        </w:rPr>
        <w:lastRenderedPageBreak/>
        <w:t>Primer trabajo Practico individual</w:t>
      </w:r>
      <w:r w:rsidRPr="00167DBE">
        <w:rPr>
          <w:rFonts w:ascii="Verdana" w:hAnsi="Verdana"/>
          <w:lang w:val="es-ES_tradnl"/>
        </w:rPr>
        <w:t xml:space="preserve"> </w:t>
      </w:r>
      <w:r>
        <w:rPr>
          <w:rFonts w:ascii="Verdana" w:hAnsi="Verdana"/>
          <w:lang w:val="es-ES_tradnl"/>
        </w:rPr>
        <w:t>6/8/2019</w:t>
      </w:r>
    </w:p>
    <w:p w:rsidR="00167DBE" w:rsidRDefault="00167DBE" w:rsidP="00167DBE">
      <w:pPr>
        <w:pStyle w:val="Prrafodelista"/>
        <w:numPr>
          <w:ilvl w:val="0"/>
          <w:numId w:val="15"/>
        </w:numPr>
        <w:spacing w:line="360" w:lineRule="auto"/>
        <w:jc w:val="both"/>
        <w:rPr>
          <w:rFonts w:ascii="Verdana" w:hAnsi="Verdana"/>
          <w:lang w:val="es-ES_tradnl"/>
        </w:rPr>
      </w:pPr>
      <w:r>
        <w:rPr>
          <w:rFonts w:ascii="Verdana" w:hAnsi="Verdana"/>
          <w:lang w:val="es-ES_tradnl"/>
        </w:rPr>
        <w:t>Primer parcial escrito: 4/9/2019</w:t>
      </w:r>
    </w:p>
    <w:p w:rsidR="00167DBE" w:rsidRDefault="00167DBE" w:rsidP="00167DBE">
      <w:pPr>
        <w:pStyle w:val="Prrafodelista"/>
        <w:numPr>
          <w:ilvl w:val="0"/>
          <w:numId w:val="15"/>
        </w:numPr>
        <w:spacing w:line="360" w:lineRule="auto"/>
        <w:jc w:val="both"/>
        <w:rPr>
          <w:rFonts w:ascii="Verdana" w:hAnsi="Verdana"/>
          <w:lang w:val="es-ES_tradnl"/>
        </w:rPr>
      </w:pPr>
      <w:r>
        <w:rPr>
          <w:rFonts w:ascii="Verdana" w:hAnsi="Verdana"/>
          <w:lang w:val="es-ES_tradnl"/>
        </w:rPr>
        <w:t>Segundo parcial: 23/10/2019</w:t>
      </w:r>
    </w:p>
    <w:p w:rsidR="00994684" w:rsidRDefault="00994684" w:rsidP="00167DBE">
      <w:pPr>
        <w:pStyle w:val="Prrafodelista"/>
        <w:numPr>
          <w:ilvl w:val="0"/>
          <w:numId w:val="15"/>
        </w:numPr>
        <w:spacing w:line="360" w:lineRule="auto"/>
        <w:jc w:val="both"/>
        <w:rPr>
          <w:rFonts w:ascii="Verdana" w:hAnsi="Verdana"/>
          <w:lang w:val="es-ES_tradnl"/>
        </w:rPr>
      </w:pPr>
      <w:r>
        <w:rPr>
          <w:rFonts w:ascii="Verdana" w:hAnsi="Verdana"/>
          <w:lang w:val="es-ES_tradnl"/>
        </w:rPr>
        <w:t>Los recuperatorios del primer y segundo parcial, se acordaran con los alumnos.</w:t>
      </w:r>
    </w:p>
    <w:p w:rsidR="00994684" w:rsidRDefault="00994684" w:rsidP="00994684">
      <w:pPr>
        <w:spacing w:line="360" w:lineRule="auto"/>
        <w:jc w:val="both"/>
        <w:rPr>
          <w:rFonts w:ascii="Verdana" w:hAnsi="Verdana"/>
          <w:b/>
          <w:color w:val="00B050"/>
          <w:u w:val="single"/>
          <w:lang w:val="es-ES_tradnl"/>
        </w:rPr>
      </w:pPr>
      <w:r>
        <w:rPr>
          <w:rFonts w:ascii="Verdana" w:hAnsi="Verdana"/>
          <w:b/>
          <w:color w:val="00B050"/>
          <w:u w:val="single"/>
          <w:lang w:val="es-ES_tradnl"/>
        </w:rPr>
        <w:t>BIBLIOGRAFIAS</w:t>
      </w:r>
    </w:p>
    <w:p w:rsidR="00994684" w:rsidRDefault="00994684" w:rsidP="00BC4F4C">
      <w:pPr>
        <w:numPr>
          <w:ilvl w:val="0"/>
          <w:numId w:val="16"/>
        </w:numPr>
        <w:spacing w:after="0" w:line="360" w:lineRule="auto"/>
        <w:ind w:left="340"/>
        <w:jc w:val="both"/>
        <w:rPr>
          <w:rFonts w:ascii="Tahoma" w:hAnsi="Tahoma"/>
          <w:u w:val="single"/>
          <w:lang w:val="es-ES_tradnl"/>
        </w:rPr>
      </w:pPr>
      <w:r>
        <w:rPr>
          <w:rFonts w:ascii="Tahoma" w:hAnsi="Tahoma"/>
          <w:lang w:val="es-ES_tradnl"/>
        </w:rPr>
        <w:t xml:space="preserve">Freud, </w:t>
      </w:r>
      <w:proofErr w:type="spellStart"/>
      <w:r>
        <w:rPr>
          <w:rFonts w:ascii="Tahoma" w:hAnsi="Tahoma"/>
          <w:lang w:val="es-ES_tradnl"/>
        </w:rPr>
        <w:t>Osterrieth</w:t>
      </w:r>
      <w:proofErr w:type="spellEnd"/>
      <w:r>
        <w:rPr>
          <w:rFonts w:ascii="Tahoma" w:hAnsi="Tahoma"/>
          <w:lang w:val="es-ES_tradnl"/>
        </w:rPr>
        <w:t xml:space="preserve">, Piaget, y otros. “El desarrollo del adolescente”. Ed. </w:t>
      </w:r>
      <w:proofErr w:type="spellStart"/>
      <w:r>
        <w:rPr>
          <w:rFonts w:ascii="Tahoma" w:hAnsi="Tahoma"/>
          <w:lang w:val="es-ES_tradnl"/>
        </w:rPr>
        <w:t>Paidos</w:t>
      </w:r>
      <w:proofErr w:type="spellEnd"/>
      <w:r>
        <w:rPr>
          <w:rFonts w:ascii="Tahoma" w:hAnsi="Tahoma"/>
          <w:lang w:val="es-ES_tradnl"/>
        </w:rPr>
        <w:t>.</w:t>
      </w:r>
    </w:p>
    <w:p w:rsidR="00994684" w:rsidRDefault="00994684" w:rsidP="00BC4F4C">
      <w:pPr>
        <w:numPr>
          <w:ilvl w:val="0"/>
          <w:numId w:val="16"/>
        </w:numPr>
        <w:spacing w:after="0" w:line="360" w:lineRule="auto"/>
        <w:ind w:left="340"/>
        <w:jc w:val="both"/>
        <w:rPr>
          <w:rFonts w:ascii="Tahoma" w:hAnsi="Tahoma"/>
          <w:u w:val="single"/>
          <w:lang w:val="es-ES_tradnl"/>
        </w:rPr>
      </w:pPr>
      <w:proofErr w:type="spellStart"/>
      <w:r>
        <w:rPr>
          <w:rFonts w:ascii="Tahoma" w:hAnsi="Tahoma"/>
          <w:lang w:val="es-ES_tradnl"/>
        </w:rPr>
        <w:t>Grimberg</w:t>
      </w:r>
      <w:proofErr w:type="spellEnd"/>
      <w:r>
        <w:rPr>
          <w:rFonts w:ascii="Tahoma" w:hAnsi="Tahoma"/>
          <w:lang w:val="es-ES_tradnl"/>
        </w:rPr>
        <w:t xml:space="preserve"> y </w:t>
      </w:r>
      <w:proofErr w:type="spellStart"/>
      <w:r>
        <w:rPr>
          <w:rFonts w:ascii="Tahoma" w:hAnsi="Tahoma"/>
          <w:lang w:val="es-ES_tradnl"/>
        </w:rPr>
        <w:t>Grimberg</w:t>
      </w:r>
      <w:proofErr w:type="spellEnd"/>
      <w:r>
        <w:rPr>
          <w:rFonts w:ascii="Tahoma" w:hAnsi="Tahoma"/>
          <w:lang w:val="es-ES_tradnl"/>
        </w:rPr>
        <w:t xml:space="preserve">. “Identidad y cambio”. Ed. </w:t>
      </w:r>
      <w:proofErr w:type="spellStart"/>
      <w:r>
        <w:rPr>
          <w:rFonts w:ascii="Tahoma" w:hAnsi="Tahoma"/>
          <w:lang w:val="es-ES_tradnl"/>
        </w:rPr>
        <w:t>Paidos</w:t>
      </w:r>
      <w:proofErr w:type="spellEnd"/>
      <w:r>
        <w:rPr>
          <w:rFonts w:ascii="Tahoma" w:hAnsi="Tahoma"/>
          <w:lang w:val="es-ES_tradnl"/>
        </w:rPr>
        <w:t>.</w:t>
      </w:r>
    </w:p>
    <w:p w:rsidR="00994684" w:rsidRDefault="00994684" w:rsidP="00BC4F4C">
      <w:pPr>
        <w:numPr>
          <w:ilvl w:val="0"/>
          <w:numId w:val="16"/>
        </w:numPr>
        <w:spacing w:after="0" w:line="360" w:lineRule="auto"/>
        <w:ind w:left="340"/>
        <w:jc w:val="both"/>
        <w:rPr>
          <w:rFonts w:ascii="Tahoma" w:hAnsi="Tahoma"/>
          <w:u w:val="single"/>
          <w:lang w:val="es-ES_tradnl"/>
        </w:rPr>
      </w:pPr>
      <w:r>
        <w:rPr>
          <w:rFonts w:ascii="Tahoma" w:hAnsi="Tahoma"/>
          <w:lang w:val="es-ES_tradnl"/>
        </w:rPr>
        <w:t>Erikson. “Infancia y sociedad”.</w:t>
      </w:r>
    </w:p>
    <w:p w:rsidR="00994684" w:rsidRDefault="00994684" w:rsidP="00BC4F4C">
      <w:pPr>
        <w:numPr>
          <w:ilvl w:val="0"/>
          <w:numId w:val="16"/>
        </w:numPr>
        <w:spacing w:after="0" w:line="360" w:lineRule="auto"/>
        <w:ind w:left="340"/>
        <w:jc w:val="both"/>
        <w:rPr>
          <w:rFonts w:ascii="Tahoma" w:hAnsi="Tahoma"/>
          <w:u w:val="single"/>
          <w:lang w:val="es-ES_tradnl"/>
        </w:rPr>
      </w:pPr>
      <w:r>
        <w:rPr>
          <w:rFonts w:ascii="Tahoma" w:hAnsi="Tahoma"/>
          <w:lang w:val="es-ES_tradnl"/>
        </w:rPr>
        <w:t>Freud. “Psicoanálisis del desarrollo del niño y del adolescente”</w:t>
      </w:r>
    </w:p>
    <w:p w:rsidR="00994684" w:rsidRDefault="00994684" w:rsidP="00BC4F4C">
      <w:pPr>
        <w:numPr>
          <w:ilvl w:val="0"/>
          <w:numId w:val="16"/>
        </w:numPr>
        <w:spacing w:after="0" w:line="360" w:lineRule="auto"/>
        <w:ind w:left="340"/>
        <w:jc w:val="both"/>
        <w:rPr>
          <w:rFonts w:ascii="Tahoma" w:hAnsi="Tahoma"/>
          <w:u w:val="single"/>
          <w:lang w:val="es-ES_tradnl"/>
        </w:rPr>
      </w:pPr>
      <w:proofErr w:type="spellStart"/>
      <w:r>
        <w:rPr>
          <w:rFonts w:ascii="Tahoma" w:hAnsi="Tahoma"/>
          <w:lang w:val="es-ES_tradnl"/>
        </w:rPr>
        <w:t>Lidz</w:t>
      </w:r>
      <w:proofErr w:type="spellEnd"/>
      <w:r>
        <w:rPr>
          <w:rFonts w:ascii="Tahoma" w:hAnsi="Tahoma"/>
          <w:lang w:val="es-ES_tradnl"/>
        </w:rPr>
        <w:t xml:space="preserve"> y otros. “El adolescente y su familia” Ed. </w:t>
      </w:r>
      <w:proofErr w:type="spellStart"/>
      <w:r>
        <w:rPr>
          <w:rFonts w:ascii="Tahoma" w:hAnsi="Tahoma"/>
          <w:lang w:val="es-ES_tradnl"/>
        </w:rPr>
        <w:t>Paidos</w:t>
      </w:r>
      <w:proofErr w:type="spellEnd"/>
      <w:r>
        <w:rPr>
          <w:rFonts w:ascii="Tahoma" w:hAnsi="Tahoma"/>
          <w:lang w:val="es-ES_tradnl"/>
        </w:rPr>
        <w:t>.</w:t>
      </w:r>
    </w:p>
    <w:p w:rsidR="00994684" w:rsidRDefault="00994684" w:rsidP="00BC4F4C">
      <w:pPr>
        <w:numPr>
          <w:ilvl w:val="0"/>
          <w:numId w:val="16"/>
        </w:numPr>
        <w:spacing w:after="0" w:line="360" w:lineRule="auto"/>
        <w:ind w:left="340"/>
        <w:jc w:val="both"/>
        <w:rPr>
          <w:rFonts w:ascii="Tahoma" w:hAnsi="Tahoma"/>
          <w:u w:val="single"/>
          <w:lang w:val="es-ES_tradnl"/>
        </w:rPr>
      </w:pPr>
      <w:r>
        <w:rPr>
          <w:rFonts w:ascii="Tahoma" w:hAnsi="Tahoma"/>
          <w:lang w:val="es-ES_tradnl"/>
        </w:rPr>
        <w:t xml:space="preserve">G. </w:t>
      </w:r>
      <w:proofErr w:type="spellStart"/>
      <w:r>
        <w:rPr>
          <w:rFonts w:ascii="Tahoma" w:hAnsi="Tahoma"/>
          <w:lang w:val="es-ES_tradnl"/>
        </w:rPr>
        <w:t>Obiols</w:t>
      </w:r>
      <w:proofErr w:type="spellEnd"/>
      <w:r>
        <w:rPr>
          <w:rFonts w:ascii="Tahoma" w:hAnsi="Tahoma"/>
          <w:lang w:val="es-ES_tradnl"/>
        </w:rPr>
        <w:t xml:space="preserve"> y S. De </w:t>
      </w:r>
      <w:proofErr w:type="spellStart"/>
      <w:r>
        <w:rPr>
          <w:rFonts w:ascii="Tahoma" w:hAnsi="Tahoma"/>
          <w:lang w:val="es-ES_tradnl"/>
        </w:rPr>
        <w:t>Obiols</w:t>
      </w:r>
      <w:proofErr w:type="spellEnd"/>
      <w:r>
        <w:rPr>
          <w:rFonts w:ascii="Tahoma" w:hAnsi="Tahoma"/>
          <w:lang w:val="es-ES_tradnl"/>
        </w:rPr>
        <w:t xml:space="preserve">. “Adolescencia, posmodernidad y escuela secundaria” Ed. </w:t>
      </w:r>
      <w:proofErr w:type="spellStart"/>
      <w:r>
        <w:rPr>
          <w:rFonts w:ascii="Tahoma" w:hAnsi="Tahoma"/>
          <w:lang w:val="es-ES_tradnl"/>
        </w:rPr>
        <w:t>Kapeluz</w:t>
      </w:r>
      <w:proofErr w:type="spellEnd"/>
      <w:r>
        <w:rPr>
          <w:rFonts w:ascii="Tahoma" w:hAnsi="Tahoma"/>
          <w:lang w:val="es-ES_tradnl"/>
        </w:rPr>
        <w:t>.</w:t>
      </w:r>
    </w:p>
    <w:p w:rsidR="00994684" w:rsidRDefault="00994684" w:rsidP="00BC4F4C">
      <w:pPr>
        <w:numPr>
          <w:ilvl w:val="0"/>
          <w:numId w:val="16"/>
        </w:numPr>
        <w:spacing w:after="0" w:line="360" w:lineRule="auto"/>
        <w:ind w:left="340"/>
        <w:jc w:val="both"/>
        <w:rPr>
          <w:rFonts w:ascii="Tahoma" w:hAnsi="Tahoma"/>
          <w:u w:val="single"/>
          <w:lang w:val="es-ES_tradnl"/>
        </w:rPr>
      </w:pPr>
      <w:proofErr w:type="spellStart"/>
      <w:r>
        <w:rPr>
          <w:rFonts w:ascii="Tahoma" w:hAnsi="Tahoma"/>
          <w:lang w:val="es-ES_tradnl"/>
        </w:rPr>
        <w:t>Deval</w:t>
      </w:r>
      <w:proofErr w:type="spellEnd"/>
      <w:r>
        <w:rPr>
          <w:rFonts w:ascii="Tahoma" w:hAnsi="Tahoma"/>
          <w:lang w:val="es-ES_tradnl"/>
        </w:rPr>
        <w:t>, Juan. “El desarrollo humano”, Ed. Siglo XXI.</w:t>
      </w:r>
    </w:p>
    <w:p w:rsidR="00994684" w:rsidRDefault="00994684" w:rsidP="00BC4F4C">
      <w:pPr>
        <w:numPr>
          <w:ilvl w:val="0"/>
          <w:numId w:val="16"/>
        </w:numPr>
        <w:spacing w:after="0" w:line="360" w:lineRule="auto"/>
        <w:ind w:left="340"/>
        <w:jc w:val="both"/>
        <w:rPr>
          <w:rFonts w:ascii="Tahoma" w:hAnsi="Tahoma"/>
          <w:u w:val="single"/>
          <w:lang w:val="es-ES_tradnl"/>
        </w:rPr>
      </w:pPr>
      <w:proofErr w:type="spellStart"/>
      <w:r>
        <w:rPr>
          <w:rFonts w:ascii="Tahoma" w:hAnsi="Tahoma"/>
          <w:lang w:val="es-ES_tradnl"/>
        </w:rPr>
        <w:t>Javkin</w:t>
      </w:r>
      <w:proofErr w:type="spellEnd"/>
      <w:r>
        <w:rPr>
          <w:rFonts w:ascii="Tahoma" w:hAnsi="Tahoma"/>
          <w:lang w:val="es-ES_tradnl"/>
        </w:rPr>
        <w:t>, Mirta. “Adolescencia: Prologo para una adultez entera” Ed. Homo Sapiens.</w:t>
      </w:r>
    </w:p>
    <w:p w:rsidR="00994684" w:rsidRDefault="00994684" w:rsidP="00BC4F4C">
      <w:pPr>
        <w:numPr>
          <w:ilvl w:val="0"/>
          <w:numId w:val="16"/>
        </w:numPr>
        <w:spacing w:after="0" w:line="360" w:lineRule="auto"/>
        <w:ind w:left="340"/>
        <w:jc w:val="both"/>
        <w:rPr>
          <w:rFonts w:ascii="Tahoma" w:hAnsi="Tahoma"/>
          <w:u w:val="single"/>
          <w:lang w:val="es-ES_tradnl"/>
        </w:rPr>
      </w:pPr>
      <w:r>
        <w:rPr>
          <w:rFonts w:ascii="Tahoma" w:hAnsi="Tahoma"/>
          <w:lang w:val="es-ES_tradnl"/>
        </w:rPr>
        <w:t>Bianchi, Ariel, “Psicología de la adolescencia”, Ed. Troquel.</w:t>
      </w:r>
    </w:p>
    <w:p w:rsidR="00994684" w:rsidRDefault="00994684" w:rsidP="00BC4F4C">
      <w:pPr>
        <w:numPr>
          <w:ilvl w:val="0"/>
          <w:numId w:val="16"/>
        </w:numPr>
        <w:spacing w:after="0" w:line="360" w:lineRule="auto"/>
        <w:ind w:left="340"/>
        <w:jc w:val="both"/>
        <w:rPr>
          <w:rFonts w:ascii="Tahoma" w:hAnsi="Tahoma"/>
          <w:u w:val="single"/>
          <w:lang w:val="es-ES_tradnl"/>
        </w:rPr>
      </w:pPr>
      <w:r>
        <w:rPr>
          <w:rFonts w:ascii="Tahoma" w:hAnsi="Tahoma"/>
          <w:lang w:val="es-ES_tradnl"/>
        </w:rPr>
        <w:t xml:space="preserve">Bianchi, Ariel, “Adolescencia: Epifanía y temporalidad.” Ed. De </w:t>
      </w:r>
      <w:smartTag w:uri="urn:schemas-microsoft-com:office:smarttags" w:element="PersonName">
        <w:smartTagPr>
          <w:attr w:name="ProductID" w:val="la Revista"/>
        </w:smartTagPr>
        <w:r>
          <w:rPr>
            <w:rFonts w:ascii="Tahoma" w:hAnsi="Tahoma"/>
            <w:lang w:val="es-ES_tradnl"/>
          </w:rPr>
          <w:t>la Revista</w:t>
        </w:r>
      </w:smartTag>
      <w:r>
        <w:rPr>
          <w:rFonts w:ascii="Tahoma" w:hAnsi="Tahoma"/>
          <w:lang w:val="es-ES_tradnl"/>
        </w:rPr>
        <w:t xml:space="preserve"> del  Instituto de Investigación Educativa.</w:t>
      </w:r>
    </w:p>
    <w:p w:rsidR="00994684" w:rsidRDefault="00994684" w:rsidP="00BC4F4C">
      <w:pPr>
        <w:numPr>
          <w:ilvl w:val="0"/>
          <w:numId w:val="16"/>
        </w:numPr>
        <w:spacing w:after="0" w:line="360" w:lineRule="auto"/>
        <w:ind w:left="340"/>
        <w:jc w:val="both"/>
        <w:rPr>
          <w:rFonts w:ascii="Tahoma" w:hAnsi="Tahoma"/>
          <w:u w:val="single"/>
          <w:lang w:val="es-ES_tradnl"/>
        </w:rPr>
      </w:pPr>
      <w:proofErr w:type="spellStart"/>
      <w:r>
        <w:rPr>
          <w:rFonts w:ascii="Tahoma" w:hAnsi="Tahoma"/>
          <w:lang w:val="es-ES_tradnl"/>
        </w:rPr>
        <w:t>Aberantury</w:t>
      </w:r>
      <w:proofErr w:type="spellEnd"/>
      <w:r>
        <w:rPr>
          <w:rFonts w:ascii="Tahoma" w:hAnsi="Tahoma"/>
          <w:lang w:val="es-ES_tradnl"/>
        </w:rPr>
        <w:t xml:space="preserve">, “Adolescencia” Ed. </w:t>
      </w:r>
      <w:proofErr w:type="spellStart"/>
      <w:r>
        <w:rPr>
          <w:rFonts w:ascii="Tahoma" w:hAnsi="Tahoma"/>
          <w:lang w:val="es-ES_tradnl"/>
        </w:rPr>
        <w:t>Kapeluz</w:t>
      </w:r>
      <w:proofErr w:type="spellEnd"/>
      <w:r>
        <w:rPr>
          <w:rFonts w:ascii="Tahoma" w:hAnsi="Tahoma"/>
          <w:lang w:val="es-ES_tradnl"/>
        </w:rPr>
        <w:t>.</w:t>
      </w:r>
    </w:p>
    <w:p w:rsidR="00994684" w:rsidRDefault="00994684" w:rsidP="00BC4F4C">
      <w:pPr>
        <w:numPr>
          <w:ilvl w:val="0"/>
          <w:numId w:val="16"/>
        </w:numPr>
        <w:spacing w:after="0" w:line="360" w:lineRule="auto"/>
        <w:ind w:left="340"/>
        <w:jc w:val="both"/>
        <w:rPr>
          <w:rFonts w:ascii="Tahoma" w:hAnsi="Tahoma"/>
          <w:u w:val="single"/>
          <w:lang w:val="es-ES_tradnl"/>
        </w:rPr>
      </w:pPr>
      <w:proofErr w:type="spellStart"/>
      <w:r>
        <w:rPr>
          <w:rFonts w:ascii="Tahoma" w:hAnsi="Tahoma"/>
          <w:lang w:val="es-ES_tradnl"/>
        </w:rPr>
        <w:t>Duschatzky</w:t>
      </w:r>
      <w:proofErr w:type="spellEnd"/>
      <w:r>
        <w:rPr>
          <w:rFonts w:ascii="Tahoma" w:hAnsi="Tahoma"/>
          <w:lang w:val="es-ES_tradnl"/>
        </w:rPr>
        <w:t xml:space="preserve">, Silvia. “La escuela como frontera”. Revista Propuesta educativa. Nº 18. Págs. 4- 14. </w:t>
      </w:r>
    </w:p>
    <w:p w:rsidR="00994684" w:rsidRDefault="00994684" w:rsidP="00BC4F4C">
      <w:pPr>
        <w:numPr>
          <w:ilvl w:val="0"/>
          <w:numId w:val="16"/>
        </w:numPr>
        <w:spacing w:after="0" w:line="360" w:lineRule="auto"/>
        <w:ind w:left="340"/>
        <w:jc w:val="both"/>
        <w:rPr>
          <w:rFonts w:ascii="Tahoma" w:hAnsi="Tahoma"/>
          <w:u w:val="single"/>
          <w:lang w:val="es-ES_tradnl"/>
        </w:rPr>
      </w:pPr>
      <w:proofErr w:type="spellStart"/>
      <w:r>
        <w:rPr>
          <w:rFonts w:ascii="Tahoma" w:hAnsi="Tahoma"/>
          <w:lang w:val="es-ES_tradnl"/>
        </w:rPr>
        <w:t>Tenti</w:t>
      </w:r>
      <w:proofErr w:type="spellEnd"/>
      <w:r>
        <w:rPr>
          <w:rFonts w:ascii="Tahoma" w:hAnsi="Tahoma"/>
          <w:lang w:val="es-ES_tradnl"/>
        </w:rPr>
        <w:t xml:space="preserve"> </w:t>
      </w:r>
      <w:proofErr w:type="spellStart"/>
      <w:r>
        <w:rPr>
          <w:rFonts w:ascii="Tahoma" w:hAnsi="Tahoma"/>
          <w:lang w:val="es-ES_tradnl"/>
        </w:rPr>
        <w:t>Fanfani</w:t>
      </w:r>
      <w:proofErr w:type="spellEnd"/>
      <w:r>
        <w:rPr>
          <w:rFonts w:ascii="Tahoma" w:hAnsi="Tahoma"/>
          <w:lang w:val="es-ES_tradnl"/>
        </w:rPr>
        <w:t xml:space="preserve">, Emilio, “Una escuela para los adolescentes” Gob. De </w:t>
      </w:r>
      <w:smartTag w:uri="urn:schemas-microsoft-com:office:smarttags" w:element="PersonName">
        <w:smartTagPr>
          <w:attr w:name="ProductID" w:val="la Prov. De"/>
        </w:smartTagPr>
        <w:r>
          <w:rPr>
            <w:rFonts w:ascii="Tahoma" w:hAnsi="Tahoma"/>
            <w:lang w:val="es-ES_tradnl"/>
          </w:rPr>
          <w:t>la Prov. De</w:t>
        </w:r>
      </w:smartTag>
      <w:r>
        <w:rPr>
          <w:rFonts w:ascii="Tahoma" w:hAnsi="Tahoma"/>
          <w:lang w:val="es-ES_tradnl"/>
        </w:rPr>
        <w:t xml:space="preserve"> Sta. Fe IIPE. Bs. As. UNESCO – UNICEF. 1999.</w:t>
      </w:r>
    </w:p>
    <w:p w:rsidR="00994684" w:rsidRDefault="00994684" w:rsidP="00BC4F4C">
      <w:pPr>
        <w:numPr>
          <w:ilvl w:val="0"/>
          <w:numId w:val="16"/>
        </w:numPr>
        <w:spacing w:after="0" w:line="360" w:lineRule="auto"/>
        <w:ind w:left="340"/>
        <w:jc w:val="both"/>
        <w:rPr>
          <w:rFonts w:ascii="Tahoma" w:hAnsi="Tahoma"/>
          <w:u w:val="single"/>
          <w:lang w:val="es-ES_tradnl"/>
        </w:rPr>
      </w:pPr>
      <w:proofErr w:type="spellStart"/>
      <w:r>
        <w:rPr>
          <w:rFonts w:ascii="Tahoma" w:hAnsi="Tahoma"/>
          <w:lang w:val="es-ES_tradnl"/>
        </w:rPr>
        <w:t>Stassen</w:t>
      </w:r>
      <w:proofErr w:type="spellEnd"/>
      <w:r>
        <w:rPr>
          <w:rFonts w:ascii="Tahoma" w:hAnsi="Tahoma"/>
          <w:lang w:val="es-ES_tradnl"/>
        </w:rPr>
        <w:t xml:space="preserve"> Berger, K. “El desarrollo de la persona desde la niñez hasta la adolescencia” Ed. Panamericana </w:t>
      </w:r>
    </w:p>
    <w:p w:rsidR="00994684" w:rsidRDefault="00994684" w:rsidP="00BC4F4C">
      <w:pPr>
        <w:numPr>
          <w:ilvl w:val="0"/>
          <w:numId w:val="16"/>
        </w:numPr>
        <w:spacing w:after="0" w:line="360" w:lineRule="auto"/>
        <w:ind w:left="340"/>
        <w:jc w:val="both"/>
        <w:rPr>
          <w:rFonts w:ascii="Tahoma" w:hAnsi="Tahoma"/>
          <w:lang w:val="es-ES_tradnl"/>
        </w:rPr>
      </w:pPr>
      <w:r>
        <w:rPr>
          <w:rFonts w:ascii="Tahoma" w:hAnsi="Tahoma"/>
          <w:lang w:val="es-ES_tradnl"/>
        </w:rPr>
        <w:t>Piaget, Jean, “Seis Estudios de Psicología.” Ed. Arie</w:t>
      </w:r>
      <w:r w:rsidR="004635BF">
        <w:rPr>
          <w:rFonts w:ascii="Tahoma" w:hAnsi="Tahoma"/>
          <w:lang w:val="es-ES_tradnl"/>
        </w:rPr>
        <w:t>l</w:t>
      </w:r>
    </w:p>
    <w:p w:rsidR="00994684" w:rsidRDefault="00994684" w:rsidP="00BC4F4C">
      <w:pPr>
        <w:numPr>
          <w:ilvl w:val="0"/>
          <w:numId w:val="16"/>
        </w:numPr>
        <w:spacing w:after="0" w:line="360" w:lineRule="auto"/>
        <w:ind w:left="340"/>
        <w:jc w:val="both"/>
        <w:rPr>
          <w:rFonts w:ascii="Tahoma" w:hAnsi="Tahoma"/>
          <w:lang w:val="es-ES_tradnl"/>
        </w:rPr>
      </w:pPr>
      <w:r>
        <w:rPr>
          <w:rFonts w:ascii="Tahoma" w:hAnsi="Tahoma"/>
          <w:lang w:val="es-ES_tradnl"/>
        </w:rPr>
        <w:t xml:space="preserve">S. de </w:t>
      </w:r>
      <w:proofErr w:type="spellStart"/>
      <w:r>
        <w:rPr>
          <w:rFonts w:ascii="Tahoma" w:hAnsi="Tahoma"/>
          <w:lang w:val="es-ES_tradnl"/>
        </w:rPr>
        <w:t>Obiols</w:t>
      </w:r>
      <w:proofErr w:type="spellEnd"/>
      <w:r>
        <w:rPr>
          <w:rFonts w:ascii="Tahoma" w:hAnsi="Tahoma"/>
          <w:lang w:val="es-ES_tradnl"/>
        </w:rPr>
        <w:t xml:space="preserve">., “ Adultos en crisis, jóvenes a la deriva”, Ed. </w:t>
      </w:r>
      <w:proofErr w:type="spellStart"/>
      <w:r>
        <w:rPr>
          <w:rFonts w:ascii="Tahoma" w:hAnsi="Tahoma"/>
          <w:lang w:val="es-ES_tradnl"/>
        </w:rPr>
        <w:t>Noveduc</w:t>
      </w:r>
      <w:proofErr w:type="spellEnd"/>
    </w:p>
    <w:p w:rsidR="00BC4F4C" w:rsidRDefault="00BC4F4C" w:rsidP="00BC4F4C">
      <w:pPr>
        <w:numPr>
          <w:ilvl w:val="0"/>
          <w:numId w:val="16"/>
        </w:numPr>
        <w:spacing w:after="0" w:line="360" w:lineRule="auto"/>
        <w:ind w:left="340"/>
        <w:jc w:val="both"/>
        <w:rPr>
          <w:rFonts w:ascii="Tahoma" w:hAnsi="Tahoma"/>
          <w:lang w:val="es-ES_tradnl"/>
        </w:rPr>
      </w:pPr>
      <w:r>
        <w:rPr>
          <w:rFonts w:ascii="Tahoma" w:hAnsi="Tahoma"/>
          <w:lang w:val="es-ES_tradnl"/>
        </w:rPr>
        <w:t xml:space="preserve">Erikson, E. “Ocho edades del hombre.” </w:t>
      </w:r>
    </w:p>
    <w:p w:rsidR="00B54BD6" w:rsidRDefault="00B54BD6" w:rsidP="00BC4F4C">
      <w:pPr>
        <w:numPr>
          <w:ilvl w:val="0"/>
          <w:numId w:val="16"/>
        </w:numPr>
        <w:spacing w:after="0" w:line="360" w:lineRule="auto"/>
        <w:ind w:left="340"/>
        <w:jc w:val="both"/>
        <w:rPr>
          <w:rFonts w:ascii="Tahoma" w:hAnsi="Tahoma"/>
          <w:lang w:val="es-ES_tradnl"/>
        </w:rPr>
      </w:pPr>
      <w:proofErr w:type="spellStart"/>
      <w:r>
        <w:rPr>
          <w:rFonts w:ascii="Tahoma" w:hAnsi="Tahoma"/>
          <w:lang w:val="es-ES_tradnl"/>
        </w:rPr>
        <w:t>Giberti</w:t>
      </w:r>
      <w:proofErr w:type="spellEnd"/>
      <w:r>
        <w:rPr>
          <w:rFonts w:ascii="Tahoma" w:hAnsi="Tahoma"/>
          <w:lang w:val="es-ES_tradnl"/>
        </w:rPr>
        <w:t>, E “La familia a pesar de todo”</w:t>
      </w:r>
      <w:r w:rsidR="004635BF">
        <w:rPr>
          <w:rFonts w:ascii="Tahoma" w:hAnsi="Tahoma"/>
          <w:lang w:val="es-ES_tradnl"/>
        </w:rPr>
        <w:t xml:space="preserve"> Ed. </w:t>
      </w:r>
      <w:proofErr w:type="spellStart"/>
      <w:r w:rsidR="004635BF">
        <w:rPr>
          <w:rFonts w:ascii="Tahoma" w:hAnsi="Tahoma"/>
          <w:lang w:val="es-ES_tradnl"/>
        </w:rPr>
        <w:t>Noveduc</w:t>
      </w:r>
      <w:bookmarkStart w:id="0" w:name="_GoBack"/>
      <w:bookmarkEnd w:id="0"/>
      <w:proofErr w:type="spellEnd"/>
      <w:r>
        <w:rPr>
          <w:rFonts w:ascii="Tahoma" w:hAnsi="Tahoma"/>
          <w:lang w:val="es-ES_tradnl"/>
        </w:rPr>
        <w:t xml:space="preserve"> </w:t>
      </w:r>
    </w:p>
    <w:p w:rsidR="00BC4F4C" w:rsidRDefault="00BC4F4C" w:rsidP="00BC4F4C">
      <w:pPr>
        <w:spacing w:after="0" w:line="360" w:lineRule="auto"/>
        <w:ind w:left="340"/>
        <w:jc w:val="both"/>
        <w:rPr>
          <w:rFonts w:ascii="Tahoma" w:hAnsi="Tahoma"/>
          <w:lang w:val="es-ES_tradnl"/>
        </w:rPr>
      </w:pPr>
    </w:p>
    <w:p w:rsidR="00994684" w:rsidRDefault="00994684" w:rsidP="00BC4F4C">
      <w:pPr>
        <w:spacing w:line="360" w:lineRule="auto"/>
        <w:ind w:left="340"/>
        <w:jc w:val="both"/>
        <w:rPr>
          <w:rFonts w:ascii="Tahoma" w:hAnsi="Tahoma"/>
          <w:lang w:val="es-ES_tradnl"/>
        </w:rPr>
      </w:pPr>
    </w:p>
    <w:p w:rsidR="00994684" w:rsidRPr="00994684" w:rsidRDefault="00994684" w:rsidP="00BC4F4C">
      <w:pPr>
        <w:spacing w:line="360" w:lineRule="auto"/>
        <w:ind w:left="340"/>
        <w:jc w:val="both"/>
        <w:rPr>
          <w:rFonts w:ascii="Verdana" w:hAnsi="Verdana"/>
          <w:b/>
          <w:color w:val="00B050"/>
          <w:u w:val="single"/>
          <w:lang w:val="es-ES_tradnl"/>
        </w:rPr>
      </w:pPr>
    </w:p>
    <w:p w:rsidR="00994684" w:rsidRPr="00994684" w:rsidRDefault="00994684" w:rsidP="00BC4F4C">
      <w:pPr>
        <w:spacing w:line="360" w:lineRule="auto"/>
        <w:ind w:left="340"/>
        <w:jc w:val="both"/>
        <w:rPr>
          <w:rFonts w:ascii="Verdana" w:hAnsi="Verdana"/>
          <w:lang w:val="es-ES_tradnl"/>
        </w:rPr>
      </w:pPr>
    </w:p>
    <w:p w:rsidR="004E2820" w:rsidRDefault="004E2820" w:rsidP="004E2820">
      <w:pPr>
        <w:spacing w:line="360" w:lineRule="auto"/>
        <w:jc w:val="both"/>
        <w:rPr>
          <w:rFonts w:ascii="Tahoma" w:hAnsi="Tahoma"/>
          <w:lang w:val="es-ES_tradnl"/>
        </w:rPr>
      </w:pPr>
    </w:p>
    <w:p w:rsidR="004E2820" w:rsidRPr="004E2820" w:rsidRDefault="004E2820" w:rsidP="004E2820">
      <w:pPr>
        <w:spacing w:line="360" w:lineRule="auto"/>
        <w:jc w:val="both"/>
        <w:rPr>
          <w:rFonts w:ascii="Verdana" w:hAnsi="Verdana"/>
          <w:b/>
          <w:color w:val="00B050"/>
          <w:u w:val="single"/>
          <w:lang w:val="es-ES_tradnl"/>
        </w:rPr>
      </w:pPr>
    </w:p>
    <w:sectPr w:rsidR="004E2820" w:rsidRPr="004E2820" w:rsidSect="00B732C3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12pt;height:12.75pt" o:bullet="t">
        <v:imagedata r:id="rId1" o:title="BD21302_"/>
      </v:shape>
    </w:pict>
  </w:numPicBullet>
  <w:abstractNum w:abstractNumId="0">
    <w:nsid w:val="109B317B"/>
    <w:multiLevelType w:val="hybridMultilevel"/>
    <w:tmpl w:val="6FC8EA3C"/>
    <w:lvl w:ilvl="0" w:tplc="91E6C892">
      <w:start w:val="1"/>
      <w:numFmt w:val="bullet"/>
      <w:lvlText w:val=""/>
      <w:lvlJc w:val="left"/>
      <w:pPr>
        <w:ind w:left="720" w:hanging="360"/>
      </w:pPr>
      <w:rPr>
        <w:rFonts w:ascii="Symbol" w:hAnsi="Symbol" w:hint="default"/>
        <w:b/>
        <w:color w:val="00B05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451CA"/>
    <w:multiLevelType w:val="hybridMultilevel"/>
    <w:tmpl w:val="83A84C1A"/>
    <w:lvl w:ilvl="0" w:tplc="E48A01B8">
      <w:start w:val="1"/>
      <w:numFmt w:val="bullet"/>
      <w:lvlText w:val=""/>
      <w:lvlJc w:val="left"/>
      <w:pPr>
        <w:tabs>
          <w:tab w:val="num" w:pos="1077"/>
        </w:tabs>
        <w:ind w:left="851" w:firstLine="0"/>
      </w:pPr>
      <w:rPr>
        <w:rFonts w:ascii="Symbol" w:hAnsi="Symbol" w:hint="default"/>
        <w:b/>
        <w:color w:val="00B05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977B4C"/>
    <w:multiLevelType w:val="hybridMultilevel"/>
    <w:tmpl w:val="3E84CEF4"/>
    <w:lvl w:ilvl="0" w:tplc="265CE29C">
      <w:start w:val="1"/>
      <w:numFmt w:val="bullet"/>
      <w:lvlText w:val=""/>
      <w:lvlJc w:val="left"/>
      <w:pPr>
        <w:ind w:left="12" w:hanging="360"/>
      </w:pPr>
      <w:rPr>
        <w:rFonts w:ascii="Symbol" w:hAnsi="Symbol" w:hint="default"/>
        <w:b/>
        <w:color w:val="00B050"/>
      </w:rPr>
    </w:lvl>
    <w:lvl w:ilvl="1" w:tplc="2C0A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3">
    <w:nsid w:val="219C219C"/>
    <w:multiLevelType w:val="hybridMultilevel"/>
    <w:tmpl w:val="8D30D5E6"/>
    <w:lvl w:ilvl="0" w:tplc="57549BC8">
      <w:start w:val="1"/>
      <w:numFmt w:val="bullet"/>
      <w:lvlText w:val=""/>
      <w:lvlJc w:val="left"/>
      <w:pPr>
        <w:tabs>
          <w:tab w:val="num" w:pos="793"/>
        </w:tabs>
        <w:ind w:left="567" w:firstLine="0"/>
      </w:pPr>
      <w:rPr>
        <w:rFonts w:ascii="Symbol" w:hAnsi="Symbol" w:hint="default"/>
        <w:b/>
        <w:color w:val="00B050"/>
      </w:rPr>
    </w:lvl>
    <w:lvl w:ilvl="1" w:tplc="0C0A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4">
    <w:nsid w:val="26954CE2"/>
    <w:multiLevelType w:val="hybridMultilevel"/>
    <w:tmpl w:val="3FEA650A"/>
    <w:lvl w:ilvl="0" w:tplc="CC86EE34">
      <w:start w:val="1"/>
      <w:numFmt w:val="bullet"/>
      <w:lvlText w:val=""/>
      <w:lvlJc w:val="left"/>
      <w:pPr>
        <w:tabs>
          <w:tab w:val="num" w:pos="1077"/>
        </w:tabs>
        <w:ind w:left="851" w:firstLine="0"/>
      </w:pPr>
      <w:rPr>
        <w:rFonts w:ascii="Symbol" w:hAnsi="Symbol" w:hint="default"/>
        <w:b/>
        <w:color w:val="00B05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5C6DF7"/>
    <w:multiLevelType w:val="hybridMultilevel"/>
    <w:tmpl w:val="00DC74F4"/>
    <w:lvl w:ilvl="0" w:tplc="47B67DAE">
      <w:start w:val="1"/>
      <w:numFmt w:val="bullet"/>
      <w:lvlText w:val=""/>
      <w:lvlJc w:val="left"/>
      <w:pPr>
        <w:ind w:left="1069" w:hanging="360"/>
      </w:pPr>
      <w:rPr>
        <w:rFonts w:ascii="Symbol" w:hAnsi="Symbol" w:hint="default"/>
        <w:b/>
        <w:color w:val="00B050"/>
      </w:rPr>
    </w:lvl>
    <w:lvl w:ilvl="1" w:tplc="2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8183F8A"/>
    <w:multiLevelType w:val="hybridMultilevel"/>
    <w:tmpl w:val="9FCE1F2E"/>
    <w:lvl w:ilvl="0" w:tplc="9842CAA6">
      <w:start w:val="1"/>
      <w:numFmt w:val="bullet"/>
      <w:lvlText w:val=""/>
      <w:lvlJc w:val="left"/>
      <w:pPr>
        <w:tabs>
          <w:tab w:val="num" w:pos="1077"/>
        </w:tabs>
        <w:ind w:left="851" w:firstLine="0"/>
      </w:pPr>
      <w:rPr>
        <w:rFonts w:ascii="Symbol" w:hAnsi="Symbol" w:hint="default"/>
        <w:b/>
        <w:color w:val="00B05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8D285C"/>
    <w:multiLevelType w:val="hybridMultilevel"/>
    <w:tmpl w:val="51E2C1E2"/>
    <w:lvl w:ilvl="0" w:tplc="FFFC181C">
      <w:start w:val="1"/>
      <w:numFmt w:val="bullet"/>
      <w:lvlText w:val=""/>
      <w:lvlJc w:val="left"/>
      <w:pPr>
        <w:ind w:left="720" w:hanging="360"/>
      </w:pPr>
      <w:rPr>
        <w:rFonts w:ascii="Symbol" w:hAnsi="Symbol" w:hint="default"/>
        <w:b/>
        <w:color w:val="00B05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4A5450"/>
    <w:multiLevelType w:val="hybridMultilevel"/>
    <w:tmpl w:val="766EFE5E"/>
    <w:lvl w:ilvl="0" w:tplc="987EAE8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664010">
      <w:start w:val="1"/>
      <w:numFmt w:val="bullet"/>
      <w:lvlText w:val=""/>
      <w:lvlJc w:val="left"/>
      <w:pPr>
        <w:ind w:left="786" w:hanging="360"/>
      </w:pPr>
      <w:rPr>
        <w:rFonts w:ascii="Symbol" w:hAnsi="Symbol" w:hint="default"/>
        <w:color w:val="00B050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982D43"/>
    <w:multiLevelType w:val="hybridMultilevel"/>
    <w:tmpl w:val="67163DAC"/>
    <w:lvl w:ilvl="0" w:tplc="677C6CFA">
      <w:start w:val="1"/>
      <w:numFmt w:val="bullet"/>
      <w:lvlText w:val=""/>
      <w:lvlJc w:val="left"/>
      <w:pPr>
        <w:ind w:left="1069" w:hanging="360"/>
      </w:pPr>
      <w:rPr>
        <w:rFonts w:ascii="Symbol" w:hAnsi="Symbol" w:hint="default"/>
        <w:b/>
        <w:color w:val="00B050"/>
      </w:rPr>
    </w:lvl>
    <w:lvl w:ilvl="1" w:tplc="2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48256768"/>
    <w:multiLevelType w:val="hybridMultilevel"/>
    <w:tmpl w:val="894EDB9E"/>
    <w:lvl w:ilvl="0" w:tplc="FFFC181C">
      <w:start w:val="1"/>
      <w:numFmt w:val="bullet"/>
      <w:lvlText w:val=""/>
      <w:lvlJc w:val="left"/>
      <w:pPr>
        <w:ind w:left="720" w:hanging="360"/>
      </w:pPr>
      <w:rPr>
        <w:rFonts w:ascii="Symbol" w:hAnsi="Symbol" w:hint="default"/>
        <w:b/>
        <w:color w:val="00B05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FD1373"/>
    <w:multiLevelType w:val="hybridMultilevel"/>
    <w:tmpl w:val="359047F6"/>
    <w:lvl w:ilvl="0" w:tplc="3F065D6A">
      <w:start w:val="1"/>
      <w:numFmt w:val="bullet"/>
      <w:lvlText w:val=""/>
      <w:lvlJc w:val="left"/>
      <w:pPr>
        <w:ind w:left="720" w:hanging="360"/>
      </w:pPr>
      <w:rPr>
        <w:rFonts w:ascii="Symbol" w:hAnsi="Symbol" w:hint="default"/>
        <w:b/>
        <w:color w:val="00B05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D41068"/>
    <w:multiLevelType w:val="hybridMultilevel"/>
    <w:tmpl w:val="68DACFA6"/>
    <w:lvl w:ilvl="0" w:tplc="B0FC22F0">
      <w:start w:val="1"/>
      <w:numFmt w:val="bullet"/>
      <w:lvlText w:val=""/>
      <w:lvlJc w:val="left"/>
      <w:pPr>
        <w:tabs>
          <w:tab w:val="num" w:pos="1077"/>
        </w:tabs>
        <w:ind w:left="851" w:firstLine="0"/>
      </w:pPr>
      <w:rPr>
        <w:rFonts w:ascii="Symbol" w:hAnsi="Symbol" w:hint="default"/>
        <w:b/>
        <w:color w:val="00B05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6575A8"/>
    <w:multiLevelType w:val="hybridMultilevel"/>
    <w:tmpl w:val="2A7C35E4"/>
    <w:lvl w:ilvl="0" w:tplc="BDE81C4A">
      <w:start w:val="1"/>
      <w:numFmt w:val="bullet"/>
      <w:lvlText w:val="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73025D0C"/>
    <w:multiLevelType w:val="hybridMultilevel"/>
    <w:tmpl w:val="5E8CB5B2"/>
    <w:lvl w:ilvl="0" w:tplc="EE82AE84">
      <w:start w:val="1"/>
      <w:numFmt w:val="bullet"/>
      <w:lvlText w:val=""/>
      <w:lvlJc w:val="left"/>
      <w:pPr>
        <w:tabs>
          <w:tab w:val="num" w:pos="1077"/>
        </w:tabs>
        <w:ind w:left="851" w:firstLine="0"/>
      </w:pPr>
      <w:rPr>
        <w:rFonts w:ascii="Symbol" w:hAnsi="Symbol" w:hint="default"/>
        <w:b/>
        <w:color w:val="00B05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85B1198"/>
    <w:multiLevelType w:val="hybridMultilevel"/>
    <w:tmpl w:val="20EAF170"/>
    <w:lvl w:ilvl="0" w:tplc="D66CACE4">
      <w:start w:val="1"/>
      <w:numFmt w:val="bullet"/>
      <w:lvlText w:val=""/>
      <w:lvlJc w:val="left"/>
      <w:pPr>
        <w:tabs>
          <w:tab w:val="num" w:pos="1077"/>
        </w:tabs>
        <w:ind w:left="851" w:firstLine="0"/>
      </w:pPr>
      <w:rPr>
        <w:rFonts w:ascii="Symbol" w:hAnsi="Symbol" w:hint="default"/>
        <w:b/>
        <w:color w:val="00B05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1"/>
  </w:num>
  <w:num w:numId="4">
    <w:abstractNumId w:val="8"/>
  </w:num>
  <w:num w:numId="5">
    <w:abstractNumId w:val="14"/>
  </w:num>
  <w:num w:numId="6">
    <w:abstractNumId w:val="6"/>
  </w:num>
  <w:num w:numId="7">
    <w:abstractNumId w:val="1"/>
  </w:num>
  <w:num w:numId="8">
    <w:abstractNumId w:val="4"/>
  </w:num>
  <w:num w:numId="9">
    <w:abstractNumId w:val="15"/>
  </w:num>
  <w:num w:numId="10">
    <w:abstractNumId w:val="7"/>
  </w:num>
  <w:num w:numId="11">
    <w:abstractNumId w:val="0"/>
  </w:num>
  <w:num w:numId="12">
    <w:abstractNumId w:val="9"/>
  </w:num>
  <w:num w:numId="13">
    <w:abstractNumId w:val="5"/>
  </w:num>
  <w:num w:numId="14">
    <w:abstractNumId w:val="13"/>
  </w:num>
  <w:num w:numId="15">
    <w:abstractNumId w:val="1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2C3"/>
    <w:rsid w:val="00167DBE"/>
    <w:rsid w:val="002C15B4"/>
    <w:rsid w:val="00445A8D"/>
    <w:rsid w:val="004635BF"/>
    <w:rsid w:val="00463D35"/>
    <w:rsid w:val="004E2820"/>
    <w:rsid w:val="00667ECF"/>
    <w:rsid w:val="00994684"/>
    <w:rsid w:val="00AA0A11"/>
    <w:rsid w:val="00B54BD6"/>
    <w:rsid w:val="00B732C3"/>
    <w:rsid w:val="00BC4F4C"/>
    <w:rsid w:val="00C75254"/>
    <w:rsid w:val="00D0365C"/>
    <w:rsid w:val="00D20F54"/>
    <w:rsid w:val="00D5725C"/>
    <w:rsid w:val="00D6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5658BD9-1195-475A-87A6-E196211E3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4E2820"/>
    <w:pPr>
      <w:spacing w:after="0" w:line="360" w:lineRule="auto"/>
      <w:jc w:val="both"/>
    </w:pPr>
    <w:rPr>
      <w:rFonts w:ascii="Tahoma" w:eastAsia="Times New Roman" w:hAnsi="Tahoma" w:cs="Times New Roman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E2820"/>
    <w:rPr>
      <w:rFonts w:ascii="Tahoma" w:eastAsia="Times New Roman" w:hAnsi="Tahoma" w:cs="Times New Roman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D20F54"/>
    <w:pPr>
      <w:spacing w:after="200" w:line="276" w:lineRule="auto"/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A0A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C3B32-41A9-454E-905B-A26B9F86A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1222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Laura</dc:creator>
  <cp:keywords/>
  <dc:description/>
  <cp:lastModifiedBy>Maria Laura</cp:lastModifiedBy>
  <cp:revision>19</cp:revision>
  <dcterms:created xsi:type="dcterms:W3CDTF">2019-08-31T19:52:00Z</dcterms:created>
  <dcterms:modified xsi:type="dcterms:W3CDTF">2019-08-31T20:56:00Z</dcterms:modified>
</cp:coreProperties>
</file>