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8D" w:rsidRPr="00225F6B" w:rsidRDefault="00CB038D" w:rsidP="00CB038D">
      <w:pPr>
        <w:rPr>
          <w:rFonts w:ascii="Corbel" w:hAnsi="Corbel" w:cs="Arial"/>
          <w:b/>
          <w:color w:val="333333"/>
          <w:sz w:val="24"/>
          <w:szCs w:val="24"/>
          <w:lang w:val="es-ES"/>
        </w:rPr>
      </w:pPr>
      <w:bookmarkStart w:id="0" w:name="_GoBack"/>
      <w:bookmarkEnd w:id="0"/>
      <w:r w:rsidRPr="00225F6B">
        <w:rPr>
          <w:rFonts w:ascii="Corbel" w:hAnsi="Corbel" w:cs="Arial"/>
          <w:b/>
          <w:color w:val="333333"/>
          <w:sz w:val="24"/>
          <w:szCs w:val="24"/>
          <w:lang w:val="es-ES"/>
        </w:rPr>
        <w:t>FUNDAMENTACIÓN:</w:t>
      </w:r>
    </w:p>
    <w:p w:rsidR="00CB038D" w:rsidRPr="00225F6B" w:rsidRDefault="00CB038D" w:rsidP="00CB038D">
      <w:pPr>
        <w:spacing w:after="0" w:line="240" w:lineRule="auto"/>
        <w:jc w:val="both"/>
        <w:rPr>
          <w:rFonts w:ascii="Corbel" w:eastAsia="MV Boli" w:hAnsi="Corbel" w:cs="MV Boli"/>
          <w:sz w:val="24"/>
          <w:szCs w:val="24"/>
        </w:rPr>
      </w:pPr>
      <w:r w:rsidRPr="00225F6B">
        <w:rPr>
          <w:rFonts w:ascii="Corbel" w:eastAsia="MV Boli" w:hAnsi="Corbel" w:cs="MV Boli"/>
          <w:sz w:val="24"/>
          <w:szCs w:val="24"/>
        </w:rPr>
        <w:tab/>
        <w:t>En la era actual, la relación entre el hombre y la tecnología ronda en una intimidad nunca imaginada. Esto ha afectado los procesos educativos, con nuevas relaciones, haciendo que las condiciones, los objetivos, y las formas de enseñanza y aprendizaje cambien. La intención de esta cátedra por estar dentro de los procesos educativos es analizar y construir juicios y posturas que permitan, entender estas nuevas relaciones, comprender lo que vienen, y consolidar una calidad educativa integrada y óptima, deduciendo que se está en un mundo sumamente tecnológico y cambiante. Es clave, lograr que las tecnologías y sus impactos en la sociedad, ayuden a resguardar a la persona, su dignidad y su identidad. Esto exige diseñar cátedras que avalen la seriedad de las consecuencias de esta relación en pro del desarrollo y progreso de una sociedad cuidando, a la persona, su libertad y su libre expresión.</w:t>
      </w:r>
    </w:p>
    <w:p w:rsidR="00CB038D" w:rsidRPr="00225F6B" w:rsidRDefault="00CB038D" w:rsidP="00CB038D">
      <w:pPr>
        <w:spacing w:after="0" w:line="240" w:lineRule="auto"/>
        <w:jc w:val="both"/>
        <w:rPr>
          <w:rFonts w:ascii="Corbel" w:eastAsia="Book Antiqua" w:hAnsi="Corbel" w:cs="Book Antiqua"/>
          <w:sz w:val="24"/>
          <w:szCs w:val="24"/>
        </w:rPr>
      </w:pPr>
      <w:r w:rsidRPr="00225F6B">
        <w:rPr>
          <w:rFonts w:ascii="Corbel" w:eastAsia="MV Boli" w:hAnsi="Corbel" w:cs="MV Boli"/>
          <w:sz w:val="24"/>
          <w:szCs w:val="24"/>
        </w:rPr>
        <w:tab/>
        <w:t xml:space="preserve">Por otro lado, se considera a la Tecnología Educativa como el cuerpo de conocimientos qué, basándose en disciplinas científicas referidas a las prácticas de la enseñanza, incorpora todos los medios a su alcance y responde a la consecución de fines en los contextos socio-históricos que le otorgan significación, convirtiéndose en un facilitador de la enseñanza, haciéndola más eficiente, innovadora, promoviendo nuevos y novedosos modos de enseñar y de aprender. </w:t>
      </w:r>
    </w:p>
    <w:p w:rsidR="00CB038D" w:rsidRPr="00225F6B" w:rsidRDefault="00CB038D" w:rsidP="00CB038D">
      <w:pPr>
        <w:spacing w:after="0" w:line="240" w:lineRule="auto"/>
        <w:jc w:val="both"/>
        <w:rPr>
          <w:rFonts w:ascii="Corbel" w:eastAsia="Book Antiqua" w:hAnsi="Corbel" w:cs="Book Antiqua"/>
          <w:sz w:val="24"/>
          <w:szCs w:val="24"/>
        </w:rPr>
      </w:pPr>
      <w:r w:rsidRPr="00225F6B">
        <w:rPr>
          <w:rFonts w:ascii="Corbel" w:eastAsia="MV Boli" w:hAnsi="Corbel" w:cs="MV Boli"/>
          <w:sz w:val="24"/>
          <w:szCs w:val="24"/>
        </w:rPr>
        <w:tab/>
        <w:t xml:space="preserve">Es un escenario, dónde la aplicación del conocimiento científico estimula y considera los deseos y necesidades del hombre. No se trata sólo de desarrollar utensilios, aparatos, herramientas, técnicas y tecnologías artefactuales, sino también diferentes tecnologías simbólicas –lenguaje, escritura, sistemas de representación icónica y simbólica, sistemas de pensamientos…- y tecnologías organizativas: gestión de la actividad productiva (gremialismo, taylorismo…), y de las relaciones humanas. Con esto, la tecnología es una producción básicamente humana, entendiendo así este término en el sentido de “pertenecer a la especie humana, propia de ella.” El docente de hoy debe aprovechar todo este bagaje, más su toque de originalidad y de humanidad, haciéndolo una extensión de su propio Ser. </w:t>
      </w:r>
    </w:p>
    <w:p w:rsidR="00CB038D" w:rsidRPr="00225F6B" w:rsidRDefault="00CB038D" w:rsidP="00CB038D">
      <w:pPr>
        <w:spacing w:after="0" w:line="240" w:lineRule="auto"/>
        <w:rPr>
          <w:rFonts w:ascii="Corbel" w:eastAsia="Book Antiqua" w:hAnsi="Corbel" w:cs="Book Antiqua"/>
          <w:sz w:val="24"/>
          <w:szCs w:val="24"/>
        </w:rPr>
      </w:pPr>
      <w:r w:rsidRPr="00225F6B">
        <w:rPr>
          <w:rFonts w:ascii="Corbel" w:eastAsia="MV Boli" w:hAnsi="Corbel" w:cs="MV Boli"/>
          <w:sz w:val="24"/>
          <w:szCs w:val="24"/>
        </w:rPr>
        <w:tab/>
        <w:t xml:space="preserve">Con esta mirada, el alumno de esta materia será participé de un proceso de innovación tecnológica y pedagógica, que considerará fundamental el análisis, la argumentación y la reflexión propia sobre dichos temas nuevos, pero a su vez debe mantener las viejas tecnologías y miradas educativas, que aún hoy siguen estando vigentes y sobre todo efectivas. </w:t>
      </w:r>
    </w:p>
    <w:p w:rsidR="00CB038D" w:rsidRPr="00225F6B" w:rsidRDefault="00CB038D" w:rsidP="00CB038D">
      <w:pPr>
        <w:spacing w:after="0" w:line="240" w:lineRule="auto"/>
        <w:jc w:val="both"/>
        <w:rPr>
          <w:rFonts w:ascii="Corbel" w:eastAsia="Garamond" w:hAnsi="Corbel" w:cs="Garamond"/>
          <w:sz w:val="24"/>
          <w:szCs w:val="24"/>
        </w:rPr>
      </w:pPr>
    </w:p>
    <w:p w:rsidR="00CB038D" w:rsidRPr="00225F6B" w:rsidRDefault="00CB038D" w:rsidP="00CB038D">
      <w:pPr>
        <w:spacing w:after="200" w:line="276" w:lineRule="auto"/>
        <w:rPr>
          <w:rFonts w:ascii="Corbel" w:eastAsia="Times New Roman" w:hAnsi="Corbel" w:cs="Arial"/>
          <w:sz w:val="24"/>
          <w:szCs w:val="24"/>
        </w:rPr>
      </w:pPr>
      <w:r w:rsidRPr="00225F6B">
        <w:rPr>
          <w:rFonts w:ascii="Corbel" w:eastAsia="Times New Roman" w:hAnsi="Corbel" w:cs="Arial"/>
          <w:b/>
          <w:sz w:val="24"/>
          <w:szCs w:val="24"/>
        </w:rPr>
        <w:t>PROPÓSITOS</w:t>
      </w:r>
    </w:p>
    <w:p w:rsidR="00CB038D" w:rsidRPr="00225F6B" w:rsidRDefault="00CB038D" w:rsidP="00CB038D">
      <w:pPr>
        <w:pStyle w:val="Prrafodelista"/>
        <w:numPr>
          <w:ilvl w:val="0"/>
          <w:numId w:val="1"/>
        </w:numPr>
        <w:spacing w:after="0" w:line="240" w:lineRule="auto"/>
        <w:jc w:val="both"/>
        <w:rPr>
          <w:rFonts w:ascii="Corbel" w:eastAsia="Garamond" w:hAnsi="Corbel" w:cs="Garamond"/>
          <w:sz w:val="24"/>
          <w:szCs w:val="24"/>
        </w:rPr>
      </w:pPr>
      <w:r w:rsidRPr="00225F6B">
        <w:rPr>
          <w:rFonts w:ascii="Corbel" w:eastAsia="Garamond" w:hAnsi="Corbel" w:cs="Garamond"/>
          <w:sz w:val="24"/>
          <w:szCs w:val="24"/>
        </w:rPr>
        <w:t>Tomar una postura crítica y original ante las principales líneas del debate teórico actuales, sobre las problemáticas referidas a la innovación tecnológica y su impacto social y educativo.</w:t>
      </w:r>
    </w:p>
    <w:p w:rsidR="00CB038D" w:rsidRPr="00225F6B" w:rsidRDefault="00CB038D" w:rsidP="00CB038D">
      <w:pPr>
        <w:pStyle w:val="Prrafodelista"/>
        <w:numPr>
          <w:ilvl w:val="0"/>
          <w:numId w:val="1"/>
        </w:numPr>
        <w:spacing w:after="0" w:line="240" w:lineRule="auto"/>
        <w:jc w:val="both"/>
        <w:rPr>
          <w:rFonts w:ascii="Corbel" w:eastAsia="Garamond" w:hAnsi="Corbel" w:cs="Garamond"/>
          <w:sz w:val="24"/>
          <w:szCs w:val="24"/>
        </w:rPr>
      </w:pPr>
      <w:r w:rsidRPr="00225F6B">
        <w:rPr>
          <w:rFonts w:ascii="Corbel" w:eastAsia="Garamond" w:hAnsi="Corbel" w:cs="Garamond"/>
          <w:sz w:val="24"/>
          <w:szCs w:val="24"/>
        </w:rPr>
        <w:t xml:space="preserve">Entender el avance, la realidad y la influencia en los ámbitos formativos de las redes sociales. </w:t>
      </w:r>
    </w:p>
    <w:p w:rsidR="00CB038D" w:rsidRPr="00225F6B" w:rsidRDefault="00CB038D" w:rsidP="00CB038D">
      <w:pPr>
        <w:pStyle w:val="Prrafodelista"/>
        <w:numPr>
          <w:ilvl w:val="0"/>
          <w:numId w:val="1"/>
        </w:numPr>
        <w:spacing w:after="0" w:line="240" w:lineRule="auto"/>
        <w:jc w:val="both"/>
        <w:rPr>
          <w:rFonts w:ascii="Corbel" w:eastAsia="Garamond" w:hAnsi="Corbel" w:cs="Garamond"/>
          <w:sz w:val="24"/>
          <w:szCs w:val="24"/>
        </w:rPr>
      </w:pPr>
      <w:r w:rsidRPr="00225F6B">
        <w:rPr>
          <w:rFonts w:ascii="Corbel" w:eastAsia="Garamond" w:hAnsi="Corbel" w:cs="Garamond"/>
          <w:sz w:val="24"/>
          <w:szCs w:val="24"/>
        </w:rPr>
        <w:t>Incorporar conocimientos que permitan el uso autónomo e inteligente de las herramientas de tecnología educativa básica.</w:t>
      </w:r>
    </w:p>
    <w:p w:rsidR="00CB038D" w:rsidRPr="00225F6B" w:rsidRDefault="00CB038D" w:rsidP="00CB038D">
      <w:pPr>
        <w:pStyle w:val="Prrafodelista"/>
        <w:numPr>
          <w:ilvl w:val="0"/>
          <w:numId w:val="1"/>
        </w:numPr>
        <w:spacing w:after="0" w:line="240" w:lineRule="auto"/>
        <w:jc w:val="both"/>
        <w:rPr>
          <w:rFonts w:ascii="Corbel" w:eastAsia="Garamond" w:hAnsi="Corbel" w:cs="Garamond"/>
          <w:sz w:val="24"/>
          <w:szCs w:val="24"/>
        </w:rPr>
      </w:pPr>
      <w:r w:rsidRPr="00225F6B">
        <w:rPr>
          <w:rFonts w:ascii="Corbel" w:eastAsia="Garamond" w:hAnsi="Corbel" w:cs="Garamond"/>
          <w:sz w:val="24"/>
          <w:szCs w:val="24"/>
        </w:rPr>
        <w:t>Aprehender el uso flexible de las herramientas de tecnología educativa al proceso de enseñanza.</w:t>
      </w:r>
    </w:p>
    <w:p w:rsidR="00CB038D" w:rsidRPr="00225F6B" w:rsidRDefault="00CB038D" w:rsidP="00CB038D">
      <w:pPr>
        <w:pStyle w:val="Prrafodelista"/>
        <w:numPr>
          <w:ilvl w:val="0"/>
          <w:numId w:val="1"/>
        </w:numPr>
        <w:spacing w:after="0" w:line="240" w:lineRule="auto"/>
        <w:jc w:val="both"/>
        <w:rPr>
          <w:rFonts w:ascii="Corbel" w:eastAsia="Garamond" w:hAnsi="Corbel" w:cs="Garamond"/>
          <w:sz w:val="24"/>
          <w:szCs w:val="24"/>
        </w:rPr>
      </w:pPr>
      <w:r w:rsidRPr="00225F6B">
        <w:rPr>
          <w:rFonts w:ascii="Corbel" w:eastAsia="Garamond" w:hAnsi="Corbel" w:cs="Garamond"/>
          <w:sz w:val="24"/>
          <w:szCs w:val="24"/>
        </w:rPr>
        <w:t>Prevalecer el valor de la persona humana y su dignidad, ante los avances tecnológicos.</w:t>
      </w:r>
    </w:p>
    <w:p w:rsidR="00CB038D" w:rsidRPr="00225F6B" w:rsidRDefault="00CB038D" w:rsidP="00CB038D">
      <w:pPr>
        <w:pStyle w:val="Prrafodelista"/>
        <w:numPr>
          <w:ilvl w:val="0"/>
          <w:numId w:val="1"/>
        </w:numPr>
        <w:spacing w:after="0" w:line="240" w:lineRule="auto"/>
        <w:jc w:val="both"/>
        <w:rPr>
          <w:rFonts w:ascii="Corbel" w:eastAsia="Garamond" w:hAnsi="Corbel" w:cs="Garamond"/>
          <w:sz w:val="24"/>
          <w:szCs w:val="24"/>
        </w:rPr>
      </w:pPr>
      <w:r w:rsidRPr="00225F6B">
        <w:rPr>
          <w:rFonts w:ascii="Corbel" w:eastAsia="Garamond" w:hAnsi="Corbel" w:cs="Garamond"/>
          <w:sz w:val="24"/>
          <w:szCs w:val="24"/>
        </w:rPr>
        <w:t xml:space="preserve">Promover la incorporación de las TIC en las otras asignaturas de la carrera y el sistema educativo. </w:t>
      </w:r>
    </w:p>
    <w:p w:rsidR="00CB038D" w:rsidRPr="00225F6B" w:rsidRDefault="00CB038D" w:rsidP="00CB038D">
      <w:pPr>
        <w:pStyle w:val="Prrafodelista"/>
        <w:numPr>
          <w:ilvl w:val="0"/>
          <w:numId w:val="1"/>
        </w:numPr>
        <w:spacing w:after="0" w:line="240" w:lineRule="auto"/>
        <w:jc w:val="both"/>
        <w:rPr>
          <w:rFonts w:ascii="Corbel" w:eastAsia="Garamond" w:hAnsi="Corbel" w:cs="Garamond"/>
          <w:sz w:val="24"/>
          <w:szCs w:val="24"/>
        </w:rPr>
      </w:pPr>
      <w:r w:rsidRPr="00225F6B">
        <w:rPr>
          <w:rFonts w:ascii="Corbel" w:eastAsia="Garamond" w:hAnsi="Corbel" w:cs="Garamond"/>
          <w:sz w:val="24"/>
          <w:szCs w:val="24"/>
        </w:rPr>
        <w:t>Favorecer el desarrollo de estrategias pedagógicas pertinentes que incorporen las TIC a los procesos de enseñanza y aprendizaje.</w:t>
      </w:r>
    </w:p>
    <w:p w:rsidR="00CB038D" w:rsidRPr="00225F6B" w:rsidRDefault="00CB038D" w:rsidP="00CB038D">
      <w:pPr>
        <w:spacing w:after="0" w:line="240" w:lineRule="auto"/>
        <w:jc w:val="both"/>
        <w:rPr>
          <w:rFonts w:ascii="Corbel" w:eastAsia="Garamond" w:hAnsi="Corbel" w:cs="Garamond"/>
          <w:sz w:val="24"/>
          <w:szCs w:val="24"/>
        </w:rPr>
      </w:pPr>
    </w:p>
    <w:p w:rsidR="00CB038D" w:rsidRPr="00225F6B" w:rsidRDefault="00CB038D" w:rsidP="00CB038D">
      <w:pPr>
        <w:spacing w:after="0" w:line="240" w:lineRule="auto"/>
        <w:jc w:val="both"/>
        <w:rPr>
          <w:rFonts w:ascii="Corbel" w:eastAsia="Californian FB" w:hAnsi="Corbel" w:cs="Californian FB"/>
          <w:b/>
          <w:sz w:val="24"/>
          <w:szCs w:val="24"/>
          <w:u w:val="single"/>
        </w:rPr>
      </w:pPr>
      <w:r w:rsidRPr="00225F6B">
        <w:rPr>
          <w:rFonts w:ascii="Corbel" w:eastAsia="Garamond" w:hAnsi="Corbel" w:cs="Arial"/>
          <w:b/>
          <w:sz w:val="24"/>
          <w:szCs w:val="24"/>
        </w:rPr>
        <w:lastRenderedPageBreak/>
        <w:t xml:space="preserve">CONTENIDOS </w:t>
      </w:r>
    </w:p>
    <w:p w:rsidR="00CB038D" w:rsidRPr="00225F6B" w:rsidRDefault="00CB038D" w:rsidP="00CB038D">
      <w:pPr>
        <w:spacing w:after="0" w:line="240" w:lineRule="auto"/>
        <w:jc w:val="both"/>
        <w:rPr>
          <w:rFonts w:ascii="Corbel" w:eastAsia="Californian FB" w:hAnsi="Corbel" w:cs="Californian FB"/>
          <w:b/>
          <w:sz w:val="24"/>
          <w:szCs w:val="24"/>
        </w:rPr>
      </w:pPr>
      <w:r w:rsidRPr="00225F6B">
        <w:rPr>
          <w:rFonts w:ascii="Corbel" w:eastAsia="Californian FB" w:hAnsi="Corbel" w:cs="Californian FB"/>
          <w:b/>
          <w:sz w:val="24"/>
          <w:szCs w:val="24"/>
          <w:u w:val="single"/>
        </w:rPr>
        <w:t>EJE I:</w:t>
      </w:r>
      <w:r w:rsidRPr="00225F6B">
        <w:rPr>
          <w:rFonts w:ascii="Corbel" w:eastAsia="Californian FB" w:hAnsi="Corbel" w:cs="Californian FB"/>
          <w:b/>
          <w:sz w:val="24"/>
          <w:szCs w:val="24"/>
        </w:rPr>
        <w:t xml:space="preserve"> QUE ES LA TECNOLOGÍA EDUCATIVA. RECURSOS Y HERRAMIENTAS TIC ANALÓGICOS Y DIGITALES PARA ENSEÑAR Y APRENDER.</w:t>
      </w:r>
    </w:p>
    <w:p w:rsidR="00CB038D" w:rsidRPr="00225F6B" w:rsidRDefault="00CB038D" w:rsidP="00CB038D">
      <w:pPr>
        <w:spacing w:after="0" w:line="240" w:lineRule="auto"/>
        <w:jc w:val="both"/>
        <w:rPr>
          <w:rFonts w:ascii="Corbel" w:eastAsia="MV Boli" w:hAnsi="Corbel" w:cs="MV Boli"/>
          <w:b/>
          <w:sz w:val="24"/>
          <w:szCs w:val="24"/>
        </w:rPr>
      </w:pPr>
      <w:r w:rsidRPr="00225F6B">
        <w:rPr>
          <w:rFonts w:ascii="Corbel" w:eastAsia="MV Boli" w:hAnsi="Corbel" w:cs="MV Boli"/>
          <w:b/>
          <w:sz w:val="24"/>
          <w:szCs w:val="24"/>
        </w:rPr>
        <w:t>Contenidos:</w:t>
      </w:r>
    </w:p>
    <w:p w:rsidR="00CB038D" w:rsidRPr="00225F6B" w:rsidRDefault="00CB038D" w:rsidP="00CB038D">
      <w:pPr>
        <w:spacing w:after="0" w:line="240" w:lineRule="auto"/>
        <w:jc w:val="both"/>
        <w:rPr>
          <w:rFonts w:ascii="Corbel" w:eastAsia="MV Boli" w:hAnsi="Corbel" w:cs="MV Boli"/>
          <w:sz w:val="24"/>
          <w:szCs w:val="24"/>
        </w:rPr>
      </w:pPr>
      <w:r w:rsidRPr="00225F6B">
        <w:rPr>
          <w:rFonts w:ascii="Corbel" w:eastAsia="MV Boli" w:hAnsi="Corbel" w:cs="MV Boli"/>
          <w:sz w:val="24"/>
          <w:szCs w:val="24"/>
        </w:rPr>
        <w:t xml:space="preserve">Para una Tecnología Educativa. Definición de Tecnología Educativa - </w:t>
      </w:r>
      <w:r w:rsidRPr="00225F6B">
        <w:rPr>
          <w:rFonts w:ascii="Corbel" w:eastAsia="MV Boli" w:hAnsi="Corbel" w:cs="MV Boli"/>
          <w:b/>
          <w:sz w:val="24"/>
          <w:szCs w:val="24"/>
          <w:u w:val="single"/>
        </w:rPr>
        <w:t>Recursos analógicos para aprender, enseñar y estudiar:</w:t>
      </w:r>
      <w:r w:rsidRPr="00225F6B">
        <w:rPr>
          <w:rFonts w:ascii="Corbel" w:eastAsia="MV Boli" w:hAnsi="Corbel" w:cs="MV Boli"/>
          <w:sz w:val="24"/>
          <w:szCs w:val="24"/>
        </w:rPr>
        <w:t xml:space="preserve"> lectura comprensiva. Pre-lectura. Subrayado. Resumen. Esquema. Afiche. Pizarrón. Folleto. Expresión oral y corporal. Lectura en voz alta. Papelógrafo. Retroproyector. Estudio de casos. Resolución de problemas. Juegos de mesa y entretenimiento. </w:t>
      </w:r>
      <w:r w:rsidRPr="00225F6B">
        <w:rPr>
          <w:rFonts w:ascii="Corbel" w:eastAsia="MV Boli" w:hAnsi="Corbel" w:cs="MV Boli"/>
          <w:b/>
          <w:sz w:val="24"/>
          <w:szCs w:val="24"/>
          <w:u w:val="single"/>
        </w:rPr>
        <w:t>Recursos digitales y multimedias.</w:t>
      </w:r>
      <w:r w:rsidRPr="00225F6B">
        <w:rPr>
          <w:rFonts w:ascii="Corbel" w:eastAsia="MV Boli" w:hAnsi="Corbel" w:cs="MV Boli"/>
          <w:sz w:val="24"/>
          <w:szCs w:val="24"/>
        </w:rPr>
        <w:t xml:space="preserve"> Se seleccionan con los alumnos. Videos educativos. Películas con fines educativos. Propagandas y publicidades de TV. Música y sonido. Radio. Internet. Web 2.0. Redes sociales. Páginas educativas. Sistemas Operativos – Software educativos. Celular. Fotografía.</w:t>
      </w:r>
    </w:p>
    <w:p w:rsidR="00CB038D" w:rsidRPr="00225F6B" w:rsidRDefault="00CB038D" w:rsidP="00CB038D">
      <w:pPr>
        <w:spacing w:after="0" w:line="240" w:lineRule="auto"/>
        <w:jc w:val="both"/>
        <w:rPr>
          <w:rFonts w:ascii="Corbel" w:eastAsia="Estrangelo Edessa" w:hAnsi="Corbel" w:cs="Estrangelo Edessa"/>
          <w:b/>
          <w:sz w:val="24"/>
          <w:szCs w:val="24"/>
        </w:rPr>
      </w:pPr>
      <w:r w:rsidRPr="00225F6B">
        <w:rPr>
          <w:rFonts w:ascii="Corbel" w:eastAsia="Estrangelo Edessa" w:hAnsi="Corbel" w:cs="Estrangelo Edessa"/>
          <w:b/>
          <w:sz w:val="24"/>
          <w:szCs w:val="24"/>
        </w:rPr>
        <w:t>Recursos y soporte teórico obligatorio:</w:t>
      </w:r>
    </w:p>
    <w:p w:rsidR="00CB038D" w:rsidRPr="00225F6B" w:rsidRDefault="00CB038D" w:rsidP="00CB038D">
      <w:pPr>
        <w:pStyle w:val="Prrafodelista"/>
        <w:numPr>
          <w:ilvl w:val="0"/>
          <w:numId w:val="5"/>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La tecnología: un modo de transformar el mundo cargado de ambivalencia. Juana Sancho Gil. Para una tecnología educativa. España, 1998. Editorial Horsori.</w:t>
      </w:r>
    </w:p>
    <w:p w:rsidR="00CB038D" w:rsidRPr="00225F6B" w:rsidRDefault="00CB038D" w:rsidP="00CB038D">
      <w:pPr>
        <w:pStyle w:val="Prrafodelista"/>
        <w:numPr>
          <w:ilvl w:val="0"/>
          <w:numId w:val="5"/>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 xml:space="preserve">Tutoriales, videos explicativos y documentos Pdf de los diferentes recursos y técnicas. </w:t>
      </w:r>
    </w:p>
    <w:p w:rsidR="00CB038D" w:rsidRPr="00225F6B" w:rsidRDefault="00CB038D" w:rsidP="00CB038D">
      <w:pPr>
        <w:pStyle w:val="Prrafodelista"/>
        <w:numPr>
          <w:ilvl w:val="0"/>
          <w:numId w:val="5"/>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Catálogo de Utilidades, servicios, aplicaciones y software básico para la escuela 2.0 - CRAER de Molina de Aragón – España 2011.</w:t>
      </w:r>
    </w:p>
    <w:p w:rsidR="00CB038D" w:rsidRPr="00225F6B" w:rsidRDefault="00CB038D" w:rsidP="00CB038D">
      <w:pPr>
        <w:pStyle w:val="Prrafodelista"/>
        <w:numPr>
          <w:ilvl w:val="0"/>
          <w:numId w:val="5"/>
        </w:numPr>
        <w:spacing w:after="0" w:line="240" w:lineRule="auto"/>
        <w:jc w:val="both"/>
        <w:rPr>
          <w:rFonts w:ascii="Corbel" w:eastAsia="Estrangelo Edessa" w:hAnsi="Corbel" w:cs="Estrangelo Edessa"/>
          <w:sz w:val="24"/>
          <w:szCs w:val="24"/>
          <w:lang w:val="en-US"/>
        </w:rPr>
      </w:pPr>
      <w:r w:rsidRPr="00225F6B">
        <w:rPr>
          <w:rFonts w:ascii="Corbel" w:eastAsia="Estrangelo Edessa" w:hAnsi="Corbel" w:cs="Estrangelo Edessa"/>
          <w:sz w:val="24"/>
          <w:szCs w:val="24"/>
          <w:lang w:val="en-US"/>
        </w:rPr>
        <w:t>Web 1.0-2.0-3.0-4.0: https://www.youtube.com/watch?v=iENeKGMIGV8</w:t>
      </w:r>
    </w:p>
    <w:p w:rsidR="00CB038D" w:rsidRPr="00225F6B" w:rsidRDefault="00CB038D" w:rsidP="00CB038D">
      <w:pPr>
        <w:pStyle w:val="Prrafodelista"/>
        <w:numPr>
          <w:ilvl w:val="0"/>
          <w:numId w:val="5"/>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Material aportado por los alumnos según los temas.</w:t>
      </w:r>
    </w:p>
    <w:p w:rsidR="00CB038D" w:rsidRPr="00225F6B" w:rsidRDefault="00CB038D" w:rsidP="00CB038D">
      <w:pPr>
        <w:spacing w:after="0" w:line="240" w:lineRule="auto"/>
        <w:jc w:val="both"/>
        <w:rPr>
          <w:rFonts w:ascii="Corbel" w:eastAsia="Times New Roman" w:hAnsi="Corbel" w:cs="Times New Roman"/>
          <w:sz w:val="24"/>
          <w:szCs w:val="24"/>
        </w:rPr>
      </w:pPr>
      <w:r w:rsidRPr="00225F6B">
        <w:rPr>
          <w:rFonts w:ascii="Corbel" w:eastAsia="Californian FB" w:hAnsi="Corbel" w:cs="Californian FB"/>
          <w:b/>
          <w:sz w:val="24"/>
          <w:szCs w:val="24"/>
          <w:u w:val="single"/>
        </w:rPr>
        <w:t>EJE II:</w:t>
      </w:r>
      <w:r w:rsidRPr="00225F6B">
        <w:rPr>
          <w:rFonts w:ascii="Corbel" w:eastAsia="Californian FB" w:hAnsi="Corbel" w:cs="Californian FB"/>
          <w:sz w:val="24"/>
          <w:szCs w:val="24"/>
        </w:rPr>
        <w:t xml:space="preserve"> </w:t>
      </w:r>
      <w:r w:rsidRPr="00225F6B">
        <w:rPr>
          <w:rFonts w:ascii="Corbel" w:eastAsia="Californian FB" w:hAnsi="Corbel" w:cs="Californian FB"/>
          <w:b/>
          <w:sz w:val="24"/>
          <w:szCs w:val="24"/>
        </w:rPr>
        <w:t>EL IMPACTO DE LAS TIC EN LA SOCIEDAD, EL CONOCIMIENTO Y LOS MEDIOS DE COMUNICACIÓN E INFORMACIÓN.</w:t>
      </w:r>
    </w:p>
    <w:p w:rsidR="00CB038D" w:rsidRPr="00225F6B" w:rsidRDefault="00CB038D" w:rsidP="00CB038D">
      <w:pPr>
        <w:spacing w:after="0" w:line="240" w:lineRule="auto"/>
        <w:jc w:val="both"/>
        <w:rPr>
          <w:rFonts w:ascii="Corbel" w:eastAsia="MV Boli" w:hAnsi="Corbel" w:cs="MV Boli"/>
          <w:b/>
          <w:sz w:val="24"/>
          <w:szCs w:val="24"/>
        </w:rPr>
      </w:pPr>
      <w:r w:rsidRPr="00225F6B">
        <w:rPr>
          <w:rFonts w:ascii="Corbel" w:eastAsia="MV Boli" w:hAnsi="Corbel" w:cs="MV Boli"/>
          <w:b/>
          <w:sz w:val="24"/>
          <w:szCs w:val="24"/>
        </w:rPr>
        <w:t xml:space="preserve">Contenidos: </w:t>
      </w:r>
    </w:p>
    <w:p w:rsidR="00CB038D" w:rsidRPr="00225F6B" w:rsidRDefault="00CB038D" w:rsidP="00CB038D">
      <w:pPr>
        <w:keepNext/>
        <w:spacing w:after="0" w:line="240" w:lineRule="auto"/>
        <w:jc w:val="both"/>
        <w:rPr>
          <w:rFonts w:ascii="Corbel" w:eastAsia="MV Boli" w:hAnsi="Corbel" w:cs="MV Boli"/>
          <w:sz w:val="24"/>
          <w:szCs w:val="24"/>
        </w:rPr>
      </w:pPr>
      <w:r w:rsidRPr="00225F6B">
        <w:rPr>
          <w:rFonts w:ascii="Corbel" w:eastAsia="MV Boli" w:hAnsi="Corbel" w:cs="MV Boli"/>
          <w:sz w:val="24"/>
          <w:szCs w:val="24"/>
        </w:rPr>
        <w:t xml:space="preserve">La basura tecnológica. El futuro a la luz de los avances tecnológicos. Nuevas culturas a la luz de los avances tecnológicos. Control y poder. Impacto de las tecnologías en las sociedades de hoy. </w:t>
      </w:r>
      <w:r w:rsidRPr="00225F6B">
        <w:rPr>
          <w:rFonts w:ascii="Corbel" w:eastAsia="MV Boli" w:hAnsi="Corbel" w:cs="MV Boli"/>
          <w:b/>
          <w:sz w:val="24"/>
          <w:szCs w:val="24"/>
        </w:rPr>
        <w:t xml:space="preserve"> </w:t>
      </w:r>
      <w:r w:rsidRPr="00225F6B">
        <w:rPr>
          <w:rFonts w:ascii="Corbel" w:eastAsia="MV Boli" w:hAnsi="Corbel" w:cs="MV Boli"/>
          <w:sz w:val="24"/>
          <w:szCs w:val="24"/>
        </w:rPr>
        <w:t>Los medios como objeto de estudio preferente para la Tecnología Educativa. Los medios audiovisuales en el mundo de hoy.</w:t>
      </w:r>
    </w:p>
    <w:p w:rsidR="00CB038D" w:rsidRPr="00225F6B" w:rsidRDefault="00CB038D" w:rsidP="00CB038D">
      <w:pPr>
        <w:spacing w:after="0" w:line="240" w:lineRule="auto"/>
        <w:jc w:val="both"/>
        <w:rPr>
          <w:rFonts w:ascii="Corbel" w:eastAsia="Estrangelo Edessa" w:hAnsi="Corbel" w:cs="Estrangelo Edessa"/>
          <w:b/>
          <w:sz w:val="24"/>
          <w:szCs w:val="24"/>
        </w:rPr>
      </w:pPr>
      <w:r w:rsidRPr="00225F6B">
        <w:rPr>
          <w:rFonts w:ascii="Corbel" w:eastAsia="Estrangelo Edessa" w:hAnsi="Corbel" w:cs="Estrangelo Edessa"/>
          <w:b/>
          <w:sz w:val="24"/>
          <w:szCs w:val="24"/>
        </w:rPr>
        <w:t>Recursos y soporte teórico obligatorio:</w:t>
      </w:r>
    </w:p>
    <w:p w:rsidR="00CB038D" w:rsidRPr="00225F6B" w:rsidRDefault="00CB038D" w:rsidP="00CB038D">
      <w:pPr>
        <w:pStyle w:val="Prrafodelista"/>
        <w:numPr>
          <w:ilvl w:val="0"/>
          <w:numId w:val="6"/>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 xml:space="preserve">La basura Electrónica, La Nación: </w:t>
      </w:r>
      <w:hyperlink r:id="rId7" w:history="1">
        <w:r w:rsidRPr="00225F6B">
          <w:rPr>
            <w:rStyle w:val="Hipervnculo"/>
            <w:rFonts w:ascii="Corbel" w:eastAsia="Estrangelo Edessa" w:hAnsi="Corbel" w:cs="Estrangelo Edessa"/>
            <w:sz w:val="24"/>
            <w:szCs w:val="24"/>
          </w:rPr>
          <w:t>http://www.lanacion.com.ar/basura-electronica-t49180</w:t>
        </w:r>
      </w:hyperlink>
      <w:r w:rsidRPr="00225F6B">
        <w:rPr>
          <w:rFonts w:ascii="Corbel" w:eastAsia="Estrangelo Edessa" w:hAnsi="Corbel" w:cs="Estrangelo Edessa"/>
          <w:sz w:val="24"/>
          <w:szCs w:val="24"/>
        </w:rPr>
        <w:t xml:space="preserve"> </w:t>
      </w:r>
    </w:p>
    <w:p w:rsidR="00CB038D" w:rsidRPr="00225F6B" w:rsidRDefault="00CB038D" w:rsidP="00CB038D">
      <w:pPr>
        <w:pStyle w:val="Prrafodelista"/>
        <w:numPr>
          <w:ilvl w:val="0"/>
          <w:numId w:val="6"/>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 xml:space="preserve">Canal Encuentro. Basura electrónica: </w:t>
      </w:r>
      <w:hyperlink r:id="rId8" w:history="1">
        <w:r w:rsidRPr="00225F6B">
          <w:rPr>
            <w:rStyle w:val="Hipervnculo"/>
            <w:rFonts w:ascii="Corbel" w:eastAsia="Estrangelo Edessa" w:hAnsi="Corbel" w:cs="Estrangelo Edessa"/>
            <w:sz w:val="24"/>
            <w:szCs w:val="24"/>
          </w:rPr>
          <w:t>https://www.youtube.com/watch?v=O2tYY1fU7hU</w:t>
        </w:r>
      </w:hyperlink>
      <w:r w:rsidRPr="00225F6B">
        <w:rPr>
          <w:rFonts w:ascii="Corbel" w:eastAsia="Estrangelo Edessa" w:hAnsi="Corbel" w:cs="Estrangelo Edessa"/>
          <w:sz w:val="24"/>
          <w:szCs w:val="24"/>
        </w:rPr>
        <w:t xml:space="preserve"> </w:t>
      </w:r>
    </w:p>
    <w:p w:rsidR="00CB038D" w:rsidRPr="00225F6B" w:rsidRDefault="00CB038D" w:rsidP="00CB038D">
      <w:pPr>
        <w:pStyle w:val="Prrafodelista"/>
        <w:numPr>
          <w:ilvl w:val="0"/>
          <w:numId w:val="6"/>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El futuro del futuro. Santiago Bilinkis. Buenos Aires. Junio 2011.</w:t>
      </w:r>
    </w:p>
    <w:p w:rsidR="00CB038D" w:rsidRPr="00225F6B" w:rsidRDefault="00CB038D" w:rsidP="00CB038D">
      <w:pPr>
        <w:spacing w:after="0" w:line="240" w:lineRule="auto"/>
        <w:jc w:val="both"/>
        <w:rPr>
          <w:rFonts w:ascii="Corbel" w:eastAsia="Estrangelo Edessa" w:hAnsi="Corbel" w:cs="Estrangelo Edessa"/>
          <w:color w:val="0000FF"/>
          <w:sz w:val="24"/>
          <w:szCs w:val="24"/>
          <w:u w:val="single"/>
          <w:lang w:val="en-US"/>
        </w:rPr>
      </w:pPr>
      <w:r w:rsidRPr="00225F6B">
        <w:rPr>
          <w:rFonts w:ascii="Corbel" w:eastAsia="Estrangelo Edessa" w:hAnsi="Corbel" w:cs="Estrangelo Edessa"/>
          <w:sz w:val="24"/>
          <w:szCs w:val="24"/>
          <w:lang w:val="en-US"/>
        </w:rPr>
        <w:t xml:space="preserve">Blog: </w:t>
      </w:r>
      <w:hyperlink r:id="rId9">
        <w:r w:rsidRPr="00225F6B">
          <w:rPr>
            <w:rFonts w:ascii="Corbel" w:eastAsia="Estrangelo Edessa" w:hAnsi="Corbel" w:cs="Estrangelo Edessa"/>
            <w:color w:val="0000FF"/>
            <w:sz w:val="24"/>
            <w:szCs w:val="24"/>
            <w:u w:val="single"/>
            <w:lang w:val="en-US"/>
          </w:rPr>
          <w:t>http://bilinkis.com</w:t>
        </w:r>
      </w:hyperlink>
      <w:r w:rsidRPr="00225F6B">
        <w:rPr>
          <w:rFonts w:ascii="Corbel" w:eastAsia="Estrangelo Edessa" w:hAnsi="Corbel" w:cs="Estrangelo Edessa"/>
          <w:color w:val="0000FF"/>
          <w:sz w:val="24"/>
          <w:szCs w:val="24"/>
          <w:u w:val="single"/>
          <w:lang w:val="en-US"/>
        </w:rPr>
        <w:t xml:space="preserve">   - </w:t>
      </w:r>
      <w:hyperlink r:id="rId10" w:history="1">
        <w:r w:rsidRPr="00225F6B">
          <w:rPr>
            <w:rStyle w:val="Hipervnculo"/>
            <w:rFonts w:ascii="Corbel" w:eastAsia="Estrangelo Edessa" w:hAnsi="Corbel" w:cs="Estrangelo Edessa"/>
            <w:sz w:val="24"/>
            <w:szCs w:val="24"/>
            <w:lang w:val="en-US"/>
          </w:rPr>
          <w:t>http://www.youtube.com/watch?v=xeL45RSRLb0</w:t>
        </w:r>
      </w:hyperlink>
    </w:p>
    <w:p w:rsidR="00CB038D" w:rsidRPr="00225F6B" w:rsidRDefault="00CB038D" w:rsidP="00CB038D">
      <w:pPr>
        <w:pStyle w:val="Prrafodelista"/>
        <w:numPr>
          <w:ilvl w:val="0"/>
          <w:numId w:val="7"/>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 xml:space="preserve">El ciber individuo. Hervé FISHER: </w:t>
      </w:r>
      <w:hyperlink r:id="rId11" w:history="1">
        <w:r w:rsidRPr="00225F6B">
          <w:rPr>
            <w:rStyle w:val="Hipervnculo"/>
            <w:rFonts w:ascii="Corbel" w:eastAsia="Estrangelo Edessa" w:hAnsi="Corbel" w:cs="Estrangelo Edessa"/>
            <w:sz w:val="24"/>
            <w:szCs w:val="24"/>
          </w:rPr>
          <w:t>https://www.youtube.com/watch?v=D4OmtRixP4A</w:t>
        </w:r>
      </w:hyperlink>
      <w:r w:rsidRPr="00225F6B">
        <w:rPr>
          <w:rFonts w:ascii="Corbel" w:eastAsia="Estrangelo Edessa" w:hAnsi="Corbel" w:cs="Estrangelo Edessa"/>
          <w:sz w:val="24"/>
          <w:szCs w:val="24"/>
        </w:rPr>
        <w:t xml:space="preserve"> </w:t>
      </w:r>
    </w:p>
    <w:p w:rsidR="00CB038D" w:rsidRPr="00225F6B" w:rsidRDefault="00CB038D" w:rsidP="00CB038D">
      <w:pPr>
        <w:pStyle w:val="Prrafodelista"/>
        <w:numPr>
          <w:ilvl w:val="0"/>
          <w:numId w:val="7"/>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El ojo del Poder. Michel Foucault. El panóptico, 1980.</w:t>
      </w:r>
    </w:p>
    <w:p w:rsidR="00CB038D" w:rsidRPr="00225F6B" w:rsidRDefault="00CB038D" w:rsidP="00CB038D">
      <w:pPr>
        <w:pStyle w:val="Prrafodelista"/>
        <w:numPr>
          <w:ilvl w:val="0"/>
          <w:numId w:val="7"/>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Sociedad Digital. Del Homo sapiens al Homo digitalis. José Terceiro. Fotocopias 1996.</w:t>
      </w:r>
    </w:p>
    <w:p w:rsidR="00CB038D" w:rsidRPr="00225F6B" w:rsidRDefault="00CB038D" w:rsidP="00CB038D">
      <w:pPr>
        <w:pStyle w:val="Prrafodelista"/>
        <w:numPr>
          <w:ilvl w:val="0"/>
          <w:numId w:val="7"/>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La revolución de la tecnología de la información. CASTELLS, Manuel. LA SOCIEDAD RED. Alianza editorial. España 2001</w:t>
      </w:r>
    </w:p>
    <w:p w:rsidR="00CB038D" w:rsidRPr="00225F6B" w:rsidRDefault="00CB038D" w:rsidP="00CB038D">
      <w:pPr>
        <w:pStyle w:val="Prrafodelista"/>
        <w:numPr>
          <w:ilvl w:val="0"/>
          <w:numId w:val="7"/>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La cultura en internet. CASTELLS, Manuel. LA SOCIEDAD RED. Alianza editorial. España 2001</w:t>
      </w:r>
    </w:p>
    <w:p w:rsidR="00CB038D" w:rsidRPr="00225F6B" w:rsidRDefault="00CB038D" w:rsidP="00CB038D">
      <w:pPr>
        <w:pStyle w:val="Prrafodelista"/>
        <w:numPr>
          <w:ilvl w:val="0"/>
          <w:numId w:val="7"/>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Apuntes para una crítica de los medios interactivos. De la degradación cultural al exhibicionismo tecnológico. Eduardo Giordano. Revista iberoamericana de educación N°35.  2004</w:t>
      </w:r>
    </w:p>
    <w:p w:rsidR="00CB038D" w:rsidRPr="00225F6B" w:rsidRDefault="00CB038D" w:rsidP="00CB038D">
      <w:pPr>
        <w:pStyle w:val="Prrafodelista"/>
        <w:numPr>
          <w:ilvl w:val="0"/>
          <w:numId w:val="7"/>
        </w:num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¿Qué estamos haciendo con nuestra vida? Sergio Sinay. La Nación.  Argentina, 2007-</w:t>
      </w:r>
    </w:p>
    <w:p w:rsidR="00CB038D" w:rsidRPr="00225F6B" w:rsidRDefault="00CB038D" w:rsidP="00CB038D">
      <w:pPr>
        <w:spacing w:after="0" w:line="240" w:lineRule="auto"/>
        <w:jc w:val="both"/>
        <w:rPr>
          <w:rFonts w:ascii="Corbel" w:eastAsia="Estrangelo Edessa" w:hAnsi="Corbel" w:cs="Estrangelo Edessa"/>
          <w:sz w:val="24"/>
          <w:szCs w:val="24"/>
        </w:rPr>
      </w:pPr>
      <w:r w:rsidRPr="00225F6B">
        <w:rPr>
          <w:rFonts w:ascii="Corbel" w:eastAsia="Estrangelo Edessa" w:hAnsi="Corbel" w:cs="Estrangelo Edessa"/>
          <w:sz w:val="24"/>
          <w:szCs w:val="24"/>
        </w:rPr>
        <w:t xml:space="preserve">Anexo: Nicholas Carr. </w:t>
      </w:r>
      <w:r w:rsidRPr="00225F6B">
        <w:rPr>
          <w:rFonts w:ascii="Corbel" w:eastAsia="Estrangelo Edessa" w:hAnsi="Corbel" w:cs="Estrangelo Edessa"/>
          <w:b/>
          <w:sz w:val="24"/>
          <w:szCs w:val="24"/>
        </w:rPr>
        <w:t xml:space="preserve">ATRAPADOS. </w:t>
      </w:r>
      <w:r w:rsidRPr="00225F6B">
        <w:rPr>
          <w:rFonts w:ascii="Corbel" w:eastAsia="Estrangelo Edessa" w:hAnsi="Corbel" w:cs="Estrangelo Edessa"/>
          <w:sz w:val="24"/>
          <w:szCs w:val="24"/>
        </w:rPr>
        <w:t xml:space="preserve">Argentina, 2015. Editorial Taurus. </w:t>
      </w:r>
    </w:p>
    <w:p w:rsidR="00CB038D" w:rsidRPr="00225F6B" w:rsidRDefault="00CB038D" w:rsidP="00CB038D">
      <w:pPr>
        <w:spacing w:after="0" w:line="240" w:lineRule="auto"/>
        <w:jc w:val="both"/>
        <w:rPr>
          <w:rFonts w:ascii="Corbel" w:eastAsia="Californian FB" w:hAnsi="Corbel" w:cs="Californian FB"/>
          <w:b/>
          <w:sz w:val="24"/>
          <w:szCs w:val="24"/>
        </w:rPr>
      </w:pPr>
      <w:r w:rsidRPr="00225F6B">
        <w:rPr>
          <w:rFonts w:ascii="Corbel" w:eastAsia="Californian FB" w:hAnsi="Corbel" w:cs="Californian FB"/>
          <w:b/>
          <w:sz w:val="24"/>
          <w:szCs w:val="24"/>
          <w:u w:val="single"/>
        </w:rPr>
        <w:t>EJE TEMÁTICO III:</w:t>
      </w:r>
      <w:r w:rsidRPr="00225F6B">
        <w:rPr>
          <w:rFonts w:ascii="Corbel" w:eastAsia="Californian FB" w:hAnsi="Corbel" w:cs="Californian FB"/>
          <w:b/>
          <w:sz w:val="24"/>
          <w:szCs w:val="24"/>
        </w:rPr>
        <w:t xml:space="preserve"> RELACIÓN DE LA TECNOLOGIA EDUCATIVA CON LA PSICOLOGÍA Y LA DIDÁCTICA.  </w:t>
      </w:r>
    </w:p>
    <w:p w:rsidR="00CB038D" w:rsidRPr="00225F6B" w:rsidRDefault="00CB038D" w:rsidP="00CB038D">
      <w:pPr>
        <w:spacing w:after="0" w:line="240" w:lineRule="auto"/>
        <w:jc w:val="both"/>
        <w:rPr>
          <w:rFonts w:ascii="Corbel" w:eastAsia="MV Boli" w:hAnsi="Corbel" w:cs="MV Boli"/>
          <w:b/>
          <w:sz w:val="24"/>
          <w:szCs w:val="24"/>
        </w:rPr>
      </w:pPr>
      <w:r w:rsidRPr="00225F6B">
        <w:rPr>
          <w:rFonts w:ascii="Corbel" w:eastAsia="MV Boli" w:hAnsi="Corbel" w:cs="MV Boli"/>
          <w:b/>
          <w:sz w:val="24"/>
          <w:szCs w:val="24"/>
        </w:rPr>
        <w:t xml:space="preserve">Contenidos: </w:t>
      </w:r>
    </w:p>
    <w:p w:rsidR="00CB038D" w:rsidRPr="00225F6B" w:rsidRDefault="00CB038D" w:rsidP="00CB038D">
      <w:pPr>
        <w:spacing w:after="0" w:line="240" w:lineRule="auto"/>
        <w:jc w:val="both"/>
        <w:rPr>
          <w:rFonts w:ascii="Corbel" w:eastAsia="MV Boli" w:hAnsi="Corbel" w:cs="MV Boli"/>
          <w:sz w:val="24"/>
          <w:szCs w:val="24"/>
        </w:rPr>
      </w:pPr>
      <w:r w:rsidRPr="00225F6B">
        <w:rPr>
          <w:rFonts w:ascii="Corbel" w:eastAsia="MV Boli" w:hAnsi="Corbel" w:cs="MV Boli"/>
          <w:sz w:val="24"/>
          <w:szCs w:val="24"/>
        </w:rPr>
        <w:lastRenderedPageBreak/>
        <w:t xml:space="preserve">Aprender y enseñar en la cultura digital. Competencias docentes para el Siglo XXI. Hacia una didáctica del aula digital. Impactos de las TIC en el aula.  </w:t>
      </w:r>
    </w:p>
    <w:p w:rsidR="00CB038D" w:rsidRPr="00225F6B" w:rsidRDefault="00CB038D" w:rsidP="00CB038D">
      <w:pPr>
        <w:spacing w:after="0" w:line="240" w:lineRule="auto"/>
        <w:jc w:val="both"/>
        <w:rPr>
          <w:rFonts w:ascii="Corbel" w:eastAsia="Estrangelo Edessa" w:hAnsi="Corbel" w:cs="Estrangelo Edessa"/>
          <w:b/>
          <w:sz w:val="24"/>
          <w:szCs w:val="24"/>
        </w:rPr>
      </w:pPr>
      <w:r w:rsidRPr="00225F6B">
        <w:rPr>
          <w:rFonts w:ascii="Corbel" w:eastAsia="Estrangelo Edessa" w:hAnsi="Corbel" w:cs="Estrangelo Edessa"/>
          <w:b/>
          <w:sz w:val="24"/>
          <w:szCs w:val="24"/>
        </w:rPr>
        <w:t>Recursos y soporte teórico obligatorio:</w:t>
      </w:r>
    </w:p>
    <w:p w:rsidR="00CB038D" w:rsidRPr="00225F6B" w:rsidRDefault="00CB038D" w:rsidP="00CB038D">
      <w:pPr>
        <w:pStyle w:val="Prrafodelista"/>
        <w:numPr>
          <w:ilvl w:val="0"/>
          <w:numId w:val="8"/>
        </w:numPr>
        <w:spacing w:after="0" w:line="240" w:lineRule="auto"/>
        <w:jc w:val="both"/>
        <w:rPr>
          <w:rFonts w:ascii="Corbel" w:eastAsia="Wingdings" w:hAnsi="Corbel" w:cs="Wingdings"/>
          <w:sz w:val="24"/>
          <w:szCs w:val="24"/>
        </w:rPr>
      </w:pPr>
      <w:r w:rsidRPr="00225F6B">
        <w:rPr>
          <w:rFonts w:ascii="Corbel" w:eastAsia="Wingdings" w:hAnsi="Corbel" w:cs="Wingdings"/>
          <w:sz w:val="24"/>
          <w:szCs w:val="24"/>
        </w:rPr>
        <w:t>Inés Dussel-DOCUMENTO BÁSICO. Aprender y enseñar en la cultura digital. Arg. 2011. Fundacionsantillana</w:t>
      </w:r>
    </w:p>
    <w:p w:rsidR="00CB038D" w:rsidRPr="00225F6B" w:rsidRDefault="00CB038D" w:rsidP="00CB038D">
      <w:pPr>
        <w:pStyle w:val="Prrafodelista"/>
        <w:numPr>
          <w:ilvl w:val="0"/>
          <w:numId w:val="8"/>
        </w:numPr>
        <w:spacing w:after="0" w:line="240" w:lineRule="auto"/>
        <w:jc w:val="both"/>
        <w:rPr>
          <w:rFonts w:ascii="Corbel" w:eastAsia="Wingdings" w:hAnsi="Corbel" w:cs="Wingdings"/>
          <w:sz w:val="24"/>
          <w:szCs w:val="24"/>
        </w:rPr>
      </w:pPr>
      <w:r w:rsidRPr="00225F6B">
        <w:rPr>
          <w:rFonts w:ascii="Corbel" w:eastAsia="Wingdings" w:hAnsi="Corbel" w:cs="Wingdings"/>
          <w:sz w:val="24"/>
          <w:szCs w:val="24"/>
        </w:rPr>
        <w:t>Competencias docentes para el Siglo XXI. Por Mayra Botta - Portal educ.ar. Argentina 2011</w:t>
      </w:r>
    </w:p>
    <w:p w:rsidR="00CB038D" w:rsidRPr="00225F6B" w:rsidRDefault="00CB038D" w:rsidP="00CB038D">
      <w:pPr>
        <w:pStyle w:val="Prrafodelista"/>
        <w:numPr>
          <w:ilvl w:val="0"/>
          <w:numId w:val="8"/>
        </w:numPr>
        <w:spacing w:after="0" w:line="240" w:lineRule="auto"/>
        <w:jc w:val="both"/>
        <w:rPr>
          <w:rFonts w:ascii="Corbel" w:eastAsia="Wingdings" w:hAnsi="Corbel" w:cs="Wingdings"/>
          <w:sz w:val="24"/>
          <w:szCs w:val="24"/>
        </w:rPr>
      </w:pPr>
      <w:r w:rsidRPr="00225F6B">
        <w:rPr>
          <w:rFonts w:ascii="Corbel" w:eastAsia="Wingdings" w:hAnsi="Corbel" w:cs="Wingdings"/>
          <w:sz w:val="24"/>
          <w:szCs w:val="24"/>
        </w:rPr>
        <w:t>Hacia una didáctica del aula digital. CARLOS BRAVO REYES Universidad Autónoma “Gabriel René Moreno”, Bolivia. Revista Iberoamericana de Educación. 25/02/10.</w:t>
      </w:r>
    </w:p>
    <w:p w:rsidR="00CB038D" w:rsidRPr="00225F6B" w:rsidRDefault="00CB038D" w:rsidP="00CB038D">
      <w:pPr>
        <w:pStyle w:val="Prrafodelista"/>
        <w:numPr>
          <w:ilvl w:val="0"/>
          <w:numId w:val="8"/>
        </w:numPr>
        <w:spacing w:after="0" w:line="240" w:lineRule="auto"/>
        <w:jc w:val="both"/>
        <w:outlineLvl w:val="1"/>
        <w:rPr>
          <w:rFonts w:ascii="Corbel" w:eastAsia="Wingdings" w:hAnsi="Corbel" w:cs="Wingdings"/>
          <w:sz w:val="24"/>
          <w:szCs w:val="24"/>
        </w:rPr>
      </w:pPr>
      <w:r w:rsidRPr="00225F6B">
        <w:rPr>
          <w:rFonts w:ascii="Corbel" w:hAnsi="Corbel" w:cs="Arial"/>
          <w:color w:val="000000"/>
          <w:kern w:val="36"/>
          <w:sz w:val="24"/>
          <w:szCs w:val="24"/>
        </w:rPr>
        <w:t xml:space="preserve">La escuela no está preparada para la cultura de pantallas en la que crecen los chicos. </w:t>
      </w:r>
      <w:r w:rsidRPr="00225F6B">
        <w:rPr>
          <w:rFonts w:ascii="Corbel" w:hAnsi="Corbel" w:cs="Arial"/>
          <w:bCs/>
          <w:sz w:val="24"/>
          <w:szCs w:val="24"/>
        </w:rPr>
        <w:t xml:space="preserve">Clarin 3-11-8. </w:t>
      </w:r>
      <w:r w:rsidRPr="00225F6B">
        <w:rPr>
          <w:rFonts w:ascii="Corbel" w:hAnsi="Corbel" w:cs="Arial"/>
          <w:sz w:val="24"/>
          <w:szCs w:val="24"/>
        </w:rPr>
        <w:t xml:space="preserve">Horacio Bilbao. </w:t>
      </w:r>
    </w:p>
    <w:p w:rsidR="00CB038D" w:rsidRPr="00225F6B" w:rsidRDefault="00CB038D" w:rsidP="00CB038D">
      <w:pPr>
        <w:pStyle w:val="Prrafodelista"/>
        <w:numPr>
          <w:ilvl w:val="0"/>
          <w:numId w:val="8"/>
        </w:numPr>
        <w:spacing w:after="0" w:line="240" w:lineRule="auto"/>
        <w:jc w:val="both"/>
        <w:outlineLvl w:val="1"/>
        <w:rPr>
          <w:rFonts w:ascii="Corbel" w:eastAsia="Wingdings" w:hAnsi="Corbel" w:cs="Wingdings"/>
          <w:sz w:val="24"/>
          <w:szCs w:val="24"/>
        </w:rPr>
      </w:pPr>
      <w:r w:rsidRPr="00225F6B">
        <w:rPr>
          <w:rFonts w:ascii="Corbel" w:eastAsia="Wingdings" w:hAnsi="Corbel" w:cs="Wingdings"/>
          <w:sz w:val="24"/>
          <w:szCs w:val="24"/>
        </w:rPr>
        <w:t xml:space="preserve">Impactos de las TIC en el aula Daniel Feldman. Parte1: </w:t>
      </w:r>
      <w:hyperlink r:id="rId12" w:history="1">
        <w:r w:rsidRPr="00225F6B">
          <w:rPr>
            <w:rStyle w:val="Hipervnculo"/>
            <w:rFonts w:ascii="Corbel" w:eastAsia="Wingdings" w:hAnsi="Corbel" w:cs="Wingdings"/>
            <w:sz w:val="24"/>
            <w:szCs w:val="24"/>
          </w:rPr>
          <w:t>https://www.youtube.com/watch?v=E_ltf7MAJN0</w:t>
        </w:r>
      </w:hyperlink>
    </w:p>
    <w:p w:rsidR="00CB038D" w:rsidRPr="00225F6B" w:rsidRDefault="00CB038D" w:rsidP="00CB038D">
      <w:pPr>
        <w:spacing w:after="0" w:line="240" w:lineRule="auto"/>
        <w:ind w:left="360"/>
        <w:jc w:val="both"/>
        <w:outlineLvl w:val="1"/>
        <w:rPr>
          <w:rFonts w:ascii="Corbel" w:eastAsia="Wingdings" w:hAnsi="Corbel" w:cs="Wingdings"/>
          <w:sz w:val="24"/>
          <w:szCs w:val="24"/>
        </w:rPr>
      </w:pPr>
      <w:r w:rsidRPr="00225F6B">
        <w:rPr>
          <w:rFonts w:ascii="Corbel" w:eastAsia="Wingdings" w:hAnsi="Corbel" w:cs="Wingdings"/>
          <w:sz w:val="24"/>
          <w:szCs w:val="24"/>
        </w:rPr>
        <w:t xml:space="preserve">Parte 2: </w:t>
      </w:r>
      <w:hyperlink r:id="rId13" w:history="1">
        <w:r w:rsidRPr="00225F6B">
          <w:rPr>
            <w:rStyle w:val="Hipervnculo"/>
            <w:rFonts w:ascii="Corbel" w:eastAsia="Wingdings" w:hAnsi="Corbel" w:cs="Wingdings"/>
            <w:sz w:val="24"/>
            <w:szCs w:val="24"/>
          </w:rPr>
          <w:t>https://www.youtube.com/watch?v=8FDxIiaahZI</w:t>
        </w:r>
      </w:hyperlink>
      <w:r w:rsidRPr="00225F6B">
        <w:rPr>
          <w:rFonts w:ascii="Corbel" w:eastAsia="Wingdings" w:hAnsi="Corbel" w:cs="Wingdings"/>
          <w:sz w:val="24"/>
          <w:szCs w:val="24"/>
        </w:rPr>
        <w:t xml:space="preserve"> </w:t>
      </w:r>
    </w:p>
    <w:p w:rsidR="00CB038D" w:rsidRPr="00225F6B" w:rsidRDefault="00CB038D" w:rsidP="00CB038D">
      <w:pPr>
        <w:spacing w:after="0" w:line="240" w:lineRule="auto"/>
        <w:jc w:val="both"/>
        <w:rPr>
          <w:rFonts w:ascii="Corbel" w:eastAsia="Californian FB" w:hAnsi="Corbel" w:cs="Californian FB"/>
          <w:b/>
          <w:sz w:val="24"/>
          <w:szCs w:val="24"/>
        </w:rPr>
      </w:pPr>
    </w:p>
    <w:p w:rsidR="00CB038D" w:rsidRPr="00225F6B" w:rsidRDefault="00CB038D" w:rsidP="00CB038D">
      <w:pPr>
        <w:spacing w:after="0" w:line="240" w:lineRule="auto"/>
        <w:jc w:val="both"/>
        <w:rPr>
          <w:rFonts w:ascii="Corbel" w:eastAsia="Californian FB" w:hAnsi="Corbel" w:cs="Californian FB"/>
          <w:sz w:val="24"/>
          <w:szCs w:val="24"/>
        </w:rPr>
      </w:pPr>
      <w:r w:rsidRPr="00225F6B">
        <w:rPr>
          <w:rFonts w:ascii="Corbel" w:eastAsia="Californian FB" w:hAnsi="Corbel" w:cs="Californian FB"/>
          <w:b/>
          <w:sz w:val="24"/>
          <w:szCs w:val="24"/>
          <w:u w:val="single"/>
        </w:rPr>
        <w:t>EJE TEMÁTICO IV:</w:t>
      </w:r>
      <w:r w:rsidRPr="00225F6B">
        <w:rPr>
          <w:rFonts w:ascii="Corbel" w:eastAsia="Californian FB" w:hAnsi="Corbel" w:cs="Californian FB"/>
          <w:b/>
          <w:sz w:val="24"/>
          <w:szCs w:val="24"/>
        </w:rPr>
        <w:t xml:space="preserve"> LA TECNOLOGÍA EDUCATIVA, NUEVAS FORMAS DE ENSEÑAR Y APRENDER. ALFABETIZACIÓN DIGITAL</w:t>
      </w:r>
    </w:p>
    <w:p w:rsidR="00CB038D" w:rsidRPr="00225F6B" w:rsidRDefault="00CB038D" w:rsidP="00CB038D">
      <w:pPr>
        <w:spacing w:after="0" w:line="240" w:lineRule="auto"/>
        <w:jc w:val="both"/>
        <w:rPr>
          <w:rFonts w:ascii="Corbel" w:eastAsia="MV Boli" w:hAnsi="Corbel" w:cs="MV Boli"/>
          <w:b/>
          <w:sz w:val="24"/>
          <w:szCs w:val="24"/>
        </w:rPr>
      </w:pPr>
      <w:r w:rsidRPr="00225F6B">
        <w:rPr>
          <w:rFonts w:ascii="Corbel" w:eastAsia="MV Boli" w:hAnsi="Corbel" w:cs="MV Boli"/>
          <w:b/>
          <w:sz w:val="24"/>
          <w:szCs w:val="24"/>
        </w:rPr>
        <w:t xml:space="preserve">Contenidos: </w:t>
      </w:r>
    </w:p>
    <w:p w:rsidR="00CB038D" w:rsidRPr="00225F6B" w:rsidRDefault="00CB038D" w:rsidP="00CB038D">
      <w:pPr>
        <w:spacing w:after="0" w:line="240" w:lineRule="auto"/>
        <w:jc w:val="both"/>
        <w:rPr>
          <w:rFonts w:ascii="Corbel" w:eastAsia="MV Boli" w:hAnsi="Corbel" w:cs="MV Boli"/>
          <w:sz w:val="24"/>
          <w:szCs w:val="24"/>
        </w:rPr>
      </w:pPr>
      <w:r w:rsidRPr="00225F6B">
        <w:rPr>
          <w:rFonts w:ascii="Corbel" w:eastAsia="MV Boli" w:hAnsi="Corbel" w:cs="MV Boli"/>
          <w:sz w:val="24"/>
          <w:szCs w:val="24"/>
        </w:rPr>
        <w:t>Mitos y realidades en la Tecnología Educativa. Nuevos enfoques y escenarios educativos. Aprendizaje ubicuo. Trabajo colaborativo, cooperativo y el modelo 1 a 1. Marco teórico pedagógico de las TIC.</w:t>
      </w:r>
    </w:p>
    <w:p w:rsidR="00CB038D" w:rsidRPr="00225F6B" w:rsidRDefault="00CB038D" w:rsidP="00CB038D">
      <w:pPr>
        <w:spacing w:after="0" w:line="240" w:lineRule="auto"/>
        <w:jc w:val="both"/>
        <w:rPr>
          <w:rFonts w:ascii="Corbel" w:eastAsia="Estrangelo Edessa" w:hAnsi="Corbel" w:cs="Estrangelo Edessa"/>
          <w:b/>
          <w:sz w:val="24"/>
          <w:szCs w:val="24"/>
        </w:rPr>
      </w:pPr>
      <w:r w:rsidRPr="00225F6B">
        <w:rPr>
          <w:rFonts w:ascii="Corbel" w:eastAsia="Estrangelo Edessa" w:hAnsi="Corbel" w:cs="Estrangelo Edessa"/>
          <w:b/>
          <w:sz w:val="24"/>
          <w:szCs w:val="24"/>
        </w:rPr>
        <w:t>Recursos y soporte teórico obligatorio:</w:t>
      </w:r>
    </w:p>
    <w:p w:rsidR="00CB038D" w:rsidRPr="00225F6B" w:rsidRDefault="00CB038D" w:rsidP="00CB038D">
      <w:pPr>
        <w:pStyle w:val="Ttulo3"/>
        <w:numPr>
          <w:ilvl w:val="0"/>
          <w:numId w:val="9"/>
        </w:numPr>
        <w:jc w:val="both"/>
        <w:rPr>
          <w:rFonts w:ascii="Corbel" w:hAnsi="Corbel"/>
          <w:b w:val="0"/>
          <w:bCs/>
          <w:szCs w:val="24"/>
        </w:rPr>
      </w:pPr>
      <w:r w:rsidRPr="00225F6B">
        <w:rPr>
          <w:rFonts w:ascii="Corbel" w:hAnsi="Corbel"/>
          <w:b w:val="0"/>
          <w:bCs/>
          <w:szCs w:val="24"/>
        </w:rPr>
        <w:t>Aprender_y</w:t>
      </w:r>
      <w:r>
        <w:rPr>
          <w:rFonts w:ascii="Corbel" w:hAnsi="Corbel"/>
          <w:b w:val="0"/>
          <w:bCs/>
          <w:szCs w:val="24"/>
        </w:rPr>
        <w:t xml:space="preserve"> </w:t>
      </w:r>
      <w:r w:rsidRPr="00225F6B">
        <w:rPr>
          <w:rFonts w:ascii="Corbel" w:hAnsi="Corbel"/>
          <w:b w:val="0"/>
          <w:bCs/>
          <w:szCs w:val="24"/>
        </w:rPr>
        <w:t>Enseñar_con_TIC.  César Coll. España 2008.</w:t>
      </w:r>
    </w:p>
    <w:p w:rsidR="00CB038D" w:rsidRPr="00225F6B" w:rsidRDefault="00CB038D" w:rsidP="00CB038D">
      <w:pPr>
        <w:pStyle w:val="Prrafodelista"/>
        <w:numPr>
          <w:ilvl w:val="0"/>
          <w:numId w:val="9"/>
        </w:numPr>
        <w:shd w:val="clear" w:color="auto" w:fill="FFFFFF"/>
        <w:spacing w:after="0" w:line="240" w:lineRule="auto"/>
        <w:jc w:val="both"/>
        <w:textAlignment w:val="baseline"/>
        <w:rPr>
          <w:rFonts w:ascii="Corbel" w:eastAsia="Times New Roman" w:hAnsi="Corbel" w:cs="Arial"/>
          <w:caps/>
          <w:sz w:val="24"/>
          <w:szCs w:val="24"/>
          <w:lang w:eastAsia="es-AR"/>
        </w:rPr>
      </w:pPr>
      <w:r w:rsidRPr="00225F6B">
        <w:rPr>
          <w:rFonts w:ascii="Corbel" w:hAnsi="Corbel"/>
          <w:sz w:val="24"/>
          <w:szCs w:val="24"/>
          <w:lang w:eastAsia="ar-SA"/>
        </w:rPr>
        <w:t xml:space="preserve">Educación analógica en la era digital. </w:t>
      </w:r>
      <w:hyperlink r:id="rId14" w:history="1">
        <w:r w:rsidRPr="00225F6B">
          <w:rPr>
            <w:rFonts w:ascii="Corbel" w:eastAsia="Times New Roman" w:hAnsi="Corbel" w:cs="Arial"/>
            <w:iCs/>
            <w:spacing w:val="-6"/>
            <w:sz w:val="24"/>
            <w:szCs w:val="24"/>
            <w:bdr w:val="none" w:sz="0" w:space="0" w:color="auto" w:frame="1"/>
            <w:lang w:eastAsia="es-AR"/>
          </w:rPr>
          <w:t>Laura Reina</w:t>
        </w:r>
      </w:hyperlink>
      <w:r w:rsidRPr="00225F6B">
        <w:rPr>
          <w:rFonts w:ascii="Corbel" w:eastAsia="Times New Roman" w:hAnsi="Corbel" w:cs="Arial"/>
          <w:iCs/>
          <w:sz w:val="24"/>
          <w:szCs w:val="24"/>
          <w:lang w:eastAsia="es-AR"/>
        </w:rPr>
        <w:t>. La Nación 26 de marzo de 2016</w:t>
      </w:r>
    </w:p>
    <w:p w:rsidR="00CB038D" w:rsidRPr="00225F6B" w:rsidRDefault="00CB038D" w:rsidP="00CB038D">
      <w:pPr>
        <w:pStyle w:val="Prrafodelista"/>
        <w:numPr>
          <w:ilvl w:val="0"/>
          <w:numId w:val="9"/>
        </w:numPr>
        <w:jc w:val="both"/>
        <w:rPr>
          <w:rFonts w:ascii="Corbel" w:hAnsi="Corbel"/>
          <w:sz w:val="24"/>
          <w:szCs w:val="24"/>
        </w:rPr>
      </w:pPr>
      <w:r w:rsidRPr="00225F6B">
        <w:rPr>
          <w:rFonts w:ascii="Corbel" w:hAnsi="Corbel"/>
          <w:sz w:val="24"/>
          <w:szCs w:val="24"/>
        </w:rPr>
        <w:t>Las alfabetizaciones digitales (ad). José l. Rodríguez Illera. Universidad de barcelona.</w:t>
      </w:r>
    </w:p>
    <w:p w:rsidR="00CB038D" w:rsidRPr="00225F6B" w:rsidRDefault="00CB038D" w:rsidP="00CB038D">
      <w:pPr>
        <w:pStyle w:val="Prrafodelista"/>
        <w:numPr>
          <w:ilvl w:val="0"/>
          <w:numId w:val="9"/>
        </w:numPr>
        <w:rPr>
          <w:rFonts w:ascii="Corbel" w:hAnsi="Corbel"/>
          <w:sz w:val="24"/>
          <w:szCs w:val="24"/>
          <w:lang w:val="en-US" w:eastAsia="ar-SA"/>
        </w:rPr>
      </w:pPr>
      <w:r w:rsidRPr="00225F6B">
        <w:rPr>
          <w:rFonts w:ascii="Corbel" w:hAnsi="Corbel"/>
          <w:sz w:val="24"/>
          <w:szCs w:val="24"/>
          <w:lang w:val="en-US" w:eastAsia="ar-SA"/>
        </w:rPr>
        <w:t xml:space="preserve">Ubiquitous Learning. Exploring the anywhere/anytime p o s s i b i l i t i e s f o r l e a r n i n g i n t h e a g e o f d i g i t a l m e d i a . Edited by Bill Cope and Mary Kalantzis. University of Illinois Press, 2009, 264 p.   </w:t>
      </w:r>
    </w:p>
    <w:p w:rsidR="00CB038D" w:rsidRPr="002455E3" w:rsidRDefault="00CB038D" w:rsidP="00CB038D">
      <w:pPr>
        <w:pStyle w:val="Prrafodelista"/>
        <w:numPr>
          <w:ilvl w:val="0"/>
          <w:numId w:val="9"/>
        </w:numPr>
        <w:rPr>
          <w:rFonts w:ascii="Corbel" w:hAnsi="Corbel"/>
          <w:sz w:val="24"/>
          <w:szCs w:val="24"/>
          <w:lang w:val="en-US" w:eastAsia="ar-SA"/>
        </w:rPr>
      </w:pPr>
      <w:r w:rsidRPr="00225F6B">
        <w:rPr>
          <w:rFonts w:ascii="Corbel" w:hAnsi="Corbel"/>
          <w:sz w:val="24"/>
          <w:szCs w:val="24"/>
          <w:lang w:eastAsia="ar-SA"/>
        </w:rPr>
        <w:t xml:space="preserve">Extraído de Barthes, R. “¿Qué es la escritura?”, en El grado cero de la escritura. </w:t>
      </w:r>
      <w:r w:rsidRPr="00225F6B">
        <w:rPr>
          <w:rFonts w:ascii="Corbel" w:hAnsi="Corbel"/>
          <w:sz w:val="24"/>
          <w:szCs w:val="24"/>
          <w:lang w:val="en-US" w:eastAsia="ar-SA"/>
        </w:rPr>
        <w:t>SXXI. 1973.</w:t>
      </w:r>
    </w:p>
    <w:p w:rsidR="00CB038D" w:rsidRPr="00225F6B" w:rsidRDefault="00CB038D" w:rsidP="00CB038D">
      <w:pPr>
        <w:pStyle w:val="Ttulo3"/>
        <w:jc w:val="both"/>
        <w:rPr>
          <w:rFonts w:ascii="Corbel" w:hAnsi="Corbel"/>
          <w:bCs/>
          <w:szCs w:val="24"/>
        </w:rPr>
      </w:pPr>
      <w:r w:rsidRPr="00225F6B">
        <w:rPr>
          <w:rFonts w:ascii="Corbel" w:hAnsi="Corbel"/>
          <w:bCs/>
          <w:szCs w:val="24"/>
        </w:rPr>
        <w:t>ESPACIO Y TIEMPO</w:t>
      </w:r>
    </w:p>
    <w:p w:rsidR="00CB038D" w:rsidRPr="00225F6B" w:rsidRDefault="00CB038D" w:rsidP="00CB038D">
      <w:pPr>
        <w:pStyle w:val="Ttulo3"/>
        <w:jc w:val="both"/>
        <w:rPr>
          <w:rFonts w:ascii="Corbel" w:hAnsi="Corbel"/>
          <w:b w:val="0"/>
          <w:szCs w:val="24"/>
        </w:rPr>
      </w:pPr>
      <w:r w:rsidRPr="00225F6B">
        <w:rPr>
          <w:rFonts w:ascii="Corbel" w:hAnsi="Corbel"/>
          <w:b w:val="0"/>
          <w:szCs w:val="24"/>
        </w:rPr>
        <w:t xml:space="preserve">- </w:t>
      </w:r>
      <w:r w:rsidRPr="00225F6B">
        <w:rPr>
          <w:rFonts w:ascii="Corbel" w:hAnsi="Corbel"/>
          <w:b w:val="0"/>
          <w:szCs w:val="24"/>
          <w:u w:val="single"/>
        </w:rPr>
        <w:t>Presencial:</w:t>
      </w:r>
      <w:r w:rsidRPr="00225F6B">
        <w:rPr>
          <w:rFonts w:ascii="Corbel" w:hAnsi="Corbel"/>
          <w:b w:val="0"/>
          <w:szCs w:val="24"/>
        </w:rPr>
        <w:t xml:space="preserve"> 4 horas cátedra en el aula.</w:t>
      </w:r>
    </w:p>
    <w:p w:rsidR="00CB038D" w:rsidRPr="00225F6B" w:rsidRDefault="00CB038D" w:rsidP="00CB038D">
      <w:pPr>
        <w:jc w:val="both"/>
        <w:rPr>
          <w:rFonts w:ascii="Corbel" w:hAnsi="Corbel"/>
          <w:sz w:val="24"/>
          <w:szCs w:val="24"/>
        </w:rPr>
      </w:pPr>
      <w:r w:rsidRPr="00225F6B">
        <w:rPr>
          <w:rFonts w:ascii="Corbel" w:hAnsi="Corbel"/>
          <w:sz w:val="24"/>
          <w:szCs w:val="24"/>
        </w:rPr>
        <w:t xml:space="preserve">- </w:t>
      </w:r>
      <w:r w:rsidRPr="00225F6B">
        <w:rPr>
          <w:rFonts w:ascii="Corbel" w:hAnsi="Corbel"/>
          <w:sz w:val="24"/>
          <w:szCs w:val="24"/>
          <w:u w:val="single"/>
        </w:rPr>
        <w:t>Virtual:</w:t>
      </w:r>
      <w:r w:rsidRPr="00225F6B">
        <w:rPr>
          <w:rFonts w:ascii="Corbel" w:hAnsi="Corbel"/>
          <w:sz w:val="24"/>
          <w:szCs w:val="24"/>
        </w:rPr>
        <w:t xml:space="preserve"> asesoramiento en las actividades para las clases y para el trabajo práctico final. Consultas e inquietudes en general. A distancia. Uso de las TIC</w:t>
      </w:r>
    </w:p>
    <w:p w:rsidR="00CB038D" w:rsidRPr="00225F6B" w:rsidRDefault="00CB038D" w:rsidP="00CB038D">
      <w:pPr>
        <w:autoSpaceDE w:val="0"/>
        <w:jc w:val="both"/>
        <w:rPr>
          <w:rFonts w:ascii="Corbel" w:hAnsi="Corbel" w:cs="Microsoft Sans Serif"/>
          <w:bCs/>
          <w:sz w:val="24"/>
          <w:szCs w:val="24"/>
        </w:rPr>
      </w:pPr>
      <w:r w:rsidRPr="00225F6B">
        <w:rPr>
          <w:rFonts w:ascii="Corbel" w:hAnsi="Corbel" w:cs="Microsoft Sans Serif"/>
          <w:bCs/>
          <w:sz w:val="24"/>
          <w:szCs w:val="24"/>
          <w:u w:val="single"/>
        </w:rPr>
        <w:t xml:space="preserve">Trabajos Prácticos obligatorios y actividades paralelas: </w:t>
      </w:r>
      <w:r w:rsidRPr="00225F6B">
        <w:rPr>
          <w:rFonts w:ascii="Corbel" w:hAnsi="Corbel" w:cs="Microsoft Sans Serif"/>
          <w:bCs/>
          <w:sz w:val="24"/>
          <w:szCs w:val="24"/>
        </w:rPr>
        <w:t xml:space="preserve">acordar con los alumnos. </w:t>
      </w:r>
    </w:p>
    <w:p w:rsidR="00CB038D" w:rsidRPr="00225F6B" w:rsidRDefault="00CB038D" w:rsidP="00CB038D">
      <w:pPr>
        <w:autoSpaceDE w:val="0"/>
        <w:jc w:val="both"/>
        <w:rPr>
          <w:rFonts w:ascii="Corbel" w:hAnsi="Corbel" w:cs="Microsoft Sans Serif"/>
          <w:b/>
          <w:bCs/>
          <w:sz w:val="24"/>
          <w:szCs w:val="24"/>
        </w:rPr>
      </w:pPr>
      <w:r w:rsidRPr="00225F6B">
        <w:rPr>
          <w:rFonts w:ascii="Corbel" w:hAnsi="Corbel" w:cs="Microsoft Sans Serif"/>
          <w:b/>
          <w:bCs/>
          <w:sz w:val="24"/>
          <w:szCs w:val="24"/>
        </w:rPr>
        <w:t>Evaluación</w:t>
      </w:r>
    </w:p>
    <w:p w:rsidR="00CB038D" w:rsidRPr="00225F6B" w:rsidRDefault="00CB038D" w:rsidP="00CB038D">
      <w:pPr>
        <w:jc w:val="both"/>
        <w:rPr>
          <w:rFonts w:ascii="Corbel" w:hAnsi="Corbel" w:cs="Microsoft Sans Serif"/>
          <w:i/>
          <w:sz w:val="24"/>
          <w:szCs w:val="24"/>
        </w:rPr>
      </w:pPr>
      <w:r w:rsidRPr="00225F6B">
        <w:rPr>
          <w:rFonts w:ascii="Corbel" w:hAnsi="Corbel" w:cs="Microsoft Sans Serif"/>
          <w:i/>
          <w:sz w:val="24"/>
          <w:szCs w:val="24"/>
        </w:rPr>
        <w:t xml:space="preserve">Características: </w:t>
      </w:r>
    </w:p>
    <w:p w:rsidR="00CB038D" w:rsidRPr="00225F6B" w:rsidRDefault="00CB038D" w:rsidP="00CB038D">
      <w:pPr>
        <w:jc w:val="both"/>
        <w:rPr>
          <w:rFonts w:ascii="Corbel" w:hAnsi="Corbel" w:cs="Microsoft Sans Serif"/>
          <w:sz w:val="24"/>
          <w:szCs w:val="24"/>
        </w:rPr>
      </w:pPr>
      <w:r w:rsidRPr="00225F6B">
        <w:rPr>
          <w:rFonts w:ascii="Corbel" w:hAnsi="Corbel" w:cs="Microsoft Sans Serif"/>
          <w:sz w:val="24"/>
          <w:szCs w:val="24"/>
        </w:rPr>
        <w:t>Constante e individualizada a través de la observación directa. Integradora: mediante la realización de tareas que impliquen la relación de conceptos.</w:t>
      </w:r>
    </w:p>
    <w:p w:rsidR="00CB038D" w:rsidRPr="00225F6B" w:rsidRDefault="00CB038D" w:rsidP="00CB038D">
      <w:pPr>
        <w:jc w:val="both"/>
        <w:rPr>
          <w:rFonts w:ascii="Corbel" w:hAnsi="Corbel" w:cs="Microsoft Sans Serif"/>
          <w:i/>
          <w:sz w:val="24"/>
          <w:szCs w:val="24"/>
        </w:rPr>
      </w:pPr>
      <w:r w:rsidRPr="00225F6B">
        <w:rPr>
          <w:rFonts w:ascii="Corbel" w:hAnsi="Corbel" w:cs="Microsoft Sans Serif"/>
          <w:i/>
          <w:sz w:val="24"/>
          <w:szCs w:val="24"/>
        </w:rPr>
        <w:t>Tipo:</w:t>
      </w:r>
    </w:p>
    <w:p w:rsidR="00CB038D" w:rsidRPr="00225F6B" w:rsidRDefault="00CB038D" w:rsidP="00CB038D">
      <w:pPr>
        <w:jc w:val="both"/>
        <w:rPr>
          <w:rFonts w:ascii="Corbel" w:hAnsi="Corbel" w:cs="Microsoft Sans Serif"/>
          <w:sz w:val="24"/>
          <w:szCs w:val="24"/>
        </w:rPr>
      </w:pPr>
      <w:r w:rsidRPr="00225F6B">
        <w:rPr>
          <w:rFonts w:ascii="Corbel" w:hAnsi="Corbel" w:cs="Microsoft Sans Serif"/>
          <w:sz w:val="24"/>
          <w:szCs w:val="24"/>
        </w:rPr>
        <w:t xml:space="preserve">Diagnóstica: </w:t>
      </w:r>
    </w:p>
    <w:p w:rsidR="00CB038D" w:rsidRPr="00225F6B" w:rsidRDefault="00CB038D" w:rsidP="00CB038D">
      <w:pPr>
        <w:jc w:val="both"/>
        <w:rPr>
          <w:rFonts w:ascii="Corbel" w:hAnsi="Corbel" w:cs="Microsoft Sans Serif"/>
          <w:sz w:val="24"/>
          <w:szCs w:val="24"/>
        </w:rPr>
      </w:pPr>
      <w:r w:rsidRPr="00225F6B">
        <w:rPr>
          <w:rFonts w:ascii="Corbel" w:hAnsi="Corbel" w:cs="Microsoft Sans Serif"/>
          <w:sz w:val="24"/>
          <w:szCs w:val="24"/>
        </w:rPr>
        <w:lastRenderedPageBreak/>
        <w:t>Indagación de los saberes previos de los alumnos a través de diferentes actividades propuestas por el docente en la fase inicial de los tema</w:t>
      </w:r>
      <w:r>
        <w:rPr>
          <w:rFonts w:ascii="Corbel" w:hAnsi="Corbel" w:cs="Microsoft Sans Serif"/>
          <w:sz w:val="24"/>
          <w:szCs w:val="24"/>
        </w:rPr>
        <w:t>s</w:t>
      </w:r>
      <w:r w:rsidRPr="00225F6B">
        <w:rPr>
          <w:rFonts w:ascii="Corbel" w:hAnsi="Corbel" w:cs="Microsoft Sans Serif"/>
          <w:sz w:val="24"/>
          <w:szCs w:val="24"/>
        </w:rPr>
        <w:t xml:space="preserve"> a desarrollar.</w:t>
      </w:r>
    </w:p>
    <w:p w:rsidR="00CB038D" w:rsidRPr="00225F6B" w:rsidRDefault="00CB038D" w:rsidP="00CB038D">
      <w:pPr>
        <w:jc w:val="both"/>
        <w:rPr>
          <w:rFonts w:ascii="Corbel" w:hAnsi="Corbel" w:cs="Microsoft Sans Serif"/>
          <w:i/>
          <w:sz w:val="24"/>
          <w:szCs w:val="24"/>
        </w:rPr>
      </w:pPr>
      <w:r w:rsidRPr="00225F6B">
        <w:rPr>
          <w:rFonts w:ascii="Corbel" w:hAnsi="Corbel" w:cs="Microsoft Sans Serif"/>
          <w:i/>
          <w:sz w:val="24"/>
          <w:szCs w:val="24"/>
        </w:rPr>
        <w:t xml:space="preserve">Procesual: </w:t>
      </w:r>
    </w:p>
    <w:p w:rsidR="00CB038D" w:rsidRPr="00225F6B" w:rsidRDefault="00CB038D" w:rsidP="00CB038D">
      <w:pPr>
        <w:jc w:val="both"/>
        <w:rPr>
          <w:rFonts w:ascii="Corbel" w:hAnsi="Corbel" w:cs="Microsoft Sans Serif"/>
          <w:sz w:val="24"/>
          <w:szCs w:val="24"/>
        </w:rPr>
      </w:pPr>
      <w:r w:rsidRPr="00225F6B">
        <w:rPr>
          <w:rFonts w:ascii="Corbel" w:hAnsi="Corbel" w:cs="Microsoft Sans Serif"/>
          <w:sz w:val="24"/>
          <w:szCs w:val="24"/>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Por las características de la asignatura, la asignatura se irá aprobando procesual y promocionalmente, por trabajos prácticos.</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Por porcentaje de asistencia a clase y en los trabajos prácticos.</w:t>
      </w:r>
    </w:p>
    <w:p w:rsidR="00CB038D" w:rsidRPr="00225F6B" w:rsidRDefault="00CB038D" w:rsidP="00CB038D">
      <w:pPr>
        <w:jc w:val="both"/>
        <w:rPr>
          <w:rFonts w:ascii="Corbel" w:hAnsi="Corbel" w:cs="Microsoft Sans Serif"/>
          <w:sz w:val="24"/>
          <w:szCs w:val="24"/>
        </w:rPr>
      </w:pPr>
    </w:p>
    <w:p w:rsidR="00CB038D" w:rsidRPr="00225F6B" w:rsidRDefault="00CB038D" w:rsidP="00CB038D">
      <w:pPr>
        <w:jc w:val="both"/>
        <w:rPr>
          <w:rFonts w:ascii="Corbel" w:hAnsi="Corbel" w:cs="Microsoft Sans Serif"/>
          <w:i/>
          <w:sz w:val="24"/>
          <w:szCs w:val="24"/>
        </w:rPr>
      </w:pPr>
      <w:r w:rsidRPr="00225F6B">
        <w:rPr>
          <w:rFonts w:ascii="Corbel" w:hAnsi="Corbel" w:cs="Microsoft Sans Serif"/>
          <w:i/>
          <w:sz w:val="24"/>
          <w:szCs w:val="24"/>
        </w:rPr>
        <w:t xml:space="preserve">Autoevaluación: </w:t>
      </w:r>
    </w:p>
    <w:p w:rsidR="00CB038D" w:rsidRPr="00225F6B" w:rsidRDefault="00CB038D" w:rsidP="00CB038D">
      <w:pPr>
        <w:jc w:val="both"/>
        <w:rPr>
          <w:rFonts w:ascii="Corbel" w:hAnsi="Corbel" w:cs="Microsoft Sans Serif"/>
          <w:sz w:val="24"/>
          <w:szCs w:val="24"/>
        </w:rPr>
      </w:pPr>
      <w:r w:rsidRPr="00225F6B">
        <w:rPr>
          <w:rFonts w:ascii="Corbel" w:hAnsi="Corbel" w:cs="Microsoft Sans Serif"/>
          <w:sz w:val="24"/>
          <w:szCs w:val="24"/>
        </w:rPr>
        <w:t xml:space="preserve">Auto-reflexión acerca de sus producciones individuales y grupales. Autocontrol del propio proceso de formación. </w:t>
      </w:r>
    </w:p>
    <w:p w:rsidR="00CB038D" w:rsidRPr="00225F6B" w:rsidRDefault="00CB038D" w:rsidP="00CB038D">
      <w:pPr>
        <w:jc w:val="both"/>
        <w:rPr>
          <w:rFonts w:ascii="Corbel" w:hAnsi="Corbel" w:cs="Microsoft Sans Serif"/>
          <w:i/>
          <w:sz w:val="24"/>
          <w:szCs w:val="24"/>
        </w:rPr>
      </w:pPr>
      <w:r w:rsidRPr="00225F6B">
        <w:rPr>
          <w:rFonts w:ascii="Corbel" w:hAnsi="Corbel" w:cs="Microsoft Sans Serif"/>
          <w:i/>
          <w:sz w:val="24"/>
          <w:szCs w:val="24"/>
        </w:rPr>
        <w:t>Sumativa:</w:t>
      </w:r>
    </w:p>
    <w:p w:rsidR="00CB038D" w:rsidRPr="00225F6B" w:rsidRDefault="00CB038D" w:rsidP="00CB038D">
      <w:pPr>
        <w:spacing w:after="0" w:line="240" w:lineRule="auto"/>
        <w:jc w:val="both"/>
        <w:rPr>
          <w:rFonts w:ascii="Corbel" w:hAnsi="Corbel"/>
          <w:b/>
          <w:sz w:val="24"/>
          <w:szCs w:val="24"/>
        </w:rPr>
      </w:pPr>
      <w:r w:rsidRPr="00225F6B">
        <w:rPr>
          <w:rFonts w:ascii="Corbel" w:hAnsi="Corbel"/>
          <w:b/>
          <w:sz w:val="24"/>
          <w:szCs w:val="24"/>
        </w:rPr>
        <w:t>EXTRACTO, REGLAMENTO ACADÉMICO MARCO (RAM) decreto 4199. 25/11/15</w:t>
      </w:r>
    </w:p>
    <w:p w:rsidR="00CB038D" w:rsidRPr="00225F6B" w:rsidRDefault="00CB038D" w:rsidP="00CB038D">
      <w:pPr>
        <w:spacing w:after="0" w:line="240" w:lineRule="auto"/>
        <w:jc w:val="both"/>
        <w:rPr>
          <w:rFonts w:ascii="Corbel" w:hAnsi="Corbel"/>
          <w:b/>
          <w:sz w:val="24"/>
          <w:szCs w:val="24"/>
        </w:rPr>
      </w:pPr>
      <w:r w:rsidRPr="00225F6B">
        <w:rPr>
          <w:rFonts w:ascii="Corbel" w:hAnsi="Corbel"/>
          <w:b/>
          <w:sz w:val="24"/>
          <w:szCs w:val="24"/>
        </w:rPr>
        <w:t>TITULO 5: "Permanencia y Promoción"</w:t>
      </w:r>
    </w:p>
    <w:p w:rsidR="00CB038D" w:rsidRPr="00225F6B" w:rsidRDefault="00CB038D" w:rsidP="00CB038D">
      <w:pPr>
        <w:spacing w:after="0" w:line="240" w:lineRule="auto"/>
        <w:jc w:val="both"/>
        <w:rPr>
          <w:rFonts w:ascii="Corbel" w:hAnsi="Corbel"/>
          <w:sz w:val="24"/>
          <w:szCs w:val="24"/>
          <w:u w:val="single"/>
        </w:rPr>
      </w:pPr>
      <w:r w:rsidRPr="00225F6B">
        <w:rPr>
          <w:rFonts w:ascii="Corbel" w:hAnsi="Corbel"/>
          <w:sz w:val="24"/>
          <w:szCs w:val="24"/>
          <w:u w:val="single"/>
        </w:rPr>
        <w:t>Capítulo 2: "De las Condiciones"</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27: Los estudiantes podrán revestir la condición de regular, con la modalidad de cursado presencial o cursado semipresencial, o libre en las Unidades Curriculares que determine Ia normativa vigente.</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Los estudiantes deberán inscribirse a cada Unidad Curricular optando por Ia condición y modalidad que se detallan a continuación: a) regular con cursado presencial; b) regular con cursado semipresencial; y c) libre.</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 xml:space="preserve">Los estudiantes inscriptos como </w:t>
      </w:r>
      <w:r w:rsidRPr="00225F6B">
        <w:rPr>
          <w:rFonts w:ascii="Corbel" w:hAnsi="Corbel"/>
          <w:b/>
          <w:sz w:val="24"/>
          <w:szCs w:val="24"/>
        </w:rPr>
        <w:t>regulares</w:t>
      </w:r>
      <w:r w:rsidRPr="00225F6B">
        <w:rPr>
          <w:rFonts w:ascii="Corbel" w:hAnsi="Corbel"/>
          <w:sz w:val="24"/>
          <w:szCs w:val="24"/>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 xml:space="preserve">Art. 28: Serán regulares aquellos estudiantes que cumplimenten los requisitos determinados a tal fin por el docente en su planificación, fijando </w:t>
      </w:r>
      <w:r>
        <w:rPr>
          <w:rFonts w:ascii="Corbel" w:hAnsi="Corbel"/>
          <w:sz w:val="24"/>
          <w:szCs w:val="24"/>
        </w:rPr>
        <w:t>l</w:t>
      </w:r>
      <w:r w:rsidRPr="00225F6B">
        <w:rPr>
          <w:rFonts w:ascii="Corbel" w:hAnsi="Corbel"/>
          <w:sz w:val="24"/>
          <w:szCs w:val="24"/>
        </w:rPr>
        <w:t>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lastRenderedPageBreak/>
        <w:t>Art. 29: Las modalidades de regular con cursado presencial y semipresencial deberán especificar sobre evaluaciones parciales, trabajos prácticos y distintos porcentajes de asistencia.</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El estudiante tendrá derecho a recuperatorios en todas las instancias acreditables (parciales, -trabajos prácticos, coloquios, otros que determinen los docentes en sus planificaciones)</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31. Mantendrá Ia condición de estudiante regular con cursado semipresencial aquel que, como mínimo, cumpla con el 40 % de asistencia a cada cuatrimestre.</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32: La asistencia se computará por cada Unidad Curricular y hora de clase dictada, consignando presente y/o ausente en un registro de asistencia institucional.</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 xml:space="preserve">Quedan excluidos de este régimen, de estudiante libre los Talleres, Seminarios, Trabajo de Campo, Módulos, Laboratorio y Proyecto. </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 xml:space="preserve">Se podrán cursar en condición de alumno libre Unidades Curriculares con formato materia. </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CB038D" w:rsidRPr="00225F6B" w:rsidRDefault="00CB038D" w:rsidP="00CB038D">
      <w:pPr>
        <w:spacing w:after="0" w:line="240" w:lineRule="auto"/>
        <w:jc w:val="both"/>
        <w:rPr>
          <w:rFonts w:ascii="Corbel" w:hAnsi="Corbel"/>
          <w:sz w:val="24"/>
          <w:szCs w:val="24"/>
          <w:u w:val="single"/>
        </w:rPr>
      </w:pPr>
      <w:r w:rsidRPr="00225F6B">
        <w:rPr>
          <w:rFonts w:ascii="Corbel" w:hAnsi="Corbel"/>
          <w:sz w:val="24"/>
          <w:szCs w:val="24"/>
          <w:u w:val="single"/>
        </w:rPr>
        <w:t>Capítulo 3: "De la Aprobación de las Unidades curriculares"</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35: Las formas de aprobación de las Unidades Curriculares serán por promoción con examen final o pro promoción directa</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 xml:space="preserve">Art. 36: En la promoción con examen final, los estudiantes, ya sean como regulares o libres, deberán inscribirse para acceder al mismo. La modalidad de los exámenes podrá ser oral, escrito, de desempeño o mixta, de acuerdo a las características de los contenidos de la Unidad Curricular correspondiente. </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 xml:space="preserve">Art. 37: La nota de aprobación de la Unidad Curricular será la del examen final, o la del promedio de los exámenes finales cuando se hayan combinado las modalidades. La nota de aprobación será de 6 (seis) o más sin centésimos. </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w:t>
      </w:r>
      <w:r w:rsidRPr="00225F6B">
        <w:rPr>
          <w:rFonts w:ascii="Corbel" w:hAnsi="Corbel"/>
          <w:sz w:val="24"/>
          <w:szCs w:val="24"/>
        </w:rPr>
        <w:lastRenderedPageBreak/>
        <w:t xml:space="preserve">de 8(ocho) o más puntos; culminando con la aprobación de una instancia final integradora con 8 (ocho) o más puntos. </w:t>
      </w:r>
    </w:p>
    <w:p w:rsidR="00CB038D" w:rsidRPr="00225F6B" w:rsidRDefault="00CB038D" w:rsidP="00CB038D">
      <w:pPr>
        <w:spacing w:after="0" w:line="240" w:lineRule="auto"/>
        <w:jc w:val="both"/>
        <w:rPr>
          <w:rFonts w:ascii="Corbel" w:hAnsi="Corbel"/>
          <w:sz w:val="24"/>
          <w:szCs w:val="24"/>
        </w:rPr>
      </w:pPr>
      <w:r w:rsidRPr="00225F6B">
        <w:rPr>
          <w:rFonts w:ascii="Corbel" w:hAnsi="Corbel"/>
          <w:sz w:val="24"/>
          <w:szCs w:val="24"/>
        </w:rPr>
        <w:t>Los estudiantes que no alcanzaren los requisitos establecidos procedentemente deberán promover con examen final.</w:t>
      </w:r>
    </w:p>
    <w:p w:rsidR="00CB038D" w:rsidRPr="00225F6B" w:rsidRDefault="00CB038D" w:rsidP="00CB038D">
      <w:pPr>
        <w:spacing w:after="0" w:line="240" w:lineRule="auto"/>
        <w:jc w:val="both"/>
        <w:rPr>
          <w:rFonts w:ascii="Corbel" w:hAnsi="Corbel"/>
          <w:sz w:val="24"/>
          <w:szCs w:val="24"/>
          <w:u w:val="single"/>
        </w:rPr>
      </w:pPr>
      <w:r w:rsidRPr="00225F6B">
        <w:rPr>
          <w:rFonts w:ascii="Corbel" w:hAnsi="Corbel"/>
          <w:sz w:val="24"/>
          <w:szCs w:val="24"/>
          <w:u w:val="single"/>
        </w:rPr>
        <w:t>Obligatorio para regularizar la asignatura:</w:t>
      </w:r>
    </w:p>
    <w:p w:rsidR="00CB038D" w:rsidRPr="00225F6B" w:rsidRDefault="00CB038D" w:rsidP="00CB038D">
      <w:pPr>
        <w:pStyle w:val="Prrafodelista"/>
        <w:numPr>
          <w:ilvl w:val="0"/>
          <w:numId w:val="4"/>
        </w:numPr>
        <w:spacing w:after="0" w:line="240" w:lineRule="auto"/>
        <w:jc w:val="both"/>
        <w:rPr>
          <w:rFonts w:ascii="Corbel" w:hAnsi="Corbel"/>
          <w:sz w:val="24"/>
          <w:szCs w:val="24"/>
        </w:rPr>
      </w:pPr>
      <w:r w:rsidRPr="00225F6B">
        <w:rPr>
          <w:rFonts w:ascii="Corbel" w:hAnsi="Corbel"/>
          <w:sz w:val="24"/>
          <w:szCs w:val="24"/>
        </w:rPr>
        <w:t>Asistencia a clase según RAM.</w:t>
      </w:r>
    </w:p>
    <w:p w:rsidR="00CB038D" w:rsidRPr="00225F6B" w:rsidRDefault="00CB038D" w:rsidP="00CB038D">
      <w:pPr>
        <w:pStyle w:val="Prrafodelista"/>
        <w:numPr>
          <w:ilvl w:val="0"/>
          <w:numId w:val="4"/>
        </w:numPr>
        <w:spacing w:after="0" w:line="240" w:lineRule="auto"/>
        <w:jc w:val="both"/>
        <w:rPr>
          <w:rFonts w:ascii="Corbel" w:hAnsi="Corbel"/>
          <w:sz w:val="24"/>
          <w:szCs w:val="24"/>
        </w:rPr>
      </w:pPr>
      <w:r w:rsidRPr="00225F6B">
        <w:rPr>
          <w:rFonts w:ascii="Corbel" w:hAnsi="Corbel"/>
          <w:sz w:val="24"/>
          <w:szCs w:val="24"/>
        </w:rPr>
        <w:t>Aprobación en tiempo y forma, del Parcial obligatorio y sus respectivos recuperatorios.</w:t>
      </w:r>
    </w:p>
    <w:p w:rsidR="00CB038D" w:rsidRPr="00225F6B" w:rsidRDefault="00CB038D" w:rsidP="00CB038D">
      <w:pPr>
        <w:pStyle w:val="Prrafodelista"/>
        <w:numPr>
          <w:ilvl w:val="0"/>
          <w:numId w:val="4"/>
        </w:numPr>
        <w:spacing w:after="0" w:line="240" w:lineRule="auto"/>
        <w:jc w:val="both"/>
        <w:rPr>
          <w:rFonts w:ascii="Corbel" w:hAnsi="Corbel"/>
          <w:sz w:val="24"/>
          <w:szCs w:val="24"/>
        </w:rPr>
      </w:pPr>
      <w:r w:rsidRPr="00225F6B">
        <w:rPr>
          <w:rFonts w:ascii="Corbel" w:hAnsi="Corbel"/>
          <w:sz w:val="24"/>
          <w:szCs w:val="24"/>
        </w:rPr>
        <w:t>Aprobación en tiempo y forma, de los trabajos prácticos estipulados por el profesor.</w:t>
      </w:r>
    </w:p>
    <w:p w:rsidR="00CB038D" w:rsidRPr="00225F6B" w:rsidRDefault="00CB038D" w:rsidP="00CB038D">
      <w:pPr>
        <w:pStyle w:val="Prrafodelista"/>
        <w:numPr>
          <w:ilvl w:val="0"/>
          <w:numId w:val="4"/>
        </w:numPr>
        <w:spacing w:after="0" w:line="240" w:lineRule="auto"/>
        <w:jc w:val="both"/>
        <w:rPr>
          <w:rFonts w:ascii="Corbel" w:hAnsi="Corbel"/>
          <w:sz w:val="24"/>
          <w:szCs w:val="24"/>
        </w:rPr>
      </w:pPr>
      <w:r w:rsidRPr="00225F6B">
        <w:rPr>
          <w:rFonts w:ascii="Corbel" w:hAnsi="Corbel"/>
          <w:sz w:val="24"/>
          <w:szCs w:val="24"/>
        </w:rPr>
        <w:t>Correcta conducta y desempeño como alumno</w:t>
      </w:r>
    </w:p>
    <w:p w:rsidR="00CB038D" w:rsidRPr="00225F6B" w:rsidRDefault="00CB038D" w:rsidP="00CB038D">
      <w:pPr>
        <w:spacing w:after="0" w:line="240" w:lineRule="auto"/>
        <w:jc w:val="both"/>
        <w:rPr>
          <w:rFonts w:ascii="Corbel" w:hAnsi="Corbel"/>
          <w:sz w:val="24"/>
          <w:szCs w:val="24"/>
        </w:rPr>
      </w:pPr>
    </w:p>
    <w:p w:rsidR="00CB038D" w:rsidRPr="00225F6B" w:rsidRDefault="00CB038D" w:rsidP="00CB038D">
      <w:pPr>
        <w:jc w:val="both"/>
        <w:rPr>
          <w:rFonts w:ascii="Corbel" w:hAnsi="Corbel"/>
          <w:b/>
          <w:sz w:val="24"/>
          <w:szCs w:val="24"/>
          <w:u w:val="single"/>
        </w:rPr>
      </w:pPr>
      <w:r w:rsidRPr="00225F6B">
        <w:rPr>
          <w:rFonts w:ascii="Corbel" w:hAnsi="Corbel"/>
          <w:b/>
          <w:sz w:val="24"/>
          <w:szCs w:val="24"/>
          <w:u w:val="single"/>
        </w:rPr>
        <w:t>Asistencia y permanencia en clase.</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Asistir a clase puntualmente</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 xml:space="preserve">Llevar un control de la propia asistencia y de las producciones pedagógicas </w:t>
      </w:r>
      <w:r>
        <w:rPr>
          <w:rFonts w:ascii="Corbel" w:hAnsi="Corbel"/>
          <w:sz w:val="24"/>
          <w:szCs w:val="24"/>
        </w:rPr>
        <w:t xml:space="preserve"> </w:t>
      </w:r>
      <w:r w:rsidRPr="00225F6B">
        <w:rPr>
          <w:rFonts w:ascii="Corbel" w:hAnsi="Corbel"/>
          <w:sz w:val="24"/>
          <w:szCs w:val="24"/>
        </w:rPr>
        <w:t xml:space="preserve"> y específicas solicitadas.</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Tener el programa de estudio.</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No ausentarse de clase una vez ingresada a ella. En caso de hacerlo pedir permiso y avisar.</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 xml:space="preserve">No entrar comenzada la clase, a menos que se le otorgue </w:t>
      </w:r>
      <w:r>
        <w:rPr>
          <w:rFonts w:ascii="Corbel" w:hAnsi="Corbel"/>
          <w:sz w:val="24"/>
          <w:szCs w:val="24"/>
        </w:rPr>
        <w:t xml:space="preserve"> </w:t>
      </w:r>
      <w:r w:rsidRPr="00225F6B">
        <w:rPr>
          <w:rFonts w:ascii="Corbel" w:hAnsi="Corbel"/>
          <w:sz w:val="24"/>
          <w:szCs w:val="24"/>
        </w:rPr>
        <w:t xml:space="preserve"> permiso</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No utilizar el celular, ni ningún aparato electrónico sin autorización.</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Participar en clase y preguntar cuando no se entiende, o quiera profundizar en el tema</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No masticar goma de mascar,</w:t>
      </w:r>
      <w:r>
        <w:rPr>
          <w:rFonts w:ascii="Corbel" w:hAnsi="Corbel"/>
          <w:sz w:val="24"/>
          <w:szCs w:val="24"/>
        </w:rPr>
        <w:t xml:space="preserve"> </w:t>
      </w:r>
      <w:r w:rsidRPr="00225F6B">
        <w:rPr>
          <w:rFonts w:ascii="Corbel" w:hAnsi="Corbel"/>
          <w:sz w:val="24"/>
          <w:szCs w:val="24"/>
        </w:rPr>
        <w:t>chupar chupetines, comer en clase. SI HIDRATARSE.</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Llevar al día la carpeta de apuntes.</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Cumplir correctamente con las obligaciones escolares.</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 xml:space="preserve">Tener el material teórico de los temas a desarrollar, y las clases preparadas según agenda. </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Cumplir con las tareas solicitadas.</w:t>
      </w:r>
    </w:p>
    <w:p w:rsidR="00CB038D" w:rsidRPr="00225F6B" w:rsidRDefault="00CB038D" w:rsidP="00CB038D">
      <w:pPr>
        <w:numPr>
          <w:ilvl w:val="0"/>
          <w:numId w:val="2"/>
        </w:numPr>
        <w:spacing w:after="0" w:line="240" w:lineRule="auto"/>
        <w:jc w:val="both"/>
        <w:rPr>
          <w:rFonts w:ascii="Corbel" w:hAnsi="Corbel"/>
          <w:sz w:val="24"/>
          <w:szCs w:val="24"/>
        </w:rPr>
      </w:pPr>
      <w:r w:rsidRPr="00225F6B">
        <w:rPr>
          <w:rFonts w:ascii="Corbel" w:hAnsi="Corbel"/>
          <w:sz w:val="24"/>
          <w:szCs w:val="24"/>
        </w:rPr>
        <w:t>Saber y participar en las clases.</w:t>
      </w:r>
    </w:p>
    <w:p w:rsidR="00CB038D" w:rsidRPr="00225F6B" w:rsidRDefault="00CB038D" w:rsidP="00CB038D">
      <w:pPr>
        <w:spacing w:after="0" w:line="240" w:lineRule="auto"/>
        <w:jc w:val="both"/>
        <w:rPr>
          <w:rFonts w:ascii="Corbel" w:hAnsi="Corbel"/>
          <w:sz w:val="24"/>
          <w:szCs w:val="24"/>
        </w:rPr>
      </w:pPr>
    </w:p>
    <w:p w:rsidR="00CB038D" w:rsidRPr="00225F6B" w:rsidRDefault="00CB038D" w:rsidP="00CB038D">
      <w:pPr>
        <w:jc w:val="both"/>
        <w:rPr>
          <w:rFonts w:ascii="Corbel" w:hAnsi="Corbel"/>
          <w:sz w:val="24"/>
          <w:szCs w:val="24"/>
        </w:rPr>
      </w:pPr>
      <w:r w:rsidRPr="00225F6B">
        <w:rPr>
          <w:rFonts w:ascii="Corbel" w:hAnsi="Corbel"/>
          <w:b/>
          <w:sz w:val="24"/>
          <w:szCs w:val="24"/>
          <w:u w:val="single"/>
        </w:rPr>
        <w:t>Sugerencias:</w:t>
      </w:r>
    </w:p>
    <w:p w:rsidR="00CB038D" w:rsidRPr="00225F6B" w:rsidRDefault="00CB038D" w:rsidP="00CB038D">
      <w:pPr>
        <w:jc w:val="both"/>
        <w:rPr>
          <w:rFonts w:ascii="Corbel" w:hAnsi="Corbel"/>
          <w:sz w:val="24"/>
          <w:szCs w:val="24"/>
        </w:rPr>
      </w:pPr>
      <w:r w:rsidRPr="00225F6B">
        <w:rPr>
          <w:rFonts w:ascii="Corbel" w:hAnsi="Corbel"/>
          <w:sz w:val="24"/>
          <w:szCs w:val="24"/>
        </w:rPr>
        <w:t>Con el objeto de mejorar el rendimiento escolar; adquirir un buen nivel en la comprensión de texto; poder de síntesis; aprehensión de las ideas principales; establecer juicios y transposición didáctica; constituir relaciones y ejemplos, se recomienda: LEER: libros, diarios frecuentemente, revistas de todo género, etc. MIRAR: películas, publicidades, videos de música, programas de TV, propagandas, entrevistas a personas relevantes, contemplar la realidad, etc. ESCUCHAR: música y sus letras, entrevistas, programas radiales, conversaciones de personas relevantes, la calle, los sonidos de la naturaleza. OLER: los olores del ambiente, de la naturaleza, diversos aromas, etc. TOCAR: objetos, superficies, fragancias, acariciar, etc. DESGUSTAR: sabores, etc. Y toda lo que se le ocurra, que le permita tener una lectura de la realidad, o de la existencia.</w:t>
      </w:r>
    </w:p>
    <w:p w:rsidR="00CB038D" w:rsidRPr="00225F6B" w:rsidRDefault="00CB038D" w:rsidP="00CB038D">
      <w:pPr>
        <w:jc w:val="both"/>
        <w:rPr>
          <w:rFonts w:ascii="Corbel" w:hAnsi="Corbel"/>
          <w:b/>
          <w:sz w:val="24"/>
          <w:szCs w:val="24"/>
          <w:u w:val="single"/>
        </w:rPr>
      </w:pPr>
      <w:r w:rsidRPr="00225F6B">
        <w:rPr>
          <w:rFonts w:ascii="Corbel" w:hAnsi="Corbel"/>
          <w:b/>
          <w:sz w:val="24"/>
          <w:szCs w:val="24"/>
          <w:u w:val="single"/>
        </w:rPr>
        <w:t>Carpeta de trabajo.</w:t>
      </w:r>
    </w:p>
    <w:p w:rsidR="00CB038D" w:rsidRPr="00225F6B" w:rsidRDefault="00CB038D" w:rsidP="00CB038D">
      <w:pPr>
        <w:numPr>
          <w:ilvl w:val="1"/>
          <w:numId w:val="2"/>
        </w:numPr>
        <w:spacing w:after="0" w:line="240" w:lineRule="auto"/>
        <w:jc w:val="both"/>
        <w:rPr>
          <w:rFonts w:ascii="Corbel" w:hAnsi="Corbel"/>
          <w:sz w:val="24"/>
          <w:szCs w:val="24"/>
        </w:rPr>
      </w:pPr>
      <w:r w:rsidRPr="00225F6B">
        <w:rPr>
          <w:rFonts w:ascii="Corbel" w:hAnsi="Corbel"/>
          <w:sz w:val="24"/>
          <w:szCs w:val="24"/>
        </w:rPr>
        <w:t>Registrar todo lo que se trabaja en clase y en actividades varias. También lo que explica el profesor oralmente o con algún soporte de Hipertexto o Paratexto.</w:t>
      </w:r>
    </w:p>
    <w:p w:rsidR="00CB038D" w:rsidRPr="00225F6B" w:rsidRDefault="00CB038D" w:rsidP="00CB038D">
      <w:pPr>
        <w:numPr>
          <w:ilvl w:val="1"/>
          <w:numId w:val="2"/>
        </w:numPr>
        <w:spacing w:after="0" w:line="240" w:lineRule="auto"/>
        <w:jc w:val="both"/>
        <w:rPr>
          <w:rFonts w:ascii="Corbel" w:hAnsi="Corbel"/>
          <w:sz w:val="24"/>
          <w:szCs w:val="24"/>
        </w:rPr>
      </w:pPr>
      <w:r w:rsidRPr="00225F6B">
        <w:rPr>
          <w:rFonts w:ascii="Corbel" w:hAnsi="Corbel"/>
          <w:sz w:val="24"/>
          <w:szCs w:val="24"/>
        </w:rPr>
        <w:t>Mantener la prolijidad, caligrafía y ortografía.</w:t>
      </w:r>
    </w:p>
    <w:p w:rsidR="00CB038D" w:rsidRPr="00225F6B" w:rsidRDefault="00CB038D" w:rsidP="00CB038D">
      <w:pPr>
        <w:numPr>
          <w:ilvl w:val="1"/>
          <w:numId w:val="2"/>
        </w:numPr>
        <w:spacing w:after="0" w:line="240" w:lineRule="auto"/>
        <w:jc w:val="both"/>
        <w:rPr>
          <w:rFonts w:ascii="Corbel" w:hAnsi="Corbel"/>
          <w:sz w:val="24"/>
          <w:szCs w:val="24"/>
        </w:rPr>
      </w:pPr>
      <w:r w:rsidRPr="00225F6B">
        <w:rPr>
          <w:rFonts w:ascii="Corbel" w:hAnsi="Corbel"/>
          <w:sz w:val="24"/>
          <w:szCs w:val="24"/>
        </w:rPr>
        <w:lastRenderedPageBreak/>
        <w:t>Acompañar la carpeta de apuntes con el material teórico obligatorio, sugerido y la producción de los trabajos prácticos y/o actividades extraclase.</w:t>
      </w:r>
    </w:p>
    <w:p w:rsidR="00CB038D" w:rsidRPr="00225F6B" w:rsidRDefault="00CB038D" w:rsidP="00CB038D">
      <w:pPr>
        <w:numPr>
          <w:ilvl w:val="1"/>
          <w:numId w:val="2"/>
        </w:numPr>
        <w:spacing w:after="0" w:line="240" w:lineRule="auto"/>
        <w:jc w:val="both"/>
        <w:rPr>
          <w:rFonts w:ascii="Corbel" w:hAnsi="Corbel"/>
          <w:sz w:val="24"/>
          <w:szCs w:val="24"/>
        </w:rPr>
      </w:pPr>
      <w:r w:rsidRPr="00225F6B">
        <w:rPr>
          <w:rFonts w:ascii="Corbel" w:hAnsi="Corbel"/>
          <w:sz w:val="24"/>
          <w:szCs w:val="24"/>
        </w:rPr>
        <w:t>Se colocará en ella, todo material que se trabaje en clase, como así también el de consulta y de tarea.</w:t>
      </w:r>
    </w:p>
    <w:p w:rsidR="00CB038D" w:rsidRPr="00225F6B" w:rsidRDefault="00CB038D" w:rsidP="00CB038D">
      <w:pPr>
        <w:numPr>
          <w:ilvl w:val="1"/>
          <w:numId w:val="2"/>
        </w:numPr>
        <w:spacing w:after="0" w:line="240" w:lineRule="auto"/>
        <w:jc w:val="both"/>
        <w:rPr>
          <w:rFonts w:ascii="Corbel" w:hAnsi="Corbel"/>
          <w:sz w:val="24"/>
          <w:szCs w:val="24"/>
        </w:rPr>
      </w:pPr>
      <w:r w:rsidRPr="00225F6B">
        <w:rPr>
          <w:rFonts w:ascii="Corbel" w:hAnsi="Corbel"/>
          <w:sz w:val="24"/>
          <w:szCs w:val="24"/>
        </w:rPr>
        <w:t>Habrá un registro aparte para la actividad informativa y cultural de cada clase.</w:t>
      </w:r>
    </w:p>
    <w:p w:rsidR="00CB038D" w:rsidRPr="00225F6B" w:rsidRDefault="00CB038D" w:rsidP="00CB038D">
      <w:pPr>
        <w:spacing w:after="0" w:line="240" w:lineRule="auto"/>
        <w:jc w:val="both"/>
        <w:rPr>
          <w:rFonts w:ascii="Corbel" w:hAnsi="Corbel"/>
          <w:sz w:val="24"/>
          <w:szCs w:val="24"/>
        </w:rPr>
      </w:pPr>
    </w:p>
    <w:p w:rsidR="00CB038D" w:rsidRPr="00225F6B" w:rsidRDefault="00CB038D" w:rsidP="00CB038D">
      <w:pPr>
        <w:jc w:val="both"/>
        <w:rPr>
          <w:rFonts w:ascii="Corbel" w:hAnsi="Corbel"/>
          <w:b/>
          <w:sz w:val="24"/>
          <w:szCs w:val="24"/>
          <w:u w:val="single"/>
        </w:rPr>
      </w:pPr>
      <w:r w:rsidRPr="00225F6B">
        <w:rPr>
          <w:rFonts w:ascii="Corbel" w:hAnsi="Corbel"/>
          <w:b/>
          <w:sz w:val="24"/>
          <w:szCs w:val="24"/>
          <w:u w:val="single"/>
        </w:rPr>
        <w:t>Comprensión y análisis de textos sugeridos por el docente</w:t>
      </w:r>
    </w:p>
    <w:p w:rsidR="00CB038D" w:rsidRPr="00225F6B" w:rsidRDefault="00CB038D" w:rsidP="00CB038D">
      <w:pPr>
        <w:numPr>
          <w:ilvl w:val="3"/>
          <w:numId w:val="2"/>
        </w:numPr>
        <w:spacing w:after="0" w:line="240" w:lineRule="auto"/>
        <w:jc w:val="both"/>
        <w:rPr>
          <w:rFonts w:ascii="Corbel" w:hAnsi="Corbel"/>
          <w:sz w:val="24"/>
          <w:szCs w:val="24"/>
        </w:rPr>
      </w:pPr>
      <w:r w:rsidRPr="00225F6B">
        <w:rPr>
          <w:rFonts w:ascii="Corbel" w:hAnsi="Corbel"/>
          <w:sz w:val="24"/>
          <w:szCs w:val="24"/>
        </w:rPr>
        <w:t>El alumno leerá material (no extenso) propuesto por el docente de diversos temas y que tenga que ver con la realidad.</w:t>
      </w:r>
    </w:p>
    <w:p w:rsidR="00CB038D" w:rsidRPr="00225F6B" w:rsidRDefault="00CB038D" w:rsidP="00CB038D">
      <w:pPr>
        <w:numPr>
          <w:ilvl w:val="3"/>
          <w:numId w:val="2"/>
        </w:numPr>
        <w:spacing w:after="0" w:line="240" w:lineRule="auto"/>
        <w:jc w:val="both"/>
        <w:rPr>
          <w:rFonts w:ascii="Corbel" w:hAnsi="Corbel"/>
          <w:sz w:val="24"/>
          <w:szCs w:val="24"/>
        </w:rPr>
      </w:pPr>
      <w:r w:rsidRPr="00225F6B">
        <w:rPr>
          <w:rFonts w:ascii="Corbel" w:hAnsi="Corbel"/>
          <w:sz w:val="24"/>
          <w:szCs w:val="24"/>
        </w:rPr>
        <w:t>El alumno luego lo explicará, pudiéndolo ampliar y darle su toque personal.</w:t>
      </w:r>
    </w:p>
    <w:p w:rsidR="00CB038D" w:rsidRPr="00225F6B" w:rsidRDefault="00CB038D" w:rsidP="00CB038D">
      <w:pPr>
        <w:numPr>
          <w:ilvl w:val="3"/>
          <w:numId w:val="2"/>
        </w:numPr>
        <w:spacing w:after="0" w:line="240" w:lineRule="auto"/>
        <w:jc w:val="both"/>
        <w:rPr>
          <w:rFonts w:ascii="Corbel" w:hAnsi="Corbel"/>
          <w:sz w:val="24"/>
          <w:szCs w:val="24"/>
        </w:rPr>
      </w:pPr>
      <w:r w:rsidRPr="00225F6B">
        <w:rPr>
          <w:rFonts w:ascii="Corbel" w:hAnsi="Corbel"/>
          <w:sz w:val="24"/>
          <w:szCs w:val="24"/>
        </w:rPr>
        <w:t>Puede estar en acuerdo o en desacuerdo con el mismo. En ambos casos deberá argumentar académicamente su postura.</w:t>
      </w:r>
    </w:p>
    <w:p w:rsidR="00CB038D" w:rsidRPr="00225F6B" w:rsidRDefault="00CB038D" w:rsidP="00CB038D">
      <w:pPr>
        <w:numPr>
          <w:ilvl w:val="3"/>
          <w:numId w:val="2"/>
        </w:numPr>
        <w:spacing w:after="0" w:line="240" w:lineRule="auto"/>
        <w:jc w:val="both"/>
        <w:rPr>
          <w:rFonts w:ascii="Corbel" w:hAnsi="Corbel"/>
          <w:sz w:val="24"/>
          <w:szCs w:val="24"/>
        </w:rPr>
      </w:pPr>
      <w:r w:rsidRPr="00225F6B">
        <w:rPr>
          <w:rFonts w:ascii="Corbel" w:hAnsi="Corbel"/>
          <w:sz w:val="24"/>
          <w:szCs w:val="24"/>
        </w:rPr>
        <w:t>El alumno podrá aportar temas propios de su interés.</w:t>
      </w:r>
    </w:p>
    <w:p w:rsidR="00CB038D" w:rsidRPr="00225F6B" w:rsidRDefault="00CB038D" w:rsidP="00CB038D">
      <w:pPr>
        <w:spacing w:after="0" w:line="240" w:lineRule="auto"/>
        <w:jc w:val="both"/>
        <w:rPr>
          <w:rFonts w:ascii="Corbel" w:hAnsi="Corbel"/>
          <w:sz w:val="24"/>
          <w:szCs w:val="24"/>
        </w:rPr>
      </w:pPr>
    </w:p>
    <w:p w:rsidR="00CB038D" w:rsidRPr="00225F6B" w:rsidRDefault="00CB038D" w:rsidP="00CB038D">
      <w:pPr>
        <w:jc w:val="both"/>
        <w:rPr>
          <w:rFonts w:ascii="Corbel" w:hAnsi="Corbel"/>
          <w:b/>
          <w:sz w:val="24"/>
          <w:szCs w:val="24"/>
          <w:u w:val="single"/>
        </w:rPr>
      </w:pPr>
      <w:r w:rsidRPr="00225F6B">
        <w:rPr>
          <w:rFonts w:ascii="Corbel" w:hAnsi="Corbel"/>
          <w:b/>
          <w:sz w:val="24"/>
          <w:szCs w:val="24"/>
          <w:u w:val="single"/>
        </w:rPr>
        <w:t>Preparación de clases.</w:t>
      </w:r>
    </w:p>
    <w:p w:rsidR="00CB038D" w:rsidRPr="00225F6B" w:rsidRDefault="00CB038D" w:rsidP="00CB038D">
      <w:pPr>
        <w:numPr>
          <w:ilvl w:val="4"/>
          <w:numId w:val="2"/>
        </w:numPr>
        <w:spacing w:after="0" w:line="240" w:lineRule="auto"/>
        <w:jc w:val="both"/>
        <w:rPr>
          <w:rFonts w:ascii="Corbel" w:hAnsi="Corbel"/>
          <w:sz w:val="24"/>
          <w:szCs w:val="24"/>
        </w:rPr>
      </w:pPr>
      <w:r w:rsidRPr="00225F6B">
        <w:rPr>
          <w:rFonts w:ascii="Corbel" w:hAnsi="Corbel"/>
          <w:sz w:val="24"/>
          <w:szCs w:val="24"/>
        </w:rPr>
        <w:t>Para mejor comprensión y refuerzo de los temas del programa, los alumnos prepararán clases, utilizando técnicas tradicionales y las TIC, de forma individual o grupal.</w:t>
      </w:r>
    </w:p>
    <w:p w:rsidR="00CB038D" w:rsidRPr="00225F6B" w:rsidRDefault="00CB038D" w:rsidP="00CB038D">
      <w:pPr>
        <w:numPr>
          <w:ilvl w:val="4"/>
          <w:numId w:val="2"/>
        </w:numPr>
        <w:spacing w:after="0" w:line="240" w:lineRule="auto"/>
        <w:jc w:val="both"/>
        <w:rPr>
          <w:rFonts w:ascii="Corbel" w:hAnsi="Corbel"/>
          <w:sz w:val="24"/>
          <w:szCs w:val="24"/>
        </w:rPr>
      </w:pPr>
      <w:r w:rsidRPr="00225F6B">
        <w:rPr>
          <w:rFonts w:ascii="Corbel" w:hAnsi="Corbel"/>
          <w:sz w:val="24"/>
          <w:szCs w:val="24"/>
        </w:rPr>
        <w:t>Todo se pautará convenientemente y de acuerdo al cronograma escolar.</w:t>
      </w:r>
    </w:p>
    <w:p w:rsidR="00CB038D" w:rsidRPr="00225F6B" w:rsidRDefault="00CB038D" w:rsidP="00CB038D">
      <w:pPr>
        <w:numPr>
          <w:ilvl w:val="4"/>
          <w:numId w:val="2"/>
        </w:numPr>
        <w:spacing w:after="0" w:line="240" w:lineRule="auto"/>
        <w:jc w:val="both"/>
        <w:rPr>
          <w:rFonts w:ascii="Corbel" w:hAnsi="Corbel"/>
          <w:sz w:val="24"/>
          <w:szCs w:val="24"/>
        </w:rPr>
      </w:pPr>
      <w:r w:rsidRPr="00225F6B">
        <w:rPr>
          <w:rFonts w:ascii="Corbel" w:hAnsi="Corbel"/>
          <w:sz w:val="24"/>
          <w:szCs w:val="24"/>
        </w:rPr>
        <w:t>Elaborarán una breve planificación de la misma.</w:t>
      </w:r>
    </w:p>
    <w:p w:rsidR="00CB038D" w:rsidRDefault="00CB038D" w:rsidP="00CB038D">
      <w:pPr>
        <w:spacing w:after="0" w:line="240" w:lineRule="auto"/>
        <w:jc w:val="both"/>
        <w:rPr>
          <w:rFonts w:ascii="Corbel" w:hAnsi="Corbel"/>
          <w:b/>
          <w:sz w:val="24"/>
          <w:szCs w:val="24"/>
          <w:u w:val="single"/>
        </w:rPr>
      </w:pPr>
    </w:p>
    <w:p w:rsidR="00CB038D" w:rsidRDefault="00CB038D" w:rsidP="00CB038D">
      <w:pPr>
        <w:spacing w:after="0" w:line="240" w:lineRule="auto"/>
        <w:jc w:val="both"/>
        <w:rPr>
          <w:rFonts w:ascii="Corbel" w:hAnsi="Corbel"/>
          <w:sz w:val="24"/>
          <w:szCs w:val="24"/>
        </w:rPr>
      </w:pPr>
      <w:r>
        <w:rPr>
          <w:rFonts w:ascii="Corbel" w:hAnsi="Corbel"/>
          <w:b/>
          <w:sz w:val="24"/>
          <w:szCs w:val="24"/>
          <w:u w:val="single"/>
        </w:rPr>
        <w:t>Bibliografía:</w:t>
      </w:r>
      <w:r>
        <w:rPr>
          <w:rFonts w:ascii="Corbel" w:hAnsi="Corbel"/>
          <w:sz w:val="24"/>
          <w:szCs w:val="24"/>
        </w:rPr>
        <w:t xml:space="preserve"> Detallada por Eje de clase.</w:t>
      </w:r>
    </w:p>
    <w:p w:rsidR="00CB038D" w:rsidRDefault="00CB038D" w:rsidP="00CB038D">
      <w:pPr>
        <w:spacing w:after="0" w:line="240" w:lineRule="auto"/>
        <w:jc w:val="both"/>
        <w:rPr>
          <w:rFonts w:ascii="Corbel" w:hAnsi="Corbel"/>
          <w:sz w:val="24"/>
          <w:szCs w:val="24"/>
        </w:rPr>
      </w:pPr>
    </w:p>
    <w:p w:rsidR="00CB038D" w:rsidRDefault="00CB038D" w:rsidP="00CB038D">
      <w:pPr>
        <w:spacing w:after="0" w:line="240" w:lineRule="auto"/>
        <w:jc w:val="both"/>
        <w:rPr>
          <w:rFonts w:ascii="Corbel" w:hAnsi="Corbel"/>
          <w:sz w:val="24"/>
          <w:szCs w:val="24"/>
        </w:rPr>
      </w:pPr>
    </w:p>
    <w:p w:rsidR="00CB038D" w:rsidRDefault="00CB038D" w:rsidP="00CB038D">
      <w:pPr>
        <w:spacing w:after="0" w:line="240" w:lineRule="auto"/>
        <w:jc w:val="both"/>
        <w:rPr>
          <w:rFonts w:ascii="Corbel" w:hAnsi="Corbel"/>
          <w:sz w:val="24"/>
          <w:szCs w:val="24"/>
        </w:rPr>
      </w:pPr>
    </w:p>
    <w:p w:rsidR="00CB038D" w:rsidRDefault="00CB038D" w:rsidP="00CB038D">
      <w:pPr>
        <w:spacing w:after="0" w:line="240" w:lineRule="auto"/>
        <w:jc w:val="both"/>
        <w:rPr>
          <w:rFonts w:ascii="Corbel" w:hAnsi="Corbel"/>
          <w:sz w:val="24"/>
          <w:szCs w:val="24"/>
        </w:rPr>
      </w:pPr>
    </w:p>
    <w:p w:rsidR="00CB038D" w:rsidRDefault="00CB038D" w:rsidP="00CB038D">
      <w:pPr>
        <w:spacing w:after="0" w:line="240" w:lineRule="auto"/>
        <w:jc w:val="both"/>
        <w:rPr>
          <w:rFonts w:ascii="Corbel" w:hAnsi="Corbel"/>
          <w:sz w:val="24"/>
          <w:szCs w:val="24"/>
        </w:rPr>
      </w:pPr>
    </w:p>
    <w:p w:rsidR="00CB038D" w:rsidRDefault="00CB038D" w:rsidP="00CB038D">
      <w:pPr>
        <w:spacing w:after="0" w:line="240" w:lineRule="auto"/>
        <w:jc w:val="both"/>
        <w:rPr>
          <w:rFonts w:ascii="Corbel" w:hAnsi="Corbel"/>
          <w:sz w:val="24"/>
          <w:szCs w:val="24"/>
        </w:rPr>
      </w:pPr>
    </w:p>
    <w:p w:rsidR="00CB038D" w:rsidRDefault="00CB038D" w:rsidP="00CB038D">
      <w:pPr>
        <w:spacing w:after="0" w:line="240" w:lineRule="auto"/>
        <w:jc w:val="both"/>
        <w:rPr>
          <w:rFonts w:ascii="Corbel" w:hAnsi="Corbel"/>
          <w:sz w:val="24"/>
          <w:szCs w:val="24"/>
        </w:rPr>
      </w:pPr>
    </w:p>
    <w:p w:rsidR="00CB038D" w:rsidRDefault="00CB038D" w:rsidP="00CB038D">
      <w:pPr>
        <w:spacing w:after="0" w:line="240" w:lineRule="auto"/>
        <w:jc w:val="both"/>
        <w:rPr>
          <w:rFonts w:ascii="Corbel" w:hAnsi="Corbel"/>
          <w:sz w:val="24"/>
          <w:szCs w:val="24"/>
        </w:rPr>
      </w:pPr>
    </w:p>
    <w:p w:rsidR="00CB038D" w:rsidRPr="007977BD" w:rsidRDefault="00CB038D" w:rsidP="00CB038D">
      <w:pPr>
        <w:spacing w:after="0" w:line="240" w:lineRule="auto"/>
        <w:jc w:val="right"/>
      </w:pPr>
      <w:r w:rsidRPr="007977BD">
        <w:t>…....</w:t>
      </w:r>
      <w:r>
        <w:t>...</w:t>
      </w:r>
      <w:r w:rsidRPr="007977BD">
        <w:t>...................</w:t>
      </w:r>
    </w:p>
    <w:p w:rsidR="00CB038D" w:rsidRPr="007977BD" w:rsidRDefault="00CB038D" w:rsidP="00CB038D">
      <w:pPr>
        <w:spacing w:after="0" w:line="240" w:lineRule="auto"/>
        <w:jc w:val="right"/>
        <w:rPr>
          <w:i/>
          <w:iCs/>
          <w:sz w:val="20"/>
          <w:szCs w:val="20"/>
        </w:rPr>
      </w:pPr>
      <w:r w:rsidRPr="007977BD">
        <w:rPr>
          <w:i/>
          <w:iCs/>
          <w:sz w:val="20"/>
          <w:szCs w:val="20"/>
        </w:rPr>
        <w:t>Alberto Giovanetti</w:t>
      </w:r>
    </w:p>
    <w:p w:rsidR="00CB038D" w:rsidRPr="007977BD" w:rsidRDefault="00CB038D" w:rsidP="00CB038D">
      <w:pPr>
        <w:spacing w:after="0" w:line="240" w:lineRule="auto"/>
        <w:jc w:val="right"/>
      </w:pPr>
      <w:r w:rsidRPr="007977BD">
        <w:rPr>
          <w:i/>
          <w:iCs/>
          <w:sz w:val="20"/>
          <w:szCs w:val="20"/>
        </w:rPr>
        <w:t>Lic. en Educación.</w:t>
      </w:r>
    </w:p>
    <w:p w:rsidR="00CB038D" w:rsidRPr="002455E3" w:rsidRDefault="00CB038D" w:rsidP="00CB038D">
      <w:pPr>
        <w:spacing w:after="0" w:line="240" w:lineRule="auto"/>
        <w:jc w:val="right"/>
        <w:rPr>
          <w:rFonts w:ascii="Corbel" w:hAnsi="Corbel"/>
          <w:sz w:val="24"/>
          <w:szCs w:val="24"/>
        </w:rPr>
      </w:pPr>
    </w:p>
    <w:p w:rsidR="00161D46" w:rsidRDefault="00CA36EB"/>
    <w:sectPr w:rsidR="00161D46" w:rsidSect="008852B7">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53" w:rsidRDefault="00B91953" w:rsidP="00CB038D">
      <w:pPr>
        <w:spacing w:after="0" w:line="240" w:lineRule="auto"/>
      </w:pPr>
      <w:r>
        <w:separator/>
      </w:r>
    </w:p>
  </w:endnote>
  <w:endnote w:type="continuationSeparator" w:id="0">
    <w:p w:rsidR="00B91953" w:rsidRDefault="00B91953" w:rsidP="00CB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52378"/>
      <w:docPartObj>
        <w:docPartGallery w:val="Page Numbers (Bottom of Page)"/>
        <w:docPartUnique/>
      </w:docPartObj>
    </w:sdtPr>
    <w:sdtEndPr/>
    <w:sdtContent>
      <w:sdt>
        <w:sdtPr>
          <w:id w:val="1728636285"/>
          <w:docPartObj>
            <w:docPartGallery w:val="Page Numbers (Top of Page)"/>
            <w:docPartUnique/>
          </w:docPartObj>
        </w:sdtPr>
        <w:sdtEndPr/>
        <w:sdtContent>
          <w:p w:rsidR="001D594F" w:rsidRDefault="00B9195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A36E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A36EB">
              <w:rPr>
                <w:b/>
                <w:bCs/>
                <w:noProof/>
              </w:rPr>
              <w:t>7</w:t>
            </w:r>
            <w:r>
              <w:rPr>
                <w:b/>
                <w:bCs/>
                <w:sz w:val="24"/>
                <w:szCs w:val="24"/>
              </w:rPr>
              <w:fldChar w:fldCharType="end"/>
            </w:r>
          </w:p>
        </w:sdtContent>
      </w:sdt>
    </w:sdtContent>
  </w:sdt>
  <w:p w:rsidR="001D594F" w:rsidRDefault="00CA36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53" w:rsidRDefault="00B91953" w:rsidP="00CB038D">
      <w:pPr>
        <w:spacing w:after="0" w:line="240" w:lineRule="auto"/>
      </w:pPr>
      <w:r>
        <w:separator/>
      </w:r>
    </w:p>
  </w:footnote>
  <w:footnote w:type="continuationSeparator" w:id="0">
    <w:p w:rsidR="00B91953" w:rsidRDefault="00B91953" w:rsidP="00CB0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68" w:type="dxa"/>
      <w:tblLook w:val="04A0" w:firstRow="1" w:lastRow="0" w:firstColumn="1" w:lastColumn="0" w:noHBand="0" w:noVBand="1"/>
    </w:tblPr>
    <w:tblGrid>
      <w:gridCol w:w="1700"/>
      <w:gridCol w:w="9068"/>
    </w:tblGrid>
    <w:tr w:rsidR="001D594F" w:rsidTr="008852B7">
      <w:trPr>
        <w:trHeight w:val="756"/>
      </w:trPr>
      <w:tc>
        <w:tcPr>
          <w:tcW w:w="0" w:type="auto"/>
        </w:tcPr>
        <w:p w:rsidR="001D594F" w:rsidRDefault="00B91953" w:rsidP="008852B7">
          <w:pPr>
            <w:autoSpaceDE w:val="0"/>
            <w:rPr>
              <w:b/>
              <w:bCs/>
              <w:sz w:val="24"/>
              <w:szCs w:val="24"/>
              <w:lang w:val="es"/>
            </w:rPr>
          </w:pPr>
          <w:r w:rsidRPr="004E5D7B">
            <w:rPr>
              <w:b/>
              <w:bCs/>
              <w:noProof/>
              <w:sz w:val="24"/>
              <w:szCs w:val="24"/>
              <w:lang w:eastAsia="es-AR"/>
            </w:rPr>
            <w:drawing>
              <wp:inline distT="0" distB="0" distL="0" distR="0" wp14:anchorId="67983D70" wp14:editId="5679DAD0">
                <wp:extent cx="942754" cy="800100"/>
                <wp:effectExtent l="0" t="0" r="0" b="0"/>
                <wp:docPr id="4" name="Imagen 4" descr="C:\Users\Usuario\Desktop\PROFESORA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PROFESORAD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015" cy="819841"/>
                        </a:xfrm>
                        <a:prstGeom prst="rect">
                          <a:avLst/>
                        </a:prstGeom>
                        <a:noFill/>
                        <a:ln>
                          <a:noFill/>
                        </a:ln>
                      </pic:spPr>
                    </pic:pic>
                  </a:graphicData>
                </a:graphic>
              </wp:inline>
            </w:drawing>
          </w:r>
        </w:p>
      </w:tc>
      <w:tc>
        <w:tcPr>
          <w:tcW w:w="9068" w:type="dxa"/>
        </w:tcPr>
        <w:p w:rsidR="001D594F" w:rsidRDefault="00B91953" w:rsidP="008852B7">
          <w:pPr>
            <w:autoSpaceDE w:val="0"/>
            <w:rPr>
              <w:sz w:val="24"/>
              <w:szCs w:val="24"/>
              <w:lang w:val="es"/>
            </w:rPr>
          </w:pPr>
          <w:r>
            <w:rPr>
              <w:b/>
              <w:bCs/>
              <w:sz w:val="24"/>
              <w:szCs w:val="24"/>
              <w:lang w:val="es"/>
            </w:rPr>
            <w:t>Carrera:</w:t>
          </w:r>
          <w:r>
            <w:rPr>
              <w:sz w:val="24"/>
              <w:szCs w:val="24"/>
              <w:lang w:val="es"/>
            </w:rPr>
            <w:t xml:space="preserve">   Prof. en Ciencias de la Educación  </w:t>
          </w:r>
          <w:r>
            <w:rPr>
              <w:b/>
              <w:bCs/>
              <w:sz w:val="24"/>
              <w:szCs w:val="24"/>
              <w:lang w:val="es"/>
            </w:rPr>
            <w:t>Unidad Curricular:</w:t>
          </w:r>
          <w:r>
            <w:rPr>
              <w:sz w:val="24"/>
              <w:szCs w:val="24"/>
              <w:lang w:val="es"/>
            </w:rPr>
            <w:t xml:space="preserve"> Tecnología Educativa</w:t>
          </w:r>
        </w:p>
        <w:p w:rsidR="001D594F" w:rsidRDefault="00B91953" w:rsidP="008852B7">
          <w:pPr>
            <w:autoSpaceDE w:val="0"/>
            <w:rPr>
              <w:sz w:val="24"/>
              <w:szCs w:val="24"/>
              <w:lang w:val="es"/>
            </w:rPr>
          </w:pPr>
          <w:r>
            <w:rPr>
              <w:sz w:val="24"/>
              <w:szCs w:val="24"/>
              <w:lang w:val="es"/>
            </w:rPr>
            <w:t xml:space="preserve"> </w:t>
          </w:r>
          <w:r>
            <w:rPr>
              <w:b/>
              <w:bCs/>
              <w:sz w:val="24"/>
              <w:szCs w:val="24"/>
              <w:lang w:val="es"/>
            </w:rPr>
            <w:t>Curso:</w:t>
          </w:r>
          <w:r w:rsidR="00CB038D">
            <w:rPr>
              <w:sz w:val="24"/>
              <w:szCs w:val="24"/>
              <w:lang w:val="es"/>
            </w:rPr>
            <w:t xml:space="preserve">  PRIMERO</w:t>
          </w:r>
          <w:r>
            <w:rPr>
              <w:sz w:val="24"/>
              <w:szCs w:val="24"/>
              <w:lang w:val="es"/>
            </w:rPr>
            <w:t xml:space="preserve">    </w:t>
          </w:r>
          <w:r>
            <w:rPr>
              <w:b/>
              <w:bCs/>
              <w:sz w:val="24"/>
              <w:szCs w:val="24"/>
              <w:lang w:val="es"/>
            </w:rPr>
            <w:t>Año Lectivo:</w:t>
          </w:r>
          <w:r>
            <w:rPr>
              <w:sz w:val="24"/>
              <w:szCs w:val="24"/>
              <w:lang w:val="es"/>
            </w:rPr>
            <w:t xml:space="preserve"> </w:t>
          </w:r>
          <w:r>
            <w:rPr>
              <w:b/>
              <w:bCs/>
              <w:sz w:val="24"/>
              <w:szCs w:val="24"/>
              <w:lang w:val="es"/>
            </w:rPr>
            <w:t xml:space="preserve"> </w:t>
          </w:r>
          <w:r w:rsidR="00CB038D">
            <w:rPr>
              <w:sz w:val="24"/>
              <w:szCs w:val="24"/>
              <w:lang w:val="es"/>
            </w:rPr>
            <w:t>2017</w:t>
          </w:r>
        </w:p>
        <w:p w:rsidR="001D594F" w:rsidRDefault="00B91953" w:rsidP="008852B7">
          <w:pPr>
            <w:autoSpaceDE w:val="0"/>
            <w:rPr>
              <w:sz w:val="24"/>
              <w:szCs w:val="24"/>
              <w:lang w:val="es"/>
            </w:rPr>
          </w:pPr>
          <w:r>
            <w:rPr>
              <w:b/>
              <w:bCs/>
              <w:sz w:val="24"/>
              <w:szCs w:val="24"/>
              <w:lang w:val="es"/>
            </w:rPr>
            <w:t>Cantidad de horas semanales:</w:t>
          </w:r>
          <w:r>
            <w:rPr>
              <w:sz w:val="24"/>
              <w:szCs w:val="24"/>
              <w:lang w:val="es"/>
            </w:rPr>
            <w:t xml:space="preserve"> 4 - Anual  </w:t>
          </w:r>
          <w:r>
            <w:rPr>
              <w:b/>
              <w:bCs/>
              <w:sz w:val="24"/>
              <w:szCs w:val="24"/>
              <w:lang w:val="es"/>
            </w:rPr>
            <w:t>Prof. Titular:</w:t>
          </w:r>
          <w:r>
            <w:rPr>
              <w:sz w:val="24"/>
              <w:szCs w:val="24"/>
              <w:lang w:val="es"/>
            </w:rPr>
            <w:t xml:space="preserve">   Lic. A. Giovanetti</w:t>
          </w:r>
        </w:p>
        <w:p w:rsidR="001D594F" w:rsidRPr="008852B7" w:rsidRDefault="00B91953" w:rsidP="008852B7">
          <w:pPr>
            <w:autoSpaceDE w:val="0"/>
            <w:rPr>
              <w:bCs/>
              <w:sz w:val="24"/>
              <w:szCs w:val="24"/>
              <w:lang w:val="es"/>
            </w:rPr>
          </w:pPr>
          <w:r>
            <w:rPr>
              <w:b/>
              <w:sz w:val="24"/>
              <w:szCs w:val="24"/>
              <w:lang w:val="es"/>
            </w:rPr>
            <w:t>Plan:</w:t>
          </w:r>
        </w:p>
      </w:tc>
    </w:tr>
  </w:tbl>
  <w:p w:rsidR="001D594F" w:rsidRDefault="00CA36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603D27"/>
    <w:multiLevelType w:val="hybridMultilevel"/>
    <w:tmpl w:val="67360E68"/>
    <w:lvl w:ilvl="0" w:tplc="9E942170">
      <w:start w:val="1"/>
      <w:numFmt w:val="bullet"/>
      <w:lvlText w:val="☻"/>
      <w:lvlJc w:val="left"/>
      <w:pPr>
        <w:tabs>
          <w:tab w:val="num" w:pos="0"/>
        </w:tabs>
        <w:ind w:left="0" w:firstLine="0"/>
      </w:pPr>
      <w:rPr>
        <w:rFonts w:ascii="Courier New" w:hAnsi="Courier New" w:hint="default"/>
      </w:rPr>
    </w:lvl>
    <w:lvl w:ilvl="1" w:tplc="FF527CF8">
      <w:start w:val="1"/>
      <w:numFmt w:val="bullet"/>
      <w:lvlText w:val=""/>
      <w:lvlJc w:val="left"/>
      <w:pPr>
        <w:tabs>
          <w:tab w:val="num" w:pos="0"/>
        </w:tabs>
        <w:ind w:left="0" w:firstLine="0"/>
      </w:pPr>
      <w:rPr>
        <w:rFonts w:ascii="Wingdings 2" w:hAnsi="Wingdings 2" w:hint="default"/>
      </w:rPr>
    </w:lvl>
    <w:lvl w:ilvl="2" w:tplc="7A8E0388">
      <w:start w:val="1"/>
      <w:numFmt w:val="bullet"/>
      <w:lvlText w:val=""/>
      <w:lvlJc w:val="left"/>
      <w:pPr>
        <w:tabs>
          <w:tab w:val="num" w:pos="0"/>
        </w:tabs>
        <w:ind w:left="0" w:firstLine="0"/>
      </w:pPr>
      <w:rPr>
        <w:rFonts w:ascii="Wingdings" w:hAnsi="Wingdings" w:hint="default"/>
      </w:rPr>
    </w:lvl>
    <w:lvl w:ilvl="3" w:tplc="31701580">
      <w:start w:val="1"/>
      <w:numFmt w:val="bullet"/>
      <w:lvlText w:val=""/>
      <w:lvlJc w:val="left"/>
      <w:pPr>
        <w:tabs>
          <w:tab w:val="num" w:pos="0"/>
        </w:tabs>
        <w:ind w:left="0" w:firstLine="0"/>
      </w:pPr>
      <w:rPr>
        <w:rFonts w:ascii="Wingdings" w:hAnsi="Wingdings" w:hint="default"/>
      </w:rPr>
    </w:lvl>
    <w:lvl w:ilvl="4" w:tplc="50D69A72">
      <w:start w:val="1"/>
      <w:numFmt w:val="bullet"/>
      <w:lvlText w:val=""/>
      <w:lvlJc w:val="left"/>
      <w:pPr>
        <w:tabs>
          <w:tab w:val="num" w:pos="0"/>
        </w:tabs>
        <w:ind w:left="0" w:firstLine="0"/>
      </w:pPr>
      <w:rPr>
        <w:rFonts w:ascii="Wingdings" w:hAnsi="Wingdings" w:hint="default"/>
      </w:rPr>
    </w:lvl>
    <w:lvl w:ilvl="5" w:tplc="A328C028">
      <w:start w:val="1"/>
      <w:numFmt w:val="bullet"/>
      <w:lvlText w:val=""/>
      <w:lvlJc w:val="left"/>
      <w:pPr>
        <w:tabs>
          <w:tab w:val="num" w:pos="0"/>
        </w:tabs>
        <w:ind w:left="0" w:firstLine="0"/>
      </w:pPr>
      <w:rPr>
        <w:rFonts w:ascii="Wingdings" w:hAnsi="Wingdings" w:hint="default"/>
      </w:rPr>
    </w:lvl>
    <w:lvl w:ilvl="6" w:tplc="08B8E268">
      <w:start w:val="1"/>
      <w:numFmt w:val="bullet"/>
      <w:lvlText w:val="☻"/>
      <w:lvlJc w:val="left"/>
      <w:pPr>
        <w:tabs>
          <w:tab w:val="num" w:pos="0"/>
        </w:tabs>
        <w:ind w:left="0" w:firstLine="0"/>
      </w:pPr>
      <w:rPr>
        <w:rFonts w:ascii="Courier New" w:eastAsia="Times New Roman" w:hAnsi="Courier New"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A4808"/>
    <w:multiLevelType w:val="hybridMultilevel"/>
    <w:tmpl w:val="2D80EDB0"/>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A983927"/>
    <w:multiLevelType w:val="hybridMultilevel"/>
    <w:tmpl w:val="AED23660"/>
    <w:lvl w:ilvl="0" w:tplc="3170158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B661AD0"/>
    <w:multiLevelType w:val="hybridMultilevel"/>
    <w:tmpl w:val="B96C08EE"/>
    <w:lvl w:ilvl="0" w:tplc="3170158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ADE0546"/>
    <w:multiLevelType w:val="hybridMultilevel"/>
    <w:tmpl w:val="D876B54E"/>
    <w:lvl w:ilvl="0" w:tplc="3170158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6E57F9F"/>
    <w:multiLevelType w:val="hybridMultilevel"/>
    <w:tmpl w:val="7F706146"/>
    <w:lvl w:ilvl="0" w:tplc="3170158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8C90385"/>
    <w:multiLevelType w:val="hybridMultilevel"/>
    <w:tmpl w:val="AF783798"/>
    <w:lvl w:ilvl="0" w:tplc="3170158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8D"/>
    <w:rsid w:val="002B0C1C"/>
    <w:rsid w:val="00B91953"/>
    <w:rsid w:val="00CA36EB"/>
    <w:rsid w:val="00CB038D"/>
    <w:rsid w:val="00DF18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DFAE-65CA-4609-B002-9224A19A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8D"/>
  </w:style>
  <w:style w:type="paragraph" w:styleId="Ttulo1">
    <w:name w:val="heading 1"/>
    <w:basedOn w:val="Normal"/>
    <w:next w:val="Normal"/>
    <w:link w:val="Ttulo1Car"/>
    <w:qFormat/>
    <w:rsid w:val="00CB038D"/>
    <w:pPr>
      <w:keepNext/>
      <w:numPr>
        <w:numId w:val="3"/>
      </w:numPr>
      <w:suppressAutoHyphens/>
      <w:spacing w:before="240" w:after="60" w:line="240" w:lineRule="auto"/>
      <w:outlineLvl w:val="0"/>
    </w:pPr>
    <w:rPr>
      <w:rFonts w:ascii="Arial" w:eastAsia="Times New Roman" w:hAnsi="Arial" w:cs="Arial"/>
      <w:b/>
      <w:bCs/>
      <w:kern w:val="1"/>
      <w:sz w:val="32"/>
      <w:szCs w:val="32"/>
      <w:lang w:val="es-ES" w:eastAsia="ar-SA"/>
    </w:rPr>
  </w:style>
  <w:style w:type="paragraph" w:styleId="Ttulo2">
    <w:name w:val="heading 2"/>
    <w:basedOn w:val="Normal"/>
    <w:next w:val="Normal"/>
    <w:link w:val="Ttulo2Car"/>
    <w:qFormat/>
    <w:rsid w:val="00CB038D"/>
    <w:pPr>
      <w:keepNext/>
      <w:numPr>
        <w:ilvl w:val="1"/>
        <w:numId w:val="3"/>
      </w:numPr>
      <w:suppressAutoHyphens/>
      <w:spacing w:after="0" w:line="240" w:lineRule="auto"/>
      <w:outlineLvl w:val="1"/>
    </w:pPr>
    <w:rPr>
      <w:rFonts w:ascii="Times New Roman" w:eastAsia="Times New Roman" w:hAnsi="Times New Roman" w:cs="Times New Roman"/>
      <w:sz w:val="24"/>
      <w:szCs w:val="20"/>
      <w:u w:val="single"/>
      <w:lang w:eastAsia="ar-SA"/>
    </w:rPr>
  </w:style>
  <w:style w:type="paragraph" w:styleId="Ttulo3">
    <w:name w:val="heading 3"/>
    <w:basedOn w:val="Normal"/>
    <w:next w:val="Normal"/>
    <w:link w:val="Ttulo3Car"/>
    <w:qFormat/>
    <w:rsid w:val="00CB038D"/>
    <w:pPr>
      <w:keepNext/>
      <w:numPr>
        <w:ilvl w:val="2"/>
        <w:numId w:val="3"/>
      </w:numPr>
      <w:suppressAutoHyphens/>
      <w:spacing w:after="0" w:line="240" w:lineRule="auto"/>
      <w:jc w:val="center"/>
      <w:outlineLvl w:val="2"/>
    </w:pPr>
    <w:rPr>
      <w:rFonts w:ascii="Times New Roman" w:eastAsia="Times New Roman" w:hAnsi="Times New Roman" w:cs="Times New Roman"/>
      <w:b/>
      <w:sz w:val="24"/>
      <w:szCs w:val="20"/>
      <w:lang w:eastAsia="ar-SA"/>
    </w:rPr>
  </w:style>
  <w:style w:type="paragraph" w:styleId="Ttulo5">
    <w:name w:val="heading 5"/>
    <w:basedOn w:val="Normal"/>
    <w:next w:val="Normal"/>
    <w:link w:val="Ttulo5Car"/>
    <w:qFormat/>
    <w:rsid w:val="00CB038D"/>
    <w:pPr>
      <w:keepNext/>
      <w:numPr>
        <w:ilvl w:val="4"/>
        <w:numId w:val="3"/>
      </w:numPr>
      <w:suppressAutoHyphens/>
      <w:spacing w:after="0" w:line="240" w:lineRule="auto"/>
      <w:jc w:val="both"/>
      <w:outlineLvl w:val="4"/>
    </w:pPr>
    <w:rPr>
      <w:rFonts w:ascii="Book Antiqua" w:eastAsia="Times New Roman" w:hAnsi="Book Antiqua" w:cs="Times New Roman"/>
      <w:sz w:val="24"/>
      <w:szCs w:val="24"/>
      <w:u w:val="single"/>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038D"/>
    <w:rPr>
      <w:rFonts w:ascii="Arial" w:eastAsia="Times New Roman" w:hAnsi="Arial" w:cs="Arial"/>
      <w:b/>
      <w:bCs/>
      <w:kern w:val="1"/>
      <w:sz w:val="32"/>
      <w:szCs w:val="32"/>
      <w:lang w:val="es-ES" w:eastAsia="ar-SA"/>
    </w:rPr>
  </w:style>
  <w:style w:type="character" w:customStyle="1" w:styleId="Ttulo2Car">
    <w:name w:val="Título 2 Car"/>
    <w:basedOn w:val="Fuentedeprrafopredeter"/>
    <w:link w:val="Ttulo2"/>
    <w:rsid w:val="00CB038D"/>
    <w:rPr>
      <w:rFonts w:ascii="Times New Roman" w:eastAsia="Times New Roman" w:hAnsi="Times New Roman" w:cs="Times New Roman"/>
      <w:sz w:val="24"/>
      <w:szCs w:val="20"/>
      <w:u w:val="single"/>
      <w:lang w:eastAsia="ar-SA"/>
    </w:rPr>
  </w:style>
  <w:style w:type="character" w:customStyle="1" w:styleId="Ttulo3Car">
    <w:name w:val="Título 3 Car"/>
    <w:basedOn w:val="Fuentedeprrafopredeter"/>
    <w:link w:val="Ttulo3"/>
    <w:rsid w:val="00CB038D"/>
    <w:rPr>
      <w:rFonts w:ascii="Times New Roman" w:eastAsia="Times New Roman" w:hAnsi="Times New Roman" w:cs="Times New Roman"/>
      <w:b/>
      <w:sz w:val="24"/>
      <w:szCs w:val="20"/>
      <w:lang w:eastAsia="ar-SA"/>
    </w:rPr>
  </w:style>
  <w:style w:type="character" w:customStyle="1" w:styleId="Ttulo5Car">
    <w:name w:val="Título 5 Car"/>
    <w:basedOn w:val="Fuentedeprrafopredeter"/>
    <w:link w:val="Ttulo5"/>
    <w:rsid w:val="00CB038D"/>
    <w:rPr>
      <w:rFonts w:ascii="Book Antiqua" w:eastAsia="Times New Roman" w:hAnsi="Book Antiqua" w:cs="Times New Roman"/>
      <w:sz w:val="24"/>
      <w:szCs w:val="24"/>
      <w:u w:val="single"/>
      <w:lang w:val="es-ES" w:eastAsia="ar-SA"/>
    </w:rPr>
  </w:style>
  <w:style w:type="paragraph" w:styleId="Encabezado">
    <w:name w:val="header"/>
    <w:basedOn w:val="Normal"/>
    <w:link w:val="EncabezadoCar"/>
    <w:uiPriority w:val="99"/>
    <w:unhideWhenUsed/>
    <w:rsid w:val="00CB0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38D"/>
  </w:style>
  <w:style w:type="paragraph" w:styleId="Piedepgina">
    <w:name w:val="footer"/>
    <w:basedOn w:val="Normal"/>
    <w:link w:val="PiedepginaCar"/>
    <w:uiPriority w:val="99"/>
    <w:unhideWhenUsed/>
    <w:rsid w:val="00CB0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38D"/>
  </w:style>
  <w:style w:type="table" w:styleId="Tablaconcuadrcula">
    <w:name w:val="Table Grid"/>
    <w:basedOn w:val="Tablanormal"/>
    <w:uiPriority w:val="39"/>
    <w:rsid w:val="00CB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038D"/>
    <w:pPr>
      <w:ind w:left="720"/>
      <w:contextualSpacing/>
    </w:pPr>
  </w:style>
  <w:style w:type="character" w:styleId="Hipervnculo">
    <w:name w:val="Hyperlink"/>
    <w:basedOn w:val="Fuentedeprrafopredeter"/>
    <w:uiPriority w:val="99"/>
    <w:unhideWhenUsed/>
    <w:rsid w:val="00CB0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2tYY1fU7hU" TargetMode="External"/><Relationship Id="rId13" Type="http://schemas.openxmlformats.org/officeDocument/2006/relationships/hyperlink" Target="https://www.youtube.com/watch?v=8FDxIiaahZ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acion.com.ar/basura-electronica-t49180" TargetMode="External"/><Relationship Id="rId12" Type="http://schemas.openxmlformats.org/officeDocument/2006/relationships/hyperlink" Target="https://www.youtube.com/watch?v=E_ltf7MAJN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4OmtRixP4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tube.com/watch?v=xeL45RSRLb0" TargetMode="External"/><Relationship Id="rId4" Type="http://schemas.openxmlformats.org/officeDocument/2006/relationships/webSettings" Target="webSettings.xml"/><Relationship Id="rId9" Type="http://schemas.openxmlformats.org/officeDocument/2006/relationships/hyperlink" Target="http://bilinkis.com/" TargetMode="External"/><Relationship Id="rId14" Type="http://schemas.openxmlformats.org/officeDocument/2006/relationships/hyperlink" Target="http://www.lanacion.com.ar/autor/laura-reina-1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2967</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2017-04-30T19:16:00Z</dcterms:created>
  <dcterms:modified xsi:type="dcterms:W3CDTF">2017-04-30T19:16:00Z</dcterms:modified>
</cp:coreProperties>
</file>