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DB39"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noProof/>
        </w:rPr>
        <w:drawing>
          <wp:anchor distT="0" distB="0" distL="114300" distR="114300" simplePos="0" relativeHeight="251659264" behindDoc="0" locked="0" layoutInCell="1" allowOverlap="1" wp14:anchorId="2D7E640A" wp14:editId="64D0AD78">
            <wp:simplePos x="0" y="0"/>
            <wp:positionH relativeFrom="margin">
              <wp:align>right</wp:align>
            </wp:positionH>
            <wp:positionV relativeFrom="paragraph">
              <wp:posOffset>0</wp:posOffset>
            </wp:positionV>
            <wp:extent cx="1370965" cy="882015"/>
            <wp:effectExtent l="0" t="0" r="635" b="0"/>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6" cstate="print">
                      <a:extLst>
                        <a:ext uri="{28A0092B-C50C-407E-A947-70E740481C1C}">
                          <a14:useLocalDpi xmlns:a14="http://schemas.microsoft.com/office/drawing/2010/main" val="0"/>
                        </a:ext>
                      </a:extLst>
                    </a:blip>
                    <a:srcRect t="19814" b="15818"/>
                    <a:stretch/>
                  </pic:blipFill>
                  <pic:spPr bwMode="auto">
                    <a:xfrm>
                      <a:off x="0" y="0"/>
                      <a:ext cx="1370965" cy="882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5F81D" w14:textId="77777777" w:rsidR="00E32071" w:rsidRPr="003E3A33" w:rsidRDefault="00E32071" w:rsidP="00E32071">
      <w:pPr>
        <w:spacing w:line="259" w:lineRule="auto"/>
        <w:jc w:val="both"/>
        <w:rPr>
          <w:rFonts w:ascii="Lucida Sans Unicode" w:hAnsi="Lucida Sans Unicode" w:cs="Lucida Sans Unicode"/>
          <w:sz w:val="28"/>
          <w:szCs w:val="28"/>
        </w:rPr>
      </w:pPr>
    </w:p>
    <w:p w14:paraId="001C6BA6" w14:textId="77777777" w:rsidR="00E32071" w:rsidRPr="003E3A33" w:rsidRDefault="00E32071" w:rsidP="00E32071">
      <w:pPr>
        <w:spacing w:line="259" w:lineRule="auto"/>
        <w:jc w:val="both"/>
        <w:rPr>
          <w:rFonts w:ascii="Lucida Sans Unicode" w:hAnsi="Lucida Sans Unicode" w:cs="Lucida Sans Unicode"/>
          <w:sz w:val="28"/>
          <w:szCs w:val="28"/>
        </w:rPr>
      </w:pPr>
    </w:p>
    <w:p w14:paraId="5D5A5D20"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 xml:space="preserve">Carrera: </w:t>
      </w:r>
      <w:r w:rsidRPr="0024763E">
        <w:rPr>
          <w:rFonts w:ascii="Lucida Sans Unicode" w:hAnsi="Lucida Sans Unicode" w:cs="Lucida Sans Unicode"/>
          <w:sz w:val="28"/>
          <w:szCs w:val="28"/>
        </w:rPr>
        <w:t>Profesorado de Educación Superior en Ciencias de la Educación</w:t>
      </w:r>
    </w:p>
    <w:p w14:paraId="6EB379B4" w14:textId="77777777" w:rsidR="00E32071" w:rsidRPr="003E3A33" w:rsidRDefault="00E32071" w:rsidP="00E32071">
      <w:pPr>
        <w:spacing w:line="259" w:lineRule="auto"/>
        <w:jc w:val="both"/>
        <w:rPr>
          <w:rFonts w:ascii="Lucida Sans Unicode" w:hAnsi="Lucida Sans Unicode" w:cs="Lucida Sans Unicode"/>
          <w:b/>
          <w:bCs/>
          <w:sz w:val="28"/>
          <w:szCs w:val="28"/>
        </w:rPr>
      </w:pPr>
      <w:r w:rsidRPr="003E3A33">
        <w:rPr>
          <w:rFonts w:ascii="Lucida Sans Unicode" w:hAnsi="Lucida Sans Unicode" w:cs="Lucida Sans Unicode"/>
          <w:b/>
          <w:bCs/>
          <w:sz w:val="28"/>
          <w:szCs w:val="28"/>
        </w:rPr>
        <w:t>Plan/decreto:</w:t>
      </w:r>
      <w:r w:rsidRPr="003E3A33">
        <w:rPr>
          <w:rFonts w:ascii="Lucida Sans Unicode" w:hAnsi="Lucida Sans Unicode" w:cs="Lucida Sans Unicode"/>
          <w:sz w:val="28"/>
          <w:szCs w:val="28"/>
        </w:rPr>
        <w:t xml:space="preserve"> RM </w:t>
      </w:r>
      <w:r w:rsidRPr="0006430E">
        <w:rPr>
          <w:rFonts w:ascii="Lucida Sans Unicode" w:hAnsi="Lucida Sans Unicode" w:cs="Lucida Sans Unicode"/>
          <w:sz w:val="28"/>
          <w:szCs w:val="28"/>
        </w:rPr>
        <w:t>2462/22</w:t>
      </w:r>
    </w:p>
    <w:p w14:paraId="7650D7E3"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Año lectivo:</w:t>
      </w:r>
      <w:r w:rsidRPr="003E3A33">
        <w:rPr>
          <w:rFonts w:ascii="Lucida Sans Unicode" w:hAnsi="Lucida Sans Unicode" w:cs="Lucida Sans Unicode"/>
          <w:sz w:val="28"/>
          <w:szCs w:val="28"/>
        </w:rPr>
        <w:t xml:space="preserve"> 2023</w:t>
      </w:r>
    </w:p>
    <w:p w14:paraId="16771614" w14:textId="7C8226F6"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Unidad curricular:</w:t>
      </w:r>
      <w:r w:rsidRPr="003E3A33">
        <w:rPr>
          <w:rFonts w:ascii="Lucida Sans Unicode" w:hAnsi="Lucida Sans Unicode" w:cs="Lucida Sans Unicode"/>
          <w:sz w:val="28"/>
          <w:szCs w:val="28"/>
        </w:rPr>
        <w:t xml:space="preserve"> </w:t>
      </w:r>
      <w:r w:rsidRPr="00AA3922">
        <w:rPr>
          <w:rFonts w:ascii="Lucida Sans Unicode" w:hAnsi="Lucida Sans Unicode" w:cs="Lucida Sans Unicode"/>
          <w:sz w:val="28"/>
          <w:szCs w:val="28"/>
        </w:rPr>
        <w:t>Problemática Antropológica y Social</w:t>
      </w:r>
    </w:p>
    <w:p w14:paraId="7196C56B"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Formato curricular:</w:t>
      </w:r>
      <w:r w:rsidRPr="003E3A33">
        <w:rPr>
          <w:rFonts w:ascii="Lucida Sans Unicode" w:hAnsi="Lucida Sans Unicode" w:cs="Lucida Sans Unicode"/>
          <w:sz w:val="28"/>
          <w:szCs w:val="28"/>
        </w:rPr>
        <w:t xml:space="preserve"> Materia</w:t>
      </w:r>
    </w:p>
    <w:p w14:paraId="40209700"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Régimen de cursado:</w:t>
      </w:r>
      <w:r w:rsidRPr="003E3A33">
        <w:rPr>
          <w:rFonts w:ascii="Lucida Sans Unicode" w:hAnsi="Lucida Sans Unicode" w:cs="Lucida Sans Unicode"/>
          <w:sz w:val="28"/>
          <w:szCs w:val="28"/>
        </w:rPr>
        <w:t xml:space="preserve"> Anual</w:t>
      </w:r>
    </w:p>
    <w:p w14:paraId="3D4DC207"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Curso:</w:t>
      </w:r>
      <w:r w:rsidRPr="003E3A33">
        <w:rPr>
          <w:rFonts w:ascii="Lucida Sans Unicode" w:hAnsi="Lucida Sans Unicode" w:cs="Lucida Sans Unicode"/>
          <w:sz w:val="28"/>
          <w:szCs w:val="28"/>
        </w:rPr>
        <w:t xml:space="preserve"> </w:t>
      </w:r>
      <w:r>
        <w:rPr>
          <w:rFonts w:ascii="Lucida Sans Unicode" w:hAnsi="Lucida Sans Unicode" w:cs="Lucida Sans Unicode"/>
          <w:sz w:val="28"/>
          <w:szCs w:val="28"/>
        </w:rPr>
        <w:t>1</w:t>
      </w:r>
      <w:r w:rsidRPr="003E3A33">
        <w:rPr>
          <w:rFonts w:ascii="Lucida Sans Unicode" w:hAnsi="Lucida Sans Unicode" w:cs="Lucida Sans Unicode"/>
          <w:sz w:val="28"/>
          <w:szCs w:val="28"/>
        </w:rPr>
        <w:t>° año</w:t>
      </w:r>
    </w:p>
    <w:p w14:paraId="6B195703"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Carga horaria semanal</w:t>
      </w:r>
      <w:r w:rsidRPr="003E3A33">
        <w:rPr>
          <w:rFonts w:ascii="Lucida Sans Unicode" w:hAnsi="Lucida Sans Unicode" w:cs="Lucida Sans Unicode"/>
          <w:sz w:val="28"/>
          <w:szCs w:val="28"/>
        </w:rPr>
        <w:t>:</w:t>
      </w:r>
      <w:r>
        <w:rPr>
          <w:rFonts w:ascii="Lucida Sans Unicode" w:hAnsi="Lucida Sans Unicode" w:cs="Lucida Sans Unicode"/>
          <w:sz w:val="28"/>
          <w:szCs w:val="28"/>
        </w:rPr>
        <w:t>4</w:t>
      </w:r>
      <w:r w:rsidRPr="003E3A33">
        <w:rPr>
          <w:rFonts w:ascii="Lucida Sans Unicode" w:hAnsi="Lucida Sans Unicode" w:cs="Lucida Sans Unicode"/>
          <w:sz w:val="28"/>
          <w:szCs w:val="28"/>
        </w:rPr>
        <w:t xml:space="preserve"> </w:t>
      </w:r>
      <w:proofErr w:type="spellStart"/>
      <w:r w:rsidRPr="003E3A33">
        <w:rPr>
          <w:rFonts w:ascii="Lucida Sans Unicode" w:hAnsi="Lucida Sans Unicode" w:cs="Lucida Sans Unicode"/>
          <w:sz w:val="28"/>
          <w:szCs w:val="28"/>
        </w:rPr>
        <w:t>hs</w:t>
      </w:r>
      <w:proofErr w:type="spellEnd"/>
      <w:r w:rsidRPr="003E3A33">
        <w:rPr>
          <w:rFonts w:ascii="Lucida Sans Unicode" w:hAnsi="Lucida Sans Unicode" w:cs="Lucida Sans Unicode"/>
          <w:sz w:val="28"/>
          <w:szCs w:val="28"/>
        </w:rPr>
        <w:t>. cátedra</w:t>
      </w:r>
    </w:p>
    <w:p w14:paraId="462C1170"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Profesor:</w:t>
      </w:r>
      <w:r w:rsidRPr="003E3A33">
        <w:rPr>
          <w:rFonts w:ascii="Lucida Sans Unicode" w:hAnsi="Lucida Sans Unicode" w:cs="Lucida Sans Unicode"/>
          <w:sz w:val="28"/>
          <w:szCs w:val="28"/>
        </w:rPr>
        <w:t xml:space="preserve"> Delgado, Javier</w:t>
      </w:r>
    </w:p>
    <w:p w14:paraId="23A5DF90" w14:textId="77777777" w:rsidR="00E32071" w:rsidRPr="003E3A33" w:rsidRDefault="00E32071" w:rsidP="00E32071">
      <w:pPr>
        <w:spacing w:line="259" w:lineRule="auto"/>
        <w:jc w:val="both"/>
        <w:rPr>
          <w:rFonts w:ascii="Lucida Sans Unicode" w:hAnsi="Lucida Sans Unicode" w:cs="Lucida Sans Unicode"/>
          <w:sz w:val="28"/>
          <w:szCs w:val="28"/>
        </w:rPr>
      </w:pPr>
      <w:r w:rsidRPr="003E3A33">
        <w:rPr>
          <w:rFonts w:ascii="Lucida Sans Unicode" w:hAnsi="Lucida Sans Unicode" w:cs="Lucida Sans Unicode"/>
          <w:b/>
          <w:bCs/>
          <w:sz w:val="28"/>
          <w:szCs w:val="28"/>
        </w:rPr>
        <w:t>Vigencia de la regularidad:</w:t>
      </w:r>
      <w:r w:rsidRPr="003E3A33">
        <w:rPr>
          <w:rFonts w:ascii="Lucida Sans Unicode" w:hAnsi="Lucida Sans Unicode" w:cs="Lucida Sans Unicode"/>
          <w:sz w:val="28"/>
          <w:szCs w:val="28"/>
        </w:rPr>
        <w:t xml:space="preserve"> febrero/marzo 2027</w:t>
      </w:r>
    </w:p>
    <w:p w14:paraId="13E88A89" w14:textId="77777777" w:rsidR="00E32071" w:rsidRDefault="00E32071" w:rsidP="00AA3922">
      <w:pPr>
        <w:jc w:val="both"/>
        <w:rPr>
          <w:rFonts w:ascii="Lucida Sans Unicode" w:hAnsi="Lucida Sans Unicode" w:cs="Lucida Sans Unicode"/>
          <w:sz w:val="28"/>
          <w:szCs w:val="28"/>
        </w:rPr>
      </w:pPr>
    </w:p>
    <w:p w14:paraId="71C27675" w14:textId="77777777" w:rsidR="00E32071" w:rsidRDefault="00E32071">
      <w:pPr>
        <w:spacing w:line="259" w:lineRule="auto"/>
        <w:rPr>
          <w:rFonts w:ascii="Lucida Sans Unicode" w:hAnsi="Lucida Sans Unicode" w:cs="Lucida Sans Unicode"/>
          <w:sz w:val="28"/>
          <w:szCs w:val="28"/>
        </w:rPr>
      </w:pPr>
      <w:r>
        <w:rPr>
          <w:rFonts w:ascii="Lucida Sans Unicode" w:hAnsi="Lucida Sans Unicode" w:cs="Lucida Sans Unicode"/>
          <w:sz w:val="28"/>
          <w:szCs w:val="28"/>
        </w:rPr>
        <w:br w:type="page"/>
      </w:r>
    </w:p>
    <w:p w14:paraId="044246CC" w14:textId="5F44E999" w:rsidR="00AA3922" w:rsidRDefault="00AA3922" w:rsidP="00DB1597">
      <w:pPr>
        <w:spacing w:after="0" w:line="240" w:lineRule="auto"/>
        <w:jc w:val="both"/>
        <w:rPr>
          <w:rFonts w:ascii="Lucida Sans Unicode" w:hAnsi="Lucida Sans Unicode" w:cs="Lucida Sans Unicode"/>
          <w:b/>
          <w:bCs/>
          <w:sz w:val="28"/>
          <w:szCs w:val="28"/>
        </w:rPr>
      </w:pPr>
      <w:r w:rsidRPr="00F10451">
        <w:rPr>
          <w:rFonts w:ascii="Lucida Sans Unicode" w:hAnsi="Lucida Sans Unicode" w:cs="Lucida Sans Unicode"/>
          <w:b/>
          <w:bCs/>
          <w:sz w:val="28"/>
          <w:szCs w:val="28"/>
        </w:rPr>
        <w:lastRenderedPageBreak/>
        <w:t>Fundamentación</w:t>
      </w:r>
    </w:p>
    <w:p w14:paraId="7E20653D" w14:textId="642DA903"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b/>
          <w:bCs/>
          <w:sz w:val="28"/>
          <w:szCs w:val="28"/>
        </w:rPr>
        <w:t>Marco Epistemológico:</w:t>
      </w:r>
      <w:r w:rsidRPr="00F10451">
        <w:rPr>
          <w:rFonts w:ascii="Lucida Sans Unicode" w:hAnsi="Lucida Sans Unicode" w:cs="Lucida Sans Unicode"/>
          <w:sz w:val="28"/>
          <w:szCs w:val="28"/>
        </w:rPr>
        <w:t xml:space="preserve"> Siempre se ha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contado con un saber que podría llamarse vulgar o común. Éste consiste en opiniones sobre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los sucesos y cosas que conforman el mundo más inmediato. Es un saber sobre el “qué”, es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decir, gracias a él se sabe que las cosas son de tal manera o tal otra. El saber vulgar o común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consiste en opiniones, ya que</w:t>
      </w:r>
      <w:r w:rsidR="000D3B42">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una opinión es sostenida por alguien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sin que este sepa el fundamento, el por qué, de lo que sostiene con esa opinión. Este saber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vulgar o común da por sentado lo que sostiene, es un saber a-crítico.</w:t>
      </w:r>
    </w:p>
    <w:p w14:paraId="3BD8D1FE" w14:textId="593B2B39" w:rsidR="00AA3922"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Existen otros tipos de conocimientos o saberes que sí se interrogan acerca del por qué: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ciencia. Lo que para el saber vulgar se da por sentado, el saber científico lo problematiza. Esta problematización supone la búsqueda de una explicación.</w:t>
      </w:r>
    </w:p>
    <w:p w14:paraId="4DF5FF59" w14:textId="571C4710" w:rsidR="000D3B42" w:rsidRDefault="000D3B42"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 xml:space="preserve">Desde la Antropología en general y desde la Antropología </w:t>
      </w:r>
      <w:r w:rsidR="002566CB">
        <w:rPr>
          <w:rFonts w:ascii="Lucida Sans Unicode" w:hAnsi="Lucida Sans Unicode" w:cs="Lucida Sans Unicode"/>
          <w:sz w:val="28"/>
          <w:szCs w:val="28"/>
        </w:rPr>
        <w:t>S</w:t>
      </w:r>
      <w:r>
        <w:rPr>
          <w:rFonts w:ascii="Lucida Sans Unicode" w:hAnsi="Lucida Sans Unicode" w:cs="Lucida Sans Unicode"/>
          <w:sz w:val="28"/>
          <w:szCs w:val="28"/>
        </w:rPr>
        <w:t xml:space="preserve">ocial en particular </w:t>
      </w:r>
      <w:r w:rsidR="002566CB">
        <w:rPr>
          <w:rFonts w:ascii="Lucida Sans Unicode" w:hAnsi="Lucida Sans Unicode" w:cs="Lucida Sans Unicode"/>
          <w:sz w:val="28"/>
          <w:szCs w:val="28"/>
        </w:rPr>
        <w:t>buscaremos estudiar y comprender diferentes problemática</w:t>
      </w:r>
      <w:r w:rsidR="00A76639">
        <w:rPr>
          <w:rFonts w:ascii="Lucida Sans Unicode" w:hAnsi="Lucida Sans Unicode" w:cs="Lucida Sans Unicode"/>
          <w:sz w:val="28"/>
          <w:szCs w:val="28"/>
        </w:rPr>
        <w:t>s</w:t>
      </w:r>
      <w:r w:rsidR="002566CB">
        <w:rPr>
          <w:rFonts w:ascii="Lucida Sans Unicode" w:hAnsi="Lucida Sans Unicode" w:cs="Lucida Sans Unicode"/>
          <w:sz w:val="28"/>
          <w:szCs w:val="28"/>
        </w:rPr>
        <w:t xml:space="preserve"> imprescindibles para </w:t>
      </w:r>
      <w:r w:rsidR="007254C0">
        <w:rPr>
          <w:rFonts w:ascii="Lucida Sans Unicode" w:hAnsi="Lucida Sans Unicode" w:cs="Lucida Sans Unicode"/>
          <w:sz w:val="28"/>
          <w:szCs w:val="28"/>
        </w:rPr>
        <w:t>la formación d</w:t>
      </w:r>
      <w:r w:rsidR="002566CB">
        <w:rPr>
          <w:rFonts w:ascii="Lucida Sans Unicode" w:hAnsi="Lucida Sans Unicode" w:cs="Lucida Sans Unicode"/>
          <w:sz w:val="28"/>
          <w:szCs w:val="28"/>
        </w:rPr>
        <w:t>el futuro docente de Ciencias de la Educación. Para ello, no sólo tomaremos herramientas aportadas por la antropología</w:t>
      </w:r>
      <w:r w:rsidR="007254C0">
        <w:rPr>
          <w:rFonts w:ascii="Lucida Sans Unicode" w:hAnsi="Lucida Sans Unicode" w:cs="Lucida Sans Unicode"/>
          <w:sz w:val="28"/>
          <w:szCs w:val="28"/>
        </w:rPr>
        <w:t>,</w:t>
      </w:r>
      <w:r w:rsidR="002566CB">
        <w:rPr>
          <w:rFonts w:ascii="Lucida Sans Unicode" w:hAnsi="Lucida Sans Unicode" w:cs="Lucida Sans Unicode"/>
          <w:sz w:val="28"/>
          <w:szCs w:val="28"/>
        </w:rPr>
        <w:t xml:space="preserve"> sino también herramientas aportadas por la historia, economía y sociología. </w:t>
      </w:r>
    </w:p>
    <w:p w14:paraId="69BFACB7" w14:textId="77777777" w:rsidR="00E35ACF" w:rsidRDefault="00A76639"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xml:space="preserve">El estudio de </w:t>
      </w:r>
      <w:r>
        <w:rPr>
          <w:rFonts w:ascii="Lucida Sans Unicode" w:hAnsi="Lucida Sans Unicode" w:cs="Lucida Sans Unicode"/>
          <w:sz w:val="28"/>
          <w:szCs w:val="28"/>
        </w:rPr>
        <w:t>diferentes modos de organización social constituye un eje importante de la cátedra. Dicho eje, no es sólo para profundizar la comprensión del modo de organización social presente</w:t>
      </w:r>
      <w:r w:rsidR="007254C0">
        <w:rPr>
          <w:rFonts w:ascii="Lucida Sans Unicode" w:hAnsi="Lucida Sans Unicode" w:cs="Lucida Sans Unicode"/>
          <w:sz w:val="28"/>
          <w:szCs w:val="28"/>
        </w:rPr>
        <w:t>,</w:t>
      </w:r>
      <w:r>
        <w:rPr>
          <w:rFonts w:ascii="Lucida Sans Unicode" w:hAnsi="Lucida Sans Unicode" w:cs="Lucida Sans Unicode"/>
          <w:sz w:val="28"/>
          <w:szCs w:val="28"/>
        </w:rPr>
        <w:t xml:space="preserve"> sino también para remarcar su carácter histórico y transitorio. </w:t>
      </w:r>
      <w:r w:rsidR="007254C0">
        <w:rPr>
          <w:rFonts w:ascii="Lucida Sans Unicode" w:hAnsi="Lucida Sans Unicode" w:cs="Lucida Sans Unicode"/>
          <w:sz w:val="28"/>
          <w:szCs w:val="28"/>
        </w:rPr>
        <w:t>No naturalizar nuestra organización social presente nos parece fundamental para arribar a un conoci</w:t>
      </w:r>
      <w:r w:rsidR="00D20BB4">
        <w:rPr>
          <w:rFonts w:ascii="Lucida Sans Unicode" w:hAnsi="Lucida Sans Unicode" w:cs="Lucida Sans Unicode"/>
          <w:sz w:val="28"/>
          <w:szCs w:val="28"/>
        </w:rPr>
        <w:t xml:space="preserve">miento y reflexión científica de las problemáticas planteadas por este espacio curricular. </w:t>
      </w:r>
    </w:p>
    <w:p w14:paraId="024E52E4" w14:textId="6AF23A9E" w:rsidR="00A76639" w:rsidRPr="00F10451" w:rsidRDefault="007254C0"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 xml:space="preserve"> </w:t>
      </w:r>
    </w:p>
    <w:p w14:paraId="67E3C912"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b/>
          <w:bCs/>
          <w:sz w:val="28"/>
          <w:szCs w:val="28"/>
        </w:rPr>
        <w:lastRenderedPageBreak/>
        <w:t>Política Educativa:</w:t>
      </w:r>
      <w:r w:rsidRPr="00F10451">
        <w:rPr>
          <w:rFonts w:ascii="Lucida Sans Unicode" w:hAnsi="Lucida Sans Unicode" w:cs="Lucida Sans Unicode"/>
          <w:sz w:val="28"/>
          <w:szCs w:val="28"/>
        </w:rPr>
        <w:t xml:space="preserve"> Esta propuesta de trabajo se encuadra dentro de los tres pilares de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educación santafesina. Comprende la escuela como una institución social, en permanente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relación con la comunidad. Se entiende la calidad educativa en función de un saber cómo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sinónimo de construcción colectiva y relevante para los estudiantes. La inclusión socioeducativa supone en este proyecto un desafío en propiciar condiciones de ingreso, permanencia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y egreso </w:t>
      </w:r>
      <w:r w:rsidRPr="00D20BB4">
        <w:rPr>
          <w:rFonts w:ascii="Lucida Sans Unicode" w:hAnsi="Lucida Sans Unicode" w:cs="Lucida Sans Unicode"/>
          <w:sz w:val="28"/>
          <w:szCs w:val="28"/>
        </w:rPr>
        <w:t>(Diseño, 2022).</w:t>
      </w:r>
    </w:p>
    <w:p w14:paraId="28A5AF6D"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Es imprescindible comprender la formación docente como un derecho que piense las diferentes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y diversas realidades, no sólo de los estudiantes sino también la del nivel para el que se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forma. También, es una prioridad el trabajo con docentes de otros espacios curriculares de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carrera, ello potencia el trabajo de cara a la comunidad educativa.</w:t>
      </w:r>
    </w:p>
    <w:p w14:paraId="7747B40C"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Los estudiantes del profesorado no escapan a una influencia de la cual son presos la mayoría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de los jóvenes de su época, están atravesados por una cultura digital muy fuerte.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contrapartida de esta influencia es que muchos estudiantes poseen dificultades acerca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competencias básicas como: comprensión lectora, habilidades de expresión, hábitos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estudios etc. A lo anterior, se suman dos indicadores de la composición social de gran parte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los estudiantes de este profesorado: </w:t>
      </w:r>
      <w:r w:rsidRPr="00C31553">
        <w:rPr>
          <w:rFonts w:ascii="Lucida Sans Unicode" w:hAnsi="Lucida Sans Unicode" w:cs="Lucida Sans Unicode"/>
          <w:sz w:val="28"/>
          <w:szCs w:val="28"/>
        </w:rPr>
        <w:t>por un lado, muchos son interpelados constantemente por el crecimiento de la pobreza estructural del país y por otro, muchos de los estudiantes son padres y madres y atravesados por las obligaciones que ello implica.</w:t>
      </w:r>
    </w:p>
    <w:p w14:paraId="14D32D31" w14:textId="07B1C08E" w:rsidR="00AA3922"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Si se tiene en cuenta lo anterior, es importante apropiarse de la categoría de trayectorias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escolares, si se pretende materializar la escuela en general y los profesorados en particular,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como instituciones sociales con calidad educativa e </w:t>
      </w:r>
      <w:r w:rsidRPr="00F10451">
        <w:rPr>
          <w:rFonts w:ascii="Lucida Sans Unicode" w:hAnsi="Lucida Sans Unicode" w:cs="Lucida Sans Unicode"/>
          <w:sz w:val="28"/>
          <w:szCs w:val="28"/>
        </w:rPr>
        <w:lastRenderedPageBreak/>
        <w:t xml:space="preserve">inclusión social. </w:t>
      </w:r>
      <w:r w:rsidRPr="009F4A4A">
        <w:rPr>
          <w:rFonts w:ascii="Lucida Sans Unicode" w:hAnsi="Lucida Sans Unicode" w:cs="Lucida Sans Unicode"/>
          <w:sz w:val="28"/>
          <w:szCs w:val="28"/>
        </w:rPr>
        <w:t>Terigi (2008)</w:t>
      </w:r>
      <w:r w:rsidRPr="00F10451">
        <w:rPr>
          <w:rFonts w:ascii="Lucida Sans Unicode" w:hAnsi="Lucida Sans Unicode" w:cs="Lucida Sans Unicode"/>
          <w:sz w:val="28"/>
          <w:szCs w:val="28"/>
        </w:rPr>
        <w:t xml:space="preserve"> distingue las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trayectorias teóricas de las reales, y aclara que estas últimas son las que no siguen los cauces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establecidos por el sistema. Es un desafío de los profesorados aportar propuestas teniendo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presente las trayectorias reales y de ese modo ir en dirección a la calidad e inclusión en materia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educativa. </w:t>
      </w:r>
    </w:p>
    <w:p w14:paraId="4934C062" w14:textId="77777777" w:rsidR="00E35ACF" w:rsidRPr="00F10451" w:rsidRDefault="00E35ACF" w:rsidP="00DB1597">
      <w:pPr>
        <w:spacing w:after="0" w:line="240" w:lineRule="auto"/>
        <w:jc w:val="both"/>
        <w:rPr>
          <w:rFonts w:ascii="Lucida Sans Unicode" w:hAnsi="Lucida Sans Unicode" w:cs="Lucida Sans Unicode"/>
          <w:sz w:val="28"/>
          <w:szCs w:val="28"/>
        </w:rPr>
      </w:pPr>
    </w:p>
    <w:p w14:paraId="04797BF5" w14:textId="2EA1ACDB" w:rsidR="00AA3922" w:rsidRPr="009F4A4A" w:rsidRDefault="00AA3922" w:rsidP="00DB1597">
      <w:pPr>
        <w:spacing w:after="0" w:line="240" w:lineRule="auto"/>
        <w:jc w:val="both"/>
        <w:rPr>
          <w:rFonts w:ascii="Lucida Sans Unicode" w:hAnsi="Lucida Sans Unicode" w:cs="Lucida Sans Unicode"/>
          <w:sz w:val="28"/>
          <w:szCs w:val="28"/>
        </w:rPr>
      </w:pPr>
      <w:r w:rsidRPr="00AA3922">
        <w:rPr>
          <w:rFonts w:ascii="Lucida Sans Unicode" w:hAnsi="Lucida Sans Unicode" w:cs="Lucida Sans Unicode"/>
          <w:b/>
          <w:bCs/>
          <w:sz w:val="28"/>
          <w:szCs w:val="28"/>
        </w:rPr>
        <w:t>Problemática Antropológica y Social</w:t>
      </w:r>
      <w:r w:rsidRPr="00635607">
        <w:rPr>
          <w:rFonts w:ascii="Lucida Sans Unicode" w:hAnsi="Lucida Sans Unicode" w:cs="Lucida Sans Unicode"/>
          <w:b/>
          <w:bCs/>
          <w:sz w:val="28"/>
          <w:szCs w:val="28"/>
        </w:rPr>
        <w:t xml:space="preserve"> en el diseño curricular:</w:t>
      </w:r>
      <w:r w:rsidRPr="00F10451">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 xml:space="preserve">La unidad curricular de </w:t>
      </w:r>
      <w:r w:rsidRPr="00AA3922">
        <w:rPr>
          <w:rFonts w:ascii="Lucida Sans Unicode" w:hAnsi="Lucida Sans Unicode" w:cs="Lucida Sans Unicode"/>
          <w:sz w:val="28"/>
          <w:szCs w:val="28"/>
        </w:rPr>
        <w:t>Problemática Antropológica y Social</w:t>
      </w:r>
      <w:r w:rsidRPr="009F4A4A">
        <w:rPr>
          <w:rFonts w:ascii="Lucida Sans Unicode" w:hAnsi="Lucida Sans Unicode" w:cs="Lucida Sans Unicode"/>
          <w:sz w:val="28"/>
          <w:szCs w:val="28"/>
        </w:rPr>
        <w:t xml:space="preserve"> se ubica en el</w:t>
      </w:r>
      <w:r>
        <w:rPr>
          <w:rFonts w:ascii="Lucida Sans Unicode" w:hAnsi="Lucida Sans Unicode" w:cs="Lucida Sans Unicode"/>
          <w:sz w:val="28"/>
          <w:szCs w:val="28"/>
        </w:rPr>
        <w:t xml:space="preserve"> primer</w:t>
      </w:r>
      <w:r w:rsidRPr="009F4A4A">
        <w:rPr>
          <w:rFonts w:ascii="Lucida Sans Unicode" w:hAnsi="Lucida Sans Unicode" w:cs="Lucida Sans Unicode"/>
          <w:sz w:val="28"/>
          <w:szCs w:val="28"/>
        </w:rPr>
        <w:t xml:space="preserve"> año</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 xml:space="preserve">de la carrera de </w:t>
      </w:r>
      <w:r w:rsidRPr="0024763E">
        <w:rPr>
          <w:rFonts w:ascii="Lucida Sans Unicode" w:hAnsi="Lucida Sans Unicode" w:cs="Lucida Sans Unicode"/>
          <w:sz w:val="28"/>
          <w:szCs w:val="28"/>
        </w:rPr>
        <w:t>Profesorado de Educación Superior en Ciencias de la Educación</w:t>
      </w:r>
      <w:r w:rsidRPr="009F4A4A">
        <w:rPr>
          <w:rFonts w:ascii="Lucida Sans Unicode" w:hAnsi="Lucida Sans Unicode" w:cs="Lucida Sans Unicode"/>
          <w:sz w:val="28"/>
          <w:szCs w:val="28"/>
        </w:rPr>
        <w:t xml:space="preserve"> e</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integra el Campo de la Formación General. Este último, tiene como objetivo promover una sólida</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formación humanística y marcos conceptuales para la comprensión de la cultura, educación y</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el aprendizaje para que el docente pueda actuar en contextos diversos (Diseño, 20</w:t>
      </w:r>
      <w:r>
        <w:rPr>
          <w:rFonts w:ascii="Lucida Sans Unicode" w:hAnsi="Lucida Sans Unicode" w:cs="Lucida Sans Unicode"/>
          <w:sz w:val="28"/>
          <w:szCs w:val="28"/>
        </w:rPr>
        <w:t>22</w:t>
      </w:r>
      <w:r w:rsidRPr="009F4A4A">
        <w:rPr>
          <w:rFonts w:ascii="Lucida Sans Unicode" w:hAnsi="Lucida Sans Unicode" w:cs="Lucida Sans Unicode"/>
          <w:sz w:val="28"/>
          <w:szCs w:val="28"/>
        </w:rPr>
        <w:t>). Si bien</w:t>
      </w:r>
      <w:r>
        <w:rPr>
          <w:rFonts w:ascii="Lucida Sans Unicode" w:hAnsi="Lucida Sans Unicode" w:cs="Lucida Sans Unicode"/>
          <w:sz w:val="28"/>
          <w:szCs w:val="28"/>
        </w:rPr>
        <w:t xml:space="preserve"> </w:t>
      </w:r>
      <w:r w:rsidRPr="00AA3922">
        <w:rPr>
          <w:rFonts w:ascii="Lucida Sans Unicode" w:hAnsi="Lucida Sans Unicode" w:cs="Lucida Sans Unicode"/>
          <w:sz w:val="28"/>
          <w:szCs w:val="28"/>
        </w:rPr>
        <w:t>Problemática Antropológica y Social</w:t>
      </w:r>
      <w:r w:rsidRPr="009F4A4A">
        <w:rPr>
          <w:rFonts w:ascii="Lucida Sans Unicode" w:hAnsi="Lucida Sans Unicode" w:cs="Lucida Sans Unicode"/>
          <w:sz w:val="28"/>
          <w:szCs w:val="28"/>
        </w:rPr>
        <w:t>, como espacio curricular, forma parte de la Formación General también busca una</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vinculación con el Campo Especifico y con la práctica docente. En relación a este último,</w:t>
      </w:r>
      <w:r>
        <w:rPr>
          <w:rFonts w:ascii="Lucida Sans Unicode" w:hAnsi="Lucida Sans Unicode" w:cs="Lucida Sans Unicode"/>
          <w:sz w:val="28"/>
          <w:szCs w:val="28"/>
        </w:rPr>
        <w:t xml:space="preserve"> </w:t>
      </w:r>
      <w:r w:rsidRPr="00AA3922">
        <w:rPr>
          <w:rFonts w:ascii="Lucida Sans Unicode" w:hAnsi="Lucida Sans Unicode" w:cs="Lucida Sans Unicode"/>
          <w:sz w:val="28"/>
          <w:szCs w:val="28"/>
        </w:rPr>
        <w:t>Problemática Antropológica y Social</w:t>
      </w:r>
      <w:r w:rsidRPr="009F4A4A">
        <w:rPr>
          <w:rFonts w:ascii="Lucida Sans Unicode" w:hAnsi="Lucida Sans Unicode" w:cs="Lucida Sans Unicode"/>
          <w:sz w:val="28"/>
          <w:szCs w:val="28"/>
        </w:rPr>
        <w:t xml:space="preserve"> introduce contenidos, interrogantes y problemáticas que brindan su aporte a la práctica</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docente en su conjunto.</w:t>
      </w:r>
    </w:p>
    <w:p w14:paraId="43952099" w14:textId="25C9712D" w:rsidR="00AA3922" w:rsidRDefault="00AA3922" w:rsidP="00DB1597">
      <w:pPr>
        <w:spacing w:after="0" w:line="240" w:lineRule="auto"/>
        <w:jc w:val="both"/>
        <w:rPr>
          <w:rFonts w:ascii="Lucida Sans Unicode" w:hAnsi="Lucida Sans Unicode" w:cs="Lucida Sans Unicode"/>
          <w:sz w:val="28"/>
          <w:szCs w:val="28"/>
        </w:rPr>
      </w:pPr>
      <w:r w:rsidRPr="00AA3922">
        <w:rPr>
          <w:rFonts w:ascii="Lucida Sans Unicode" w:hAnsi="Lucida Sans Unicode" w:cs="Lucida Sans Unicode"/>
          <w:sz w:val="28"/>
          <w:szCs w:val="28"/>
        </w:rPr>
        <w:t>Problemática Antropológica y Social</w:t>
      </w:r>
      <w:r w:rsidRPr="009F4A4A">
        <w:rPr>
          <w:rFonts w:ascii="Lucida Sans Unicode" w:hAnsi="Lucida Sans Unicode" w:cs="Lucida Sans Unicode"/>
          <w:sz w:val="28"/>
          <w:szCs w:val="28"/>
        </w:rPr>
        <w:t xml:space="preserve"> establece una ligazón con los espacios curriculares de </w:t>
      </w:r>
      <w:r>
        <w:rPr>
          <w:rFonts w:ascii="Lucida Sans Unicode" w:hAnsi="Lucida Sans Unicode" w:cs="Lucida Sans Unicode"/>
          <w:sz w:val="28"/>
          <w:szCs w:val="28"/>
        </w:rPr>
        <w:t>Filosofía, Filosofía de la Cultura</w:t>
      </w:r>
      <w:r w:rsidRPr="0024763E">
        <w:rPr>
          <w:rFonts w:ascii="Lucida Sans Unicode" w:hAnsi="Lucida Sans Unicode" w:cs="Lucida Sans Unicode"/>
          <w:sz w:val="28"/>
          <w:szCs w:val="28"/>
        </w:rPr>
        <w:t xml:space="preserve"> </w:t>
      </w:r>
      <w:r>
        <w:rPr>
          <w:rFonts w:ascii="Lucida Sans Unicode" w:hAnsi="Lucida Sans Unicode" w:cs="Lucida Sans Unicode"/>
          <w:sz w:val="28"/>
          <w:szCs w:val="28"/>
        </w:rPr>
        <w:t xml:space="preserve">y Ética y Trabajo Docente. </w:t>
      </w:r>
      <w:r w:rsidR="00662DA3">
        <w:rPr>
          <w:rFonts w:ascii="Lucida Sans Unicode" w:hAnsi="Lucida Sans Unicode" w:cs="Lucida Sans Unicode"/>
          <w:sz w:val="28"/>
          <w:szCs w:val="28"/>
        </w:rPr>
        <w:t>También establece una relación con</w:t>
      </w:r>
      <w:r w:rsidRPr="009F4A4A">
        <w:rPr>
          <w:rFonts w:ascii="Lucida Sans Unicode" w:hAnsi="Lucida Sans Unicode" w:cs="Lucida Sans Unicode"/>
          <w:sz w:val="28"/>
          <w:szCs w:val="28"/>
        </w:rPr>
        <w:t xml:space="preserve"> Instituciones Educativas y con el Campo de la</w:t>
      </w:r>
      <w:r>
        <w:rPr>
          <w:rFonts w:ascii="Lucida Sans Unicode" w:hAnsi="Lucida Sans Unicode" w:cs="Lucida Sans Unicode"/>
          <w:sz w:val="28"/>
          <w:szCs w:val="28"/>
        </w:rPr>
        <w:t xml:space="preserve"> </w:t>
      </w:r>
      <w:r w:rsidRPr="009F4A4A">
        <w:rPr>
          <w:rFonts w:ascii="Lucida Sans Unicode" w:hAnsi="Lucida Sans Unicode" w:cs="Lucida Sans Unicode"/>
          <w:sz w:val="28"/>
          <w:szCs w:val="28"/>
        </w:rPr>
        <w:t>Práctica Profesional (Diseño, 20</w:t>
      </w:r>
      <w:r>
        <w:rPr>
          <w:rFonts w:ascii="Lucida Sans Unicode" w:hAnsi="Lucida Sans Unicode" w:cs="Lucida Sans Unicode"/>
          <w:sz w:val="28"/>
          <w:szCs w:val="28"/>
        </w:rPr>
        <w:t>22</w:t>
      </w:r>
      <w:r w:rsidRPr="009F4A4A">
        <w:rPr>
          <w:rFonts w:ascii="Lucida Sans Unicode" w:hAnsi="Lucida Sans Unicode" w:cs="Lucida Sans Unicode"/>
          <w:sz w:val="28"/>
          <w:szCs w:val="28"/>
        </w:rPr>
        <w:t>).</w:t>
      </w:r>
      <w:r w:rsidR="00662DA3">
        <w:rPr>
          <w:rFonts w:ascii="Lucida Sans Unicode" w:hAnsi="Lucida Sans Unicode" w:cs="Lucida Sans Unicode"/>
          <w:sz w:val="28"/>
          <w:szCs w:val="28"/>
        </w:rPr>
        <w:t xml:space="preserve"> </w:t>
      </w:r>
      <w:r w:rsidRPr="006C5BCE">
        <w:rPr>
          <w:rFonts w:ascii="Lucida Sans Unicode" w:hAnsi="Lucida Sans Unicode" w:cs="Lucida Sans Unicode"/>
          <w:sz w:val="28"/>
          <w:szCs w:val="28"/>
        </w:rPr>
        <w:t>Corrientes Pedagógicas</w:t>
      </w:r>
      <w:r w:rsidR="00F1476C">
        <w:rPr>
          <w:rFonts w:ascii="Lucida Sans Unicode" w:hAnsi="Lucida Sans Unicode" w:cs="Lucida Sans Unicode"/>
          <w:sz w:val="28"/>
          <w:szCs w:val="28"/>
        </w:rPr>
        <w:t xml:space="preserve"> </w:t>
      </w:r>
      <w:r w:rsidRPr="006C5BCE">
        <w:rPr>
          <w:rFonts w:ascii="Lucida Sans Unicode" w:hAnsi="Lucida Sans Unicode" w:cs="Lucida Sans Unicode"/>
          <w:sz w:val="28"/>
          <w:szCs w:val="28"/>
        </w:rPr>
        <w:t>Contemporáneas</w:t>
      </w:r>
      <w:r>
        <w:rPr>
          <w:rFonts w:ascii="Lucida Sans Unicode" w:hAnsi="Lucida Sans Unicode" w:cs="Lucida Sans Unicode"/>
          <w:sz w:val="28"/>
          <w:szCs w:val="28"/>
        </w:rPr>
        <w:t xml:space="preserve"> y</w:t>
      </w:r>
      <w:r w:rsidRPr="009F4A4A">
        <w:rPr>
          <w:rFonts w:ascii="Lucida Sans Unicode" w:hAnsi="Lucida Sans Unicode" w:cs="Lucida Sans Unicode"/>
          <w:sz w:val="28"/>
          <w:szCs w:val="28"/>
        </w:rPr>
        <w:t xml:space="preserve"> </w:t>
      </w:r>
      <w:r w:rsidRPr="006C5BCE">
        <w:rPr>
          <w:rFonts w:ascii="Lucida Sans Unicode" w:hAnsi="Lucida Sans Unicode" w:cs="Lucida Sans Unicode"/>
          <w:sz w:val="28"/>
          <w:szCs w:val="28"/>
        </w:rPr>
        <w:t>Sujetos, Derechos e Inclusión</w:t>
      </w:r>
      <w:r w:rsidRPr="009F4A4A">
        <w:rPr>
          <w:rFonts w:ascii="Lucida Sans Unicode" w:hAnsi="Lucida Sans Unicode" w:cs="Lucida Sans Unicode"/>
          <w:sz w:val="28"/>
          <w:szCs w:val="28"/>
        </w:rPr>
        <w:t xml:space="preserve"> son espacios curriculares del campo específico con los que </w:t>
      </w:r>
      <w:r w:rsidR="00662DA3" w:rsidRPr="00662DA3">
        <w:rPr>
          <w:rFonts w:ascii="Lucida Sans Unicode" w:hAnsi="Lucida Sans Unicode" w:cs="Lucida Sans Unicode"/>
          <w:sz w:val="28"/>
          <w:szCs w:val="28"/>
        </w:rPr>
        <w:t>Problemática Antropológica y Social</w:t>
      </w:r>
      <w:r w:rsidRPr="009F4A4A">
        <w:rPr>
          <w:rFonts w:ascii="Lucida Sans Unicode" w:hAnsi="Lucida Sans Unicode" w:cs="Lucida Sans Unicode"/>
          <w:sz w:val="28"/>
          <w:szCs w:val="28"/>
        </w:rPr>
        <w:t xml:space="preserve"> se relacionará.</w:t>
      </w:r>
    </w:p>
    <w:p w14:paraId="3C0797C6" w14:textId="77777777" w:rsidR="00E35ACF" w:rsidRDefault="00E35ACF" w:rsidP="00DB1597">
      <w:pPr>
        <w:spacing w:after="0" w:line="240" w:lineRule="auto"/>
        <w:jc w:val="both"/>
        <w:rPr>
          <w:rFonts w:ascii="Lucida Sans Unicode" w:hAnsi="Lucida Sans Unicode" w:cs="Lucida Sans Unicode"/>
          <w:sz w:val="28"/>
          <w:szCs w:val="28"/>
        </w:rPr>
      </w:pPr>
    </w:p>
    <w:p w14:paraId="4B106912"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635607">
        <w:rPr>
          <w:rFonts w:ascii="Lucida Sans Unicode" w:hAnsi="Lucida Sans Unicode" w:cs="Lucida Sans Unicode"/>
          <w:b/>
          <w:bCs/>
          <w:sz w:val="28"/>
          <w:szCs w:val="28"/>
        </w:rPr>
        <w:lastRenderedPageBreak/>
        <w:t>Marco Didáctico:</w:t>
      </w:r>
      <w:r w:rsidRPr="00F10451">
        <w:rPr>
          <w:rFonts w:ascii="Lucida Sans Unicode" w:hAnsi="Lucida Sans Unicode" w:cs="Lucida Sans Unicode"/>
          <w:sz w:val="28"/>
          <w:szCs w:val="28"/>
        </w:rPr>
        <w:t xml:space="preserve"> La educación es una práctica por medios de saberes y ahí reside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imposibilidad de desvincular conocimiento y educación. Además, la educación es una práctica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social en donde hay discursos, interpretaciones, disputas constantes de proyectos diversos y</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construcciones de subjetividades situadas en una coyuntura histórica </w:t>
      </w:r>
      <w:r w:rsidRPr="006C5BCE">
        <w:rPr>
          <w:rFonts w:ascii="Lucida Sans Unicode" w:hAnsi="Lucida Sans Unicode" w:cs="Lucida Sans Unicode"/>
          <w:sz w:val="28"/>
          <w:szCs w:val="28"/>
        </w:rPr>
        <w:t>(</w:t>
      </w:r>
      <w:r w:rsidRPr="009F4A4A">
        <w:rPr>
          <w:rFonts w:ascii="Lucida Sans Unicode" w:hAnsi="Lucida Sans Unicode" w:cs="Lucida Sans Unicode"/>
          <w:sz w:val="28"/>
          <w:szCs w:val="28"/>
        </w:rPr>
        <w:t>Puiggrós y Marengo, 2013).</w:t>
      </w:r>
      <w:r w:rsidRPr="00F10451">
        <w:rPr>
          <w:rFonts w:ascii="Lucida Sans Unicode" w:hAnsi="Lucida Sans Unicode" w:cs="Lucida Sans Unicode"/>
          <w:sz w:val="28"/>
          <w:szCs w:val="28"/>
        </w:rPr>
        <w:t xml:space="preserve"> En tal sentido, el pensamiento crítico sobre lo educativo supone una mirada que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cuestiona la objetividad que hace gala de neutralidad y de hechos sin interpretaciones. Por ello,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 muy difícil pensar el conocimiento y el saber sin algún tipo de relación con el poder. De ahí,</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que la educación puede apuntar a dos extremos, ser una práctica de subordinación o como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decía </w:t>
      </w:r>
      <w:r w:rsidRPr="009F4A4A">
        <w:rPr>
          <w:rFonts w:ascii="Lucida Sans Unicode" w:hAnsi="Lucida Sans Unicode" w:cs="Lucida Sans Unicode"/>
          <w:sz w:val="28"/>
          <w:szCs w:val="28"/>
        </w:rPr>
        <w:t>Freire (2008)</w:t>
      </w:r>
      <w:r w:rsidRPr="00F10451">
        <w:rPr>
          <w:rFonts w:ascii="Lucida Sans Unicode" w:hAnsi="Lucida Sans Unicode" w:cs="Lucida Sans Unicode"/>
          <w:sz w:val="28"/>
          <w:szCs w:val="28"/>
        </w:rPr>
        <w:t xml:space="preserve"> ser una práctica de liberación. Es una prioridad contribuir a una reflexión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que intente analizar críticamente las prácticas educativas para poder encontrar su poder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productivo de subjetividades.</w:t>
      </w:r>
    </w:p>
    <w:p w14:paraId="4F9BA90F" w14:textId="0A566B43" w:rsidR="00AA3922"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En relación a lo anterior se comprende la enseñanza como esa actividad con finalidad y que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supone una mediación entre saberes que se pretenden trasmitir y que, los estudiantes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pretenden aprender </w:t>
      </w:r>
      <w:r w:rsidRPr="009F4A4A">
        <w:rPr>
          <w:rFonts w:ascii="Lucida Sans Unicode" w:hAnsi="Lucida Sans Unicode" w:cs="Lucida Sans Unicode"/>
          <w:sz w:val="28"/>
          <w:szCs w:val="28"/>
        </w:rPr>
        <w:t>(</w:t>
      </w:r>
      <w:proofErr w:type="spellStart"/>
      <w:r w:rsidRPr="009F4A4A">
        <w:rPr>
          <w:rFonts w:ascii="Lucida Sans Unicode" w:hAnsi="Lucida Sans Unicode" w:cs="Lucida Sans Unicode"/>
          <w:sz w:val="28"/>
          <w:szCs w:val="28"/>
        </w:rPr>
        <w:t>Litwin</w:t>
      </w:r>
      <w:proofErr w:type="spellEnd"/>
      <w:r w:rsidRPr="009F4A4A">
        <w:rPr>
          <w:rFonts w:ascii="Lucida Sans Unicode" w:hAnsi="Lucida Sans Unicode" w:cs="Lucida Sans Unicode"/>
          <w:sz w:val="28"/>
          <w:szCs w:val="28"/>
        </w:rPr>
        <w:t>, 2008)</w:t>
      </w:r>
      <w:r w:rsidRPr="00F10451">
        <w:rPr>
          <w:rFonts w:ascii="Lucida Sans Unicode" w:hAnsi="Lucida Sans Unicode" w:cs="Lucida Sans Unicode"/>
          <w:sz w:val="28"/>
          <w:szCs w:val="28"/>
        </w:rPr>
        <w:t>. Lo anterior permite tener en cuenta las singularidades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los estudiantes que aprenden no sólo de nuestro profesorado si no también los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estudiantes del nivel para el cual se forma.</w:t>
      </w:r>
    </w:p>
    <w:p w14:paraId="305DA522" w14:textId="77777777" w:rsidR="00E35ACF" w:rsidRPr="00F10451" w:rsidRDefault="00E35ACF" w:rsidP="00DB1597">
      <w:pPr>
        <w:spacing w:after="0" w:line="240" w:lineRule="auto"/>
        <w:jc w:val="both"/>
        <w:rPr>
          <w:rFonts w:ascii="Lucida Sans Unicode" w:hAnsi="Lucida Sans Unicode" w:cs="Lucida Sans Unicode"/>
          <w:sz w:val="28"/>
          <w:szCs w:val="28"/>
        </w:rPr>
      </w:pPr>
    </w:p>
    <w:p w14:paraId="392B853C" w14:textId="77777777" w:rsidR="00C31553" w:rsidRDefault="00AA3922" w:rsidP="00DB1597">
      <w:pPr>
        <w:spacing w:after="0" w:line="240" w:lineRule="auto"/>
        <w:jc w:val="both"/>
        <w:rPr>
          <w:rFonts w:ascii="Lucida Sans Unicode" w:hAnsi="Lucida Sans Unicode" w:cs="Lucida Sans Unicode"/>
          <w:b/>
          <w:bCs/>
          <w:sz w:val="28"/>
          <w:szCs w:val="28"/>
        </w:rPr>
      </w:pPr>
      <w:r w:rsidRPr="00635607">
        <w:rPr>
          <w:rFonts w:ascii="Lucida Sans Unicode" w:hAnsi="Lucida Sans Unicode" w:cs="Lucida Sans Unicode"/>
          <w:b/>
          <w:bCs/>
          <w:sz w:val="28"/>
          <w:szCs w:val="28"/>
        </w:rPr>
        <w:t>Propósitos</w:t>
      </w:r>
    </w:p>
    <w:p w14:paraId="34DE852C" w14:textId="5482CE27" w:rsidR="00AA3922" w:rsidRPr="00C31553" w:rsidRDefault="00AA3922" w:rsidP="00DB1597">
      <w:pPr>
        <w:spacing w:after="0" w:line="240" w:lineRule="auto"/>
        <w:jc w:val="both"/>
        <w:rPr>
          <w:rFonts w:ascii="Lucida Sans Unicode" w:hAnsi="Lucida Sans Unicode" w:cs="Lucida Sans Unicode"/>
          <w:b/>
          <w:bCs/>
          <w:sz w:val="28"/>
          <w:szCs w:val="28"/>
        </w:rPr>
      </w:pPr>
      <w:r w:rsidRPr="00F10451">
        <w:rPr>
          <w:rFonts w:ascii="Lucida Sans Unicode" w:hAnsi="Lucida Sans Unicode" w:cs="Lucida Sans Unicode"/>
          <w:sz w:val="28"/>
          <w:szCs w:val="28"/>
        </w:rPr>
        <w:t>-Ofrecer una propuesta académica que se corresponda con el derecho a estudiar en el Nivel</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Superior y </w:t>
      </w:r>
      <w:r>
        <w:rPr>
          <w:rFonts w:ascii="Lucida Sans Unicode" w:hAnsi="Lucida Sans Unicode" w:cs="Lucida Sans Unicode"/>
          <w:sz w:val="28"/>
          <w:szCs w:val="28"/>
        </w:rPr>
        <w:t>para los niveles</w:t>
      </w:r>
      <w:r w:rsidRPr="00F10451">
        <w:rPr>
          <w:rFonts w:ascii="Lucida Sans Unicode" w:hAnsi="Lucida Sans Unicode" w:cs="Lucida Sans Unicode"/>
          <w:sz w:val="28"/>
          <w:szCs w:val="28"/>
        </w:rPr>
        <w:t xml:space="preserve"> para </w:t>
      </w:r>
      <w:r>
        <w:rPr>
          <w:rFonts w:ascii="Lucida Sans Unicode" w:hAnsi="Lucida Sans Unicode" w:cs="Lucida Sans Unicode"/>
          <w:sz w:val="28"/>
          <w:szCs w:val="28"/>
        </w:rPr>
        <w:t>los</w:t>
      </w:r>
      <w:r w:rsidRPr="00F10451">
        <w:rPr>
          <w:rFonts w:ascii="Lucida Sans Unicode" w:hAnsi="Lucida Sans Unicode" w:cs="Lucida Sans Unicode"/>
          <w:sz w:val="28"/>
          <w:szCs w:val="28"/>
        </w:rPr>
        <w:t xml:space="preserve"> que se forma.</w:t>
      </w:r>
    </w:p>
    <w:p w14:paraId="57A7B3FD" w14:textId="544DAE9C"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xml:space="preserve">-Desarrollar espacios de formación en torno al saber </w:t>
      </w:r>
      <w:r w:rsidR="00662DA3">
        <w:rPr>
          <w:rFonts w:ascii="Lucida Sans Unicode" w:hAnsi="Lucida Sans Unicode" w:cs="Lucida Sans Unicode"/>
          <w:sz w:val="28"/>
          <w:szCs w:val="28"/>
        </w:rPr>
        <w:t>antropológico</w:t>
      </w:r>
      <w:r w:rsidRPr="00F10451">
        <w:rPr>
          <w:rFonts w:ascii="Lucida Sans Unicode" w:hAnsi="Lucida Sans Unicode" w:cs="Lucida Sans Unicode"/>
          <w:sz w:val="28"/>
          <w:szCs w:val="28"/>
        </w:rPr>
        <w:t xml:space="preserve"> ofreciendo elementos en torno 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su historicidad y sus connotaciones políticas, sociales y culturales.</w:t>
      </w:r>
    </w:p>
    <w:p w14:paraId="57B0C3EE" w14:textId="52928C6D"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lastRenderedPageBreak/>
        <w:t>-Generar situaciones de aprendizaje que permitan recuperar, integrar y resignificar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conocimientos específicos sobre las principales </w:t>
      </w:r>
      <w:r w:rsidR="00662DA3">
        <w:rPr>
          <w:rFonts w:ascii="Lucida Sans Unicode" w:hAnsi="Lucida Sans Unicode" w:cs="Lucida Sans Unicode"/>
          <w:sz w:val="28"/>
          <w:szCs w:val="28"/>
        </w:rPr>
        <w:t>problemáticas antropológicas</w:t>
      </w:r>
      <w:r w:rsidRPr="00F10451">
        <w:rPr>
          <w:rFonts w:ascii="Lucida Sans Unicode" w:hAnsi="Lucida Sans Unicode" w:cs="Lucida Sans Unicode"/>
          <w:sz w:val="28"/>
          <w:szCs w:val="28"/>
        </w:rPr>
        <w:t>.</w:t>
      </w:r>
    </w:p>
    <w:p w14:paraId="33596531" w14:textId="77777777" w:rsidR="00AA3922"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-Propiciar desde la cátedra las articulaciones horizontales y verticales con otras unidades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curriculares </w:t>
      </w:r>
      <w:r>
        <w:rPr>
          <w:rFonts w:ascii="Lucida Sans Unicode" w:hAnsi="Lucida Sans Unicode" w:cs="Lucida Sans Unicode"/>
          <w:sz w:val="28"/>
          <w:szCs w:val="28"/>
        </w:rPr>
        <w:t xml:space="preserve">del </w:t>
      </w:r>
      <w:r w:rsidRPr="006C5BCE">
        <w:rPr>
          <w:rFonts w:ascii="Lucida Sans Unicode" w:hAnsi="Lucida Sans Unicode" w:cs="Lucida Sans Unicode"/>
          <w:sz w:val="28"/>
          <w:szCs w:val="28"/>
        </w:rPr>
        <w:t>Profesorado de Educación Superior en Ciencias de la Educación</w:t>
      </w:r>
      <w:r w:rsidRPr="009F4A4A">
        <w:rPr>
          <w:rFonts w:ascii="Lucida Sans Unicode" w:hAnsi="Lucida Sans Unicode" w:cs="Lucida Sans Unicode"/>
          <w:sz w:val="28"/>
          <w:szCs w:val="28"/>
        </w:rPr>
        <w:t>.</w:t>
      </w:r>
    </w:p>
    <w:p w14:paraId="078BD994" w14:textId="1C4FEB42" w:rsidR="00AA3922" w:rsidRPr="00F10451" w:rsidRDefault="00AA3922"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w:t>
      </w:r>
      <w:r w:rsidRPr="00F10451">
        <w:rPr>
          <w:rFonts w:ascii="Lucida Sans Unicode" w:hAnsi="Lucida Sans Unicode" w:cs="Lucida Sans Unicode"/>
          <w:sz w:val="28"/>
          <w:szCs w:val="28"/>
        </w:rPr>
        <w:t xml:space="preserve">Generar situaciones que problematicen las prácticas </w:t>
      </w:r>
      <w:r w:rsidR="00662DA3">
        <w:rPr>
          <w:rFonts w:ascii="Lucida Sans Unicode" w:hAnsi="Lucida Sans Unicode" w:cs="Lucida Sans Unicode"/>
          <w:sz w:val="28"/>
          <w:szCs w:val="28"/>
        </w:rPr>
        <w:t xml:space="preserve">como </w:t>
      </w:r>
      <w:r w:rsidRPr="00F10451">
        <w:rPr>
          <w:rFonts w:ascii="Lucida Sans Unicode" w:hAnsi="Lucida Sans Unicode" w:cs="Lucida Sans Unicode"/>
          <w:sz w:val="28"/>
          <w:szCs w:val="28"/>
        </w:rPr>
        <w:t>futuros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docentes.</w:t>
      </w:r>
    </w:p>
    <w:p w14:paraId="1B26AEE7"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-Fortalecer el análisis de situaciones concretas que permitan desentrañar y construir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herramientas conceptuales de cara a un conocer que cuestiona e interpela al presente.</w:t>
      </w:r>
    </w:p>
    <w:p w14:paraId="361086DF"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-Promover la producción narrativa en dirección a mejorar la cohesión y coherencia textual.</w:t>
      </w:r>
    </w:p>
    <w:p w14:paraId="302D3AA0" w14:textId="77777777" w:rsidR="00C31553" w:rsidRDefault="00C31553" w:rsidP="00DB1597">
      <w:pPr>
        <w:spacing w:after="0" w:line="240" w:lineRule="auto"/>
        <w:jc w:val="both"/>
        <w:rPr>
          <w:rFonts w:ascii="Lucida Sans Unicode" w:hAnsi="Lucida Sans Unicode" w:cs="Lucida Sans Unicode"/>
          <w:b/>
          <w:bCs/>
          <w:sz w:val="28"/>
          <w:szCs w:val="28"/>
        </w:rPr>
      </w:pPr>
    </w:p>
    <w:p w14:paraId="3312E045" w14:textId="37A781D9" w:rsidR="00AA3922" w:rsidRPr="00635607" w:rsidRDefault="00AA3922" w:rsidP="00DB1597">
      <w:pPr>
        <w:spacing w:after="0" w:line="240" w:lineRule="auto"/>
        <w:jc w:val="both"/>
        <w:rPr>
          <w:rFonts w:ascii="Lucida Sans Unicode" w:hAnsi="Lucida Sans Unicode" w:cs="Lucida Sans Unicode"/>
          <w:b/>
          <w:bCs/>
          <w:sz w:val="28"/>
          <w:szCs w:val="28"/>
        </w:rPr>
      </w:pPr>
      <w:r w:rsidRPr="00635607">
        <w:rPr>
          <w:rFonts w:ascii="Lucida Sans Unicode" w:hAnsi="Lucida Sans Unicode" w:cs="Lucida Sans Unicode"/>
          <w:b/>
          <w:bCs/>
          <w:sz w:val="28"/>
          <w:szCs w:val="28"/>
        </w:rPr>
        <w:t>Contenidos</w:t>
      </w:r>
    </w:p>
    <w:p w14:paraId="37C32C82" w14:textId="7CD824B3" w:rsidR="00662DA3" w:rsidRPr="00662DA3" w:rsidRDefault="00662DA3" w:rsidP="00DB1597">
      <w:pPr>
        <w:spacing w:after="0" w:line="240" w:lineRule="auto"/>
        <w:jc w:val="both"/>
        <w:rPr>
          <w:rFonts w:ascii="Lucida Sans Unicode" w:hAnsi="Lucida Sans Unicode" w:cs="Lucida Sans Unicode"/>
          <w:b/>
          <w:bCs/>
          <w:sz w:val="28"/>
          <w:szCs w:val="28"/>
        </w:rPr>
      </w:pPr>
      <w:r w:rsidRPr="00662DA3">
        <w:rPr>
          <w:rFonts w:ascii="Lucida Sans Unicode" w:hAnsi="Lucida Sans Unicode" w:cs="Lucida Sans Unicode"/>
          <w:b/>
          <w:bCs/>
          <w:sz w:val="28"/>
          <w:szCs w:val="28"/>
        </w:rPr>
        <w:t>Unidad I</w:t>
      </w:r>
      <w:r>
        <w:rPr>
          <w:rFonts w:ascii="Lucida Sans Unicode" w:hAnsi="Lucida Sans Unicode" w:cs="Lucida Sans Unicode"/>
          <w:b/>
          <w:bCs/>
          <w:sz w:val="28"/>
          <w:szCs w:val="28"/>
        </w:rPr>
        <w:t xml:space="preserve">: </w:t>
      </w:r>
      <w:r w:rsidRPr="00662DA3">
        <w:rPr>
          <w:rFonts w:ascii="Lucida Sans Unicode" w:hAnsi="Lucida Sans Unicode" w:cs="Lucida Sans Unicode"/>
          <w:b/>
          <w:bCs/>
          <w:sz w:val="28"/>
          <w:szCs w:val="28"/>
        </w:rPr>
        <w:t>¿Qué creó al hombre?</w:t>
      </w:r>
    </w:p>
    <w:p w14:paraId="558F51BD" w14:textId="77777777" w:rsidR="00662DA3" w:rsidRP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Los primeros homínidos y los orígenes del Homo Sapiens. El materialismo cultural de Marvin Harris.</w:t>
      </w:r>
    </w:p>
    <w:p w14:paraId="763FA9AE" w14:textId="77777777" w:rsidR="00662DA3" w:rsidRP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La posición erguida. El trabajo: fabricación de herramientas. Mano, lenguaje y cerebro.</w:t>
      </w:r>
    </w:p>
    <w:p w14:paraId="035D793E" w14:textId="77777777" w:rsidR="00662DA3" w:rsidRP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Equipo de vida. Equipo material: corporal y extra corporal. Herencia cultural: educación por imitación y por precepto. Equipo espiritual: Imagen, idea, razonamiento e ideología. Función de la ideología. Culturas y cultura.</w:t>
      </w:r>
    </w:p>
    <w:p w14:paraId="538CB22F" w14:textId="0E4D4EC2" w:rsidR="00662DA3" w:rsidRP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Prejuicio de la primacía cerebral: Engels, Freud y Gould. Ciencia occidental: concepción idealista.</w:t>
      </w:r>
      <w:r w:rsidR="005C2A65">
        <w:rPr>
          <w:rFonts w:ascii="Lucida Sans Unicode" w:hAnsi="Lucida Sans Unicode" w:cs="Lucida Sans Unicode"/>
          <w:sz w:val="28"/>
          <w:szCs w:val="28"/>
        </w:rPr>
        <w:t xml:space="preserve"> La definición de cultura en “El Malestar de la Cultura”.</w:t>
      </w:r>
    </w:p>
    <w:p w14:paraId="3F5EEC99" w14:textId="77777777" w:rsidR="00C31553" w:rsidRDefault="00C31553" w:rsidP="00DB1597">
      <w:pPr>
        <w:spacing w:after="0" w:line="240" w:lineRule="auto"/>
        <w:jc w:val="both"/>
        <w:rPr>
          <w:rFonts w:ascii="Lucida Sans Unicode" w:hAnsi="Lucida Sans Unicode" w:cs="Lucida Sans Unicode"/>
          <w:b/>
          <w:bCs/>
          <w:sz w:val="28"/>
          <w:szCs w:val="28"/>
        </w:rPr>
      </w:pPr>
    </w:p>
    <w:p w14:paraId="0C0F1493" w14:textId="15AA3FD1" w:rsidR="00AA3922" w:rsidRPr="00061036" w:rsidRDefault="00AA3922" w:rsidP="00DB1597">
      <w:pPr>
        <w:spacing w:after="0" w:line="240" w:lineRule="auto"/>
        <w:jc w:val="both"/>
        <w:rPr>
          <w:rFonts w:ascii="Lucida Sans Unicode" w:hAnsi="Lucida Sans Unicode" w:cs="Lucida Sans Unicode"/>
          <w:b/>
          <w:bCs/>
          <w:sz w:val="28"/>
          <w:szCs w:val="28"/>
        </w:rPr>
      </w:pPr>
      <w:r w:rsidRPr="00061036">
        <w:rPr>
          <w:rFonts w:ascii="Lucida Sans Unicode" w:hAnsi="Lucida Sans Unicode" w:cs="Lucida Sans Unicode"/>
          <w:b/>
          <w:bCs/>
          <w:sz w:val="28"/>
          <w:szCs w:val="28"/>
        </w:rPr>
        <w:t>Bibliografía del estudiante:</w:t>
      </w:r>
    </w:p>
    <w:p w14:paraId="20BB1B58" w14:textId="417FF914" w:rsidR="00662DA3" w:rsidRP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Childe</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G</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(1973) Qué sucedió en la historia. Cap. I. </w:t>
      </w:r>
      <w:r w:rsidR="00253D1C">
        <w:rPr>
          <w:rFonts w:ascii="Lucida Sans Unicode" w:hAnsi="Lucida Sans Unicode" w:cs="Lucida Sans Unicode"/>
          <w:sz w:val="28"/>
          <w:szCs w:val="28"/>
        </w:rPr>
        <w:t xml:space="preserve">Buenos Aires: </w:t>
      </w:r>
      <w:r w:rsidRPr="00662DA3">
        <w:rPr>
          <w:rFonts w:ascii="Lucida Sans Unicode" w:hAnsi="Lucida Sans Unicode" w:cs="Lucida Sans Unicode"/>
          <w:sz w:val="28"/>
          <w:szCs w:val="28"/>
        </w:rPr>
        <w:t>La pléyade.</w:t>
      </w:r>
    </w:p>
    <w:p w14:paraId="4514C015" w14:textId="147372DA" w:rsid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lastRenderedPageBreak/>
        <w:t>Engels</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F</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(1961) El papel del trabajo en la transformación del mono en hombre En: La dialéctica de la naturaleza. </w:t>
      </w:r>
      <w:r w:rsidR="00253D1C">
        <w:rPr>
          <w:rFonts w:ascii="Lucida Sans Unicode" w:hAnsi="Lucida Sans Unicode" w:cs="Lucida Sans Unicode"/>
          <w:sz w:val="28"/>
          <w:szCs w:val="28"/>
        </w:rPr>
        <w:t xml:space="preserve">México: </w:t>
      </w:r>
      <w:r w:rsidRPr="00662DA3">
        <w:rPr>
          <w:rFonts w:ascii="Lucida Sans Unicode" w:hAnsi="Lucida Sans Unicode" w:cs="Lucida Sans Unicode"/>
          <w:sz w:val="28"/>
          <w:szCs w:val="28"/>
        </w:rPr>
        <w:t xml:space="preserve">Grijalbo. </w:t>
      </w:r>
    </w:p>
    <w:p w14:paraId="2875CD49" w14:textId="6C2A94F3" w:rsidR="00971DFC" w:rsidRDefault="00971DFC"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Freud</w:t>
      </w:r>
      <w:r w:rsidR="00610A5F">
        <w:rPr>
          <w:rFonts w:ascii="Lucida Sans Unicode" w:hAnsi="Lucida Sans Unicode" w:cs="Lucida Sans Unicode"/>
          <w:sz w:val="28"/>
          <w:szCs w:val="28"/>
        </w:rPr>
        <w:t>,</w:t>
      </w:r>
      <w:r>
        <w:rPr>
          <w:rFonts w:ascii="Lucida Sans Unicode" w:hAnsi="Lucida Sans Unicode" w:cs="Lucida Sans Unicode"/>
          <w:sz w:val="28"/>
          <w:szCs w:val="28"/>
        </w:rPr>
        <w:t xml:space="preserve"> S</w:t>
      </w:r>
      <w:r w:rsidR="00610A5F">
        <w:rPr>
          <w:rFonts w:ascii="Lucida Sans Unicode" w:hAnsi="Lucida Sans Unicode" w:cs="Lucida Sans Unicode"/>
          <w:sz w:val="28"/>
          <w:szCs w:val="28"/>
        </w:rPr>
        <w:t>.</w:t>
      </w:r>
      <w:r>
        <w:rPr>
          <w:rFonts w:ascii="Lucida Sans Unicode" w:hAnsi="Lucida Sans Unicode" w:cs="Lucida Sans Unicode"/>
          <w:sz w:val="28"/>
          <w:szCs w:val="28"/>
        </w:rPr>
        <w:t xml:space="preserve"> (2017) El malestar de la cultura. Cap. III. </w:t>
      </w:r>
      <w:r w:rsidR="00253D1C">
        <w:rPr>
          <w:rFonts w:ascii="Lucida Sans Unicode" w:hAnsi="Lucida Sans Unicode" w:cs="Lucida Sans Unicode"/>
          <w:sz w:val="28"/>
          <w:szCs w:val="28"/>
        </w:rPr>
        <w:t xml:space="preserve">Buenos Aires: </w:t>
      </w:r>
      <w:r>
        <w:rPr>
          <w:rFonts w:ascii="Lucida Sans Unicode" w:hAnsi="Lucida Sans Unicode" w:cs="Lucida Sans Unicode"/>
          <w:sz w:val="28"/>
          <w:szCs w:val="28"/>
        </w:rPr>
        <w:t>Biblioteca N</w:t>
      </w:r>
      <w:r w:rsidR="00253D1C">
        <w:rPr>
          <w:rFonts w:ascii="Lucida Sans Unicode" w:hAnsi="Lucida Sans Unicode" w:cs="Lucida Sans Unicode"/>
          <w:sz w:val="28"/>
          <w:szCs w:val="28"/>
        </w:rPr>
        <w:t>u</w:t>
      </w:r>
      <w:r>
        <w:rPr>
          <w:rFonts w:ascii="Lucida Sans Unicode" w:hAnsi="Lucida Sans Unicode" w:cs="Lucida Sans Unicode"/>
          <w:sz w:val="28"/>
          <w:szCs w:val="28"/>
        </w:rPr>
        <w:t xml:space="preserve">eva. </w:t>
      </w:r>
    </w:p>
    <w:p w14:paraId="556828FF" w14:textId="7760205F" w:rsidR="00971DFC" w:rsidRPr="00662DA3" w:rsidRDefault="00971DFC"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Gould</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S</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(1983) Desde Darwin. Reflexión sobre historia natural </w:t>
      </w:r>
      <w:r>
        <w:rPr>
          <w:rFonts w:ascii="Lucida Sans Unicode" w:hAnsi="Lucida Sans Unicode" w:cs="Lucida Sans Unicode"/>
          <w:sz w:val="28"/>
          <w:szCs w:val="28"/>
        </w:rPr>
        <w:t>(c</w:t>
      </w:r>
      <w:r w:rsidRPr="00662DA3">
        <w:rPr>
          <w:rFonts w:ascii="Lucida Sans Unicode" w:hAnsi="Lucida Sans Unicode" w:cs="Lucida Sans Unicode"/>
          <w:sz w:val="28"/>
          <w:szCs w:val="28"/>
        </w:rPr>
        <w:t>ap. VII</w:t>
      </w:r>
      <w:r>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w:t>
      </w:r>
      <w:r w:rsidR="00253D1C">
        <w:rPr>
          <w:rFonts w:ascii="Lucida Sans Unicode" w:hAnsi="Lucida Sans Unicode" w:cs="Lucida Sans Unicode"/>
          <w:sz w:val="28"/>
          <w:szCs w:val="28"/>
        </w:rPr>
        <w:t xml:space="preserve">Madrid: </w:t>
      </w:r>
      <w:r w:rsidRPr="00662DA3">
        <w:rPr>
          <w:rFonts w:ascii="Lucida Sans Unicode" w:hAnsi="Lucida Sans Unicode" w:cs="Lucida Sans Unicode"/>
          <w:sz w:val="28"/>
          <w:szCs w:val="28"/>
        </w:rPr>
        <w:t xml:space="preserve">Editorial Crítica. </w:t>
      </w:r>
    </w:p>
    <w:p w14:paraId="479EF8ED" w14:textId="06D7B7A3" w:rsid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Marvin</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H</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(1984) Introducción a la antropología general.</w:t>
      </w:r>
      <w:r w:rsidR="00253D1C">
        <w:rPr>
          <w:rFonts w:ascii="Lucida Sans Unicode" w:hAnsi="Lucida Sans Unicode" w:cs="Lucida Sans Unicode"/>
          <w:sz w:val="28"/>
          <w:szCs w:val="28"/>
        </w:rPr>
        <w:t xml:space="preserve"> Madrid:</w:t>
      </w:r>
      <w:r w:rsidRPr="00662DA3">
        <w:rPr>
          <w:rFonts w:ascii="Lucida Sans Unicode" w:hAnsi="Lucida Sans Unicode" w:cs="Lucida Sans Unicode"/>
          <w:sz w:val="28"/>
          <w:szCs w:val="28"/>
        </w:rPr>
        <w:t xml:space="preserve"> Alianza Editorial. </w:t>
      </w:r>
      <w:r w:rsidR="00F1476C">
        <w:rPr>
          <w:rFonts w:ascii="Lucida Sans Unicode" w:hAnsi="Lucida Sans Unicode" w:cs="Lucida Sans Unicode"/>
          <w:sz w:val="28"/>
          <w:szCs w:val="28"/>
        </w:rPr>
        <w:t>(pp. 53-105)</w:t>
      </w:r>
    </w:p>
    <w:p w14:paraId="67E09873" w14:textId="77777777" w:rsidR="00C31553" w:rsidRDefault="00C31553" w:rsidP="00DB1597">
      <w:pPr>
        <w:spacing w:after="0" w:line="240" w:lineRule="auto"/>
        <w:jc w:val="both"/>
        <w:rPr>
          <w:rFonts w:ascii="Lucida Sans Unicode" w:hAnsi="Lucida Sans Unicode" w:cs="Lucida Sans Unicode"/>
          <w:b/>
          <w:bCs/>
          <w:sz w:val="28"/>
          <w:szCs w:val="28"/>
        </w:rPr>
      </w:pPr>
    </w:p>
    <w:p w14:paraId="77191A68" w14:textId="522EC8F7" w:rsidR="00662DA3" w:rsidRPr="00662DA3" w:rsidRDefault="00AA3922" w:rsidP="00DB1597">
      <w:pPr>
        <w:spacing w:after="0" w:line="240" w:lineRule="auto"/>
        <w:jc w:val="both"/>
        <w:rPr>
          <w:rFonts w:ascii="Lucida Sans Unicode" w:hAnsi="Lucida Sans Unicode" w:cs="Lucida Sans Unicode"/>
          <w:b/>
          <w:bCs/>
          <w:sz w:val="28"/>
          <w:szCs w:val="28"/>
        </w:rPr>
      </w:pPr>
      <w:r w:rsidRPr="00BB7174">
        <w:rPr>
          <w:rFonts w:ascii="Lucida Sans Unicode" w:hAnsi="Lucida Sans Unicode" w:cs="Lucida Sans Unicode"/>
          <w:b/>
          <w:bCs/>
          <w:sz w:val="28"/>
          <w:szCs w:val="28"/>
        </w:rPr>
        <w:t>Unidad II</w:t>
      </w:r>
      <w:r w:rsidRPr="00662DA3">
        <w:rPr>
          <w:rFonts w:ascii="Lucida Sans Unicode" w:hAnsi="Lucida Sans Unicode" w:cs="Lucida Sans Unicode"/>
          <w:b/>
          <w:bCs/>
          <w:sz w:val="28"/>
          <w:szCs w:val="28"/>
        </w:rPr>
        <w:t xml:space="preserve">: </w:t>
      </w:r>
      <w:r w:rsidR="00662DA3" w:rsidRPr="00662DA3">
        <w:rPr>
          <w:rFonts w:ascii="Lucida Sans Unicode" w:hAnsi="Lucida Sans Unicode" w:cs="Lucida Sans Unicode"/>
          <w:b/>
          <w:bCs/>
          <w:sz w:val="28"/>
          <w:szCs w:val="28"/>
        </w:rPr>
        <w:t>¿Cómo se organiza la vida social?</w:t>
      </w:r>
    </w:p>
    <w:p w14:paraId="0184E3E7" w14:textId="563D9E52" w:rsid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El carácter fetichista de la mercancía. El misterio de la forma mercancía.</w:t>
      </w:r>
      <w:r>
        <w:rPr>
          <w:rFonts w:ascii="Lucida Sans Unicode" w:hAnsi="Lucida Sans Unicode" w:cs="Lucida Sans Unicode"/>
          <w:sz w:val="28"/>
          <w:szCs w:val="28"/>
        </w:rPr>
        <w:t xml:space="preserve"> </w:t>
      </w:r>
      <w:r w:rsidRPr="00662DA3">
        <w:rPr>
          <w:rFonts w:ascii="Lucida Sans Unicode" w:hAnsi="Lucida Sans Unicode" w:cs="Lucida Sans Unicode"/>
          <w:sz w:val="28"/>
          <w:szCs w:val="28"/>
        </w:rPr>
        <w:t>Trabajos privados ejercidos en forma independiente. Relaciones propias de cosas entre las personas y relaciones sociales de cosas.</w:t>
      </w:r>
      <w:r>
        <w:rPr>
          <w:rFonts w:ascii="Lucida Sans Unicode" w:hAnsi="Lucida Sans Unicode" w:cs="Lucida Sans Unicode"/>
          <w:sz w:val="28"/>
          <w:szCs w:val="28"/>
        </w:rPr>
        <w:t xml:space="preserve"> </w:t>
      </w:r>
      <w:r w:rsidRPr="00662DA3">
        <w:rPr>
          <w:rFonts w:ascii="Lucida Sans Unicode" w:hAnsi="Lucida Sans Unicode" w:cs="Lucida Sans Unicode"/>
          <w:sz w:val="28"/>
          <w:szCs w:val="28"/>
        </w:rPr>
        <w:t>Formas de producción: Robinsón, Edad media, industria patriarcal, asociación de hombre libres.</w:t>
      </w:r>
      <w:r>
        <w:rPr>
          <w:rFonts w:ascii="Lucida Sans Unicode" w:hAnsi="Lucida Sans Unicode" w:cs="Lucida Sans Unicode"/>
          <w:sz w:val="28"/>
          <w:szCs w:val="28"/>
        </w:rPr>
        <w:t xml:space="preserve"> </w:t>
      </w:r>
      <w:r w:rsidRPr="00662DA3">
        <w:rPr>
          <w:rFonts w:ascii="Lucida Sans Unicode" w:hAnsi="Lucida Sans Unicode" w:cs="Lucida Sans Unicode"/>
          <w:sz w:val="28"/>
          <w:szCs w:val="28"/>
        </w:rPr>
        <w:t>Trabajo humano indiferenciado y su forma de religión.</w:t>
      </w:r>
      <w:r>
        <w:rPr>
          <w:rFonts w:ascii="Lucida Sans Unicode" w:hAnsi="Lucida Sans Unicode" w:cs="Lucida Sans Unicode"/>
          <w:sz w:val="28"/>
          <w:szCs w:val="28"/>
        </w:rPr>
        <w:t xml:space="preserve"> </w:t>
      </w:r>
      <w:r w:rsidRPr="00662DA3">
        <w:rPr>
          <w:rFonts w:ascii="Lucida Sans Unicode" w:hAnsi="Lucida Sans Unicode" w:cs="Lucida Sans Unicode"/>
          <w:sz w:val="28"/>
          <w:szCs w:val="28"/>
        </w:rPr>
        <w:t>Economía política: valor y magnitud de valor. ¿Por qué ese contenido adquiere dicha forma?</w:t>
      </w:r>
      <w:r>
        <w:rPr>
          <w:rFonts w:ascii="Lucida Sans Unicode" w:hAnsi="Lucida Sans Unicode" w:cs="Lucida Sans Unicode"/>
          <w:sz w:val="28"/>
          <w:szCs w:val="28"/>
        </w:rPr>
        <w:t xml:space="preserve"> </w:t>
      </w:r>
      <w:r w:rsidRPr="00662DA3">
        <w:rPr>
          <w:rFonts w:ascii="Lucida Sans Unicode" w:hAnsi="Lucida Sans Unicode" w:cs="Lucida Sans Unicode"/>
          <w:sz w:val="28"/>
          <w:szCs w:val="28"/>
        </w:rPr>
        <w:t>¿Por qué los trabajos aparecen bajo la forma objetiva de “valor de las mercancías”?</w:t>
      </w:r>
    </w:p>
    <w:p w14:paraId="14EF94F2" w14:textId="2A706719" w:rsidR="005106FD" w:rsidRPr="00662DA3" w:rsidRDefault="005106FD" w:rsidP="00DB1597">
      <w:pPr>
        <w:spacing w:after="0" w:line="240" w:lineRule="auto"/>
        <w:jc w:val="both"/>
        <w:rPr>
          <w:rFonts w:ascii="Lucida Sans Unicode" w:hAnsi="Lucida Sans Unicode" w:cs="Lucida Sans Unicode"/>
          <w:sz w:val="28"/>
          <w:szCs w:val="28"/>
        </w:rPr>
      </w:pPr>
      <w:bookmarkStart w:id="0" w:name="_Hlk131951680"/>
      <w:r w:rsidRPr="005106FD">
        <w:rPr>
          <w:rFonts w:ascii="Lucida Sans Unicode" w:hAnsi="Lucida Sans Unicode" w:cs="Lucida Sans Unicode"/>
          <w:sz w:val="28"/>
          <w:szCs w:val="28"/>
        </w:rPr>
        <w:t>Historia de los mecanismos de poder. Poder en forma restrictiva: “no, no debes”. El poder en</w:t>
      </w:r>
      <w:r>
        <w:rPr>
          <w:rFonts w:ascii="Lucida Sans Unicode" w:hAnsi="Lucida Sans Unicode" w:cs="Lucida Sans Unicode"/>
          <w:sz w:val="28"/>
          <w:szCs w:val="28"/>
        </w:rPr>
        <w:t xml:space="preserve"> </w:t>
      </w:r>
      <w:r w:rsidRPr="005106FD">
        <w:rPr>
          <w:rFonts w:ascii="Lucida Sans Unicode" w:hAnsi="Lucida Sans Unicode" w:cs="Lucida Sans Unicode"/>
          <w:sz w:val="28"/>
          <w:szCs w:val="28"/>
        </w:rPr>
        <w:t>sus mecanismos positivos. Poder a partir de los siglos XVII-XVIII. La vida y el cuerpo. Las</w:t>
      </w:r>
      <w:r>
        <w:rPr>
          <w:rFonts w:ascii="Lucida Sans Unicode" w:hAnsi="Lucida Sans Unicode" w:cs="Lucida Sans Unicode"/>
          <w:sz w:val="28"/>
          <w:szCs w:val="28"/>
        </w:rPr>
        <w:t xml:space="preserve"> </w:t>
      </w:r>
      <w:r w:rsidRPr="005106FD">
        <w:rPr>
          <w:rFonts w:ascii="Lucida Sans Unicode" w:hAnsi="Lucida Sans Unicode" w:cs="Lucida Sans Unicode"/>
          <w:sz w:val="28"/>
          <w:szCs w:val="28"/>
        </w:rPr>
        <w:t>regulaciones y las disciplinas. Tecnología disciplinaria: escuela.</w:t>
      </w:r>
    </w:p>
    <w:bookmarkEnd w:id="0"/>
    <w:p w14:paraId="36F872F4" w14:textId="77777777" w:rsidR="00C31553" w:rsidRDefault="00C31553" w:rsidP="00DB1597">
      <w:pPr>
        <w:spacing w:after="0" w:line="240" w:lineRule="auto"/>
        <w:jc w:val="both"/>
        <w:rPr>
          <w:rFonts w:ascii="Lucida Sans Unicode" w:hAnsi="Lucida Sans Unicode" w:cs="Lucida Sans Unicode"/>
          <w:b/>
          <w:bCs/>
          <w:sz w:val="28"/>
          <w:szCs w:val="28"/>
        </w:rPr>
      </w:pPr>
    </w:p>
    <w:p w14:paraId="6CCEA3AB" w14:textId="2E45631F" w:rsidR="00AA3922" w:rsidRDefault="00AA3922" w:rsidP="00DB1597">
      <w:pPr>
        <w:spacing w:after="0" w:line="240" w:lineRule="auto"/>
        <w:jc w:val="both"/>
        <w:rPr>
          <w:rFonts w:ascii="Lucida Sans Unicode" w:hAnsi="Lucida Sans Unicode" w:cs="Lucida Sans Unicode"/>
          <w:b/>
          <w:bCs/>
          <w:sz w:val="28"/>
          <w:szCs w:val="28"/>
        </w:rPr>
      </w:pPr>
      <w:r w:rsidRPr="00061036">
        <w:rPr>
          <w:rFonts w:ascii="Lucida Sans Unicode" w:hAnsi="Lucida Sans Unicode" w:cs="Lucida Sans Unicode"/>
          <w:b/>
          <w:bCs/>
          <w:sz w:val="28"/>
          <w:szCs w:val="28"/>
        </w:rPr>
        <w:t>Bibliografía del estudiante:</w:t>
      </w:r>
    </w:p>
    <w:p w14:paraId="43E951D5" w14:textId="3A5EFD1B" w:rsidR="00662DA3" w:rsidRDefault="00662DA3" w:rsidP="00DB1597">
      <w:pPr>
        <w:spacing w:after="0" w:line="240" w:lineRule="auto"/>
        <w:jc w:val="both"/>
        <w:rPr>
          <w:rFonts w:ascii="Lucida Sans Unicode" w:hAnsi="Lucida Sans Unicode" w:cs="Lucida Sans Unicode"/>
          <w:sz w:val="28"/>
          <w:szCs w:val="28"/>
        </w:rPr>
      </w:pPr>
      <w:r w:rsidRPr="00662DA3">
        <w:rPr>
          <w:rFonts w:ascii="Lucida Sans Unicode" w:hAnsi="Lucida Sans Unicode" w:cs="Lucida Sans Unicode"/>
          <w:sz w:val="28"/>
          <w:szCs w:val="28"/>
        </w:rPr>
        <w:t>Marx</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K</w:t>
      </w:r>
      <w:r w:rsidR="00610A5F">
        <w:rPr>
          <w:rFonts w:ascii="Lucida Sans Unicode" w:hAnsi="Lucida Sans Unicode" w:cs="Lucida Sans Unicode"/>
          <w:sz w:val="28"/>
          <w:szCs w:val="28"/>
        </w:rPr>
        <w:t>.</w:t>
      </w:r>
      <w:r w:rsidRPr="00662DA3">
        <w:rPr>
          <w:rFonts w:ascii="Lucida Sans Unicode" w:hAnsi="Lucida Sans Unicode" w:cs="Lucida Sans Unicode"/>
          <w:sz w:val="28"/>
          <w:szCs w:val="28"/>
        </w:rPr>
        <w:t xml:space="preserve"> (2006) El capital. Critica de la Economía Política. Cap. I</w:t>
      </w:r>
      <w:r w:rsidR="00AD7DA3">
        <w:rPr>
          <w:rFonts w:ascii="Lucida Sans Unicode" w:hAnsi="Lucida Sans Unicode" w:cs="Lucida Sans Unicode"/>
          <w:sz w:val="28"/>
          <w:szCs w:val="28"/>
        </w:rPr>
        <w:t xml:space="preserve"> sub 1,2 y 4</w:t>
      </w:r>
      <w:r w:rsidRPr="00662DA3">
        <w:rPr>
          <w:rFonts w:ascii="Lucida Sans Unicode" w:hAnsi="Lucida Sans Unicode" w:cs="Lucida Sans Unicode"/>
          <w:sz w:val="28"/>
          <w:szCs w:val="28"/>
        </w:rPr>
        <w:t xml:space="preserve">. </w:t>
      </w:r>
      <w:r w:rsidR="00253D1C">
        <w:rPr>
          <w:rFonts w:ascii="Lucida Sans Unicode" w:hAnsi="Lucida Sans Unicode" w:cs="Lucida Sans Unicode"/>
          <w:sz w:val="28"/>
          <w:szCs w:val="28"/>
        </w:rPr>
        <w:t xml:space="preserve">Buenos Aires: </w:t>
      </w:r>
      <w:r w:rsidRPr="00662DA3">
        <w:rPr>
          <w:rFonts w:ascii="Lucida Sans Unicode" w:hAnsi="Lucida Sans Unicode" w:cs="Lucida Sans Unicode"/>
          <w:sz w:val="28"/>
          <w:szCs w:val="28"/>
        </w:rPr>
        <w:t xml:space="preserve">Siglo XXI. </w:t>
      </w:r>
    </w:p>
    <w:p w14:paraId="4D2516B1" w14:textId="7B2D4AB3" w:rsidR="00F1476C" w:rsidRPr="00F1476C" w:rsidRDefault="00F1476C" w:rsidP="00DB1597">
      <w:pPr>
        <w:spacing w:after="0" w:line="240" w:lineRule="auto"/>
        <w:jc w:val="both"/>
        <w:rPr>
          <w:rFonts w:ascii="Lucida Sans Unicode" w:hAnsi="Lucida Sans Unicode" w:cs="Lucida Sans Unicode"/>
          <w:sz w:val="28"/>
          <w:szCs w:val="28"/>
        </w:rPr>
      </w:pPr>
      <w:bookmarkStart w:id="1" w:name="_Hlk131951627"/>
      <w:r w:rsidRPr="00F1476C">
        <w:rPr>
          <w:rFonts w:ascii="Lucida Sans Unicode" w:hAnsi="Lucida Sans Unicode" w:cs="Lucida Sans Unicode"/>
          <w:sz w:val="28"/>
          <w:szCs w:val="28"/>
        </w:rPr>
        <w:t>Foucault</w:t>
      </w:r>
      <w:r w:rsidR="00610A5F">
        <w:rPr>
          <w:rFonts w:ascii="Lucida Sans Unicode" w:hAnsi="Lucida Sans Unicode" w:cs="Lucida Sans Unicode"/>
          <w:sz w:val="28"/>
          <w:szCs w:val="28"/>
        </w:rPr>
        <w:t>,</w:t>
      </w:r>
      <w:r w:rsidRPr="00F1476C">
        <w:rPr>
          <w:rFonts w:ascii="Lucida Sans Unicode" w:hAnsi="Lucida Sans Unicode" w:cs="Lucida Sans Unicode"/>
          <w:sz w:val="28"/>
          <w:szCs w:val="28"/>
        </w:rPr>
        <w:t xml:space="preserve"> M</w:t>
      </w:r>
      <w:r w:rsidR="00610A5F">
        <w:rPr>
          <w:rFonts w:ascii="Lucida Sans Unicode" w:hAnsi="Lucida Sans Unicode" w:cs="Lucida Sans Unicode"/>
          <w:sz w:val="28"/>
          <w:szCs w:val="28"/>
        </w:rPr>
        <w:t>.</w:t>
      </w:r>
      <w:r w:rsidRPr="00F1476C">
        <w:rPr>
          <w:rFonts w:ascii="Lucida Sans Unicode" w:hAnsi="Lucida Sans Unicode" w:cs="Lucida Sans Unicode"/>
          <w:sz w:val="28"/>
          <w:szCs w:val="28"/>
        </w:rPr>
        <w:t xml:space="preserve"> (1999) Las mallas del poder. En: Estética, ética y hermenéutica. B</w:t>
      </w:r>
      <w:r>
        <w:rPr>
          <w:rFonts w:ascii="Lucida Sans Unicode" w:hAnsi="Lucida Sans Unicode" w:cs="Lucida Sans Unicode"/>
          <w:sz w:val="28"/>
          <w:szCs w:val="28"/>
        </w:rPr>
        <w:t>uenos</w:t>
      </w:r>
      <w:r w:rsidRPr="00F1476C">
        <w:rPr>
          <w:rFonts w:ascii="Lucida Sans Unicode" w:hAnsi="Lucida Sans Unicode" w:cs="Lucida Sans Unicode"/>
          <w:sz w:val="28"/>
          <w:szCs w:val="28"/>
        </w:rPr>
        <w:t xml:space="preserve"> A</w:t>
      </w:r>
      <w:r>
        <w:rPr>
          <w:rFonts w:ascii="Lucida Sans Unicode" w:hAnsi="Lucida Sans Unicode" w:cs="Lucida Sans Unicode"/>
          <w:sz w:val="28"/>
          <w:szCs w:val="28"/>
        </w:rPr>
        <w:t>ires</w:t>
      </w:r>
      <w:r w:rsidR="00253D1C">
        <w:rPr>
          <w:rFonts w:ascii="Lucida Sans Unicode" w:hAnsi="Lucida Sans Unicode" w:cs="Lucida Sans Unicode"/>
          <w:sz w:val="28"/>
          <w:szCs w:val="28"/>
        </w:rPr>
        <w:t xml:space="preserve">: </w:t>
      </w:r>
      <w:r>
        <w:rPr>
          <w:rFonts w:ascii="Lucida Sans Unicode" w:hAnsi="Lucida Sans Unicode" w:cs="Lucida Sans Unicode"/>
          <w:sz w:val="28"/>
          <w:szCs w:val="28"/>
        </w:rPr>
        <w:t>Paidós. (pp.</w:t>
      </w:r>
      <w:r w:rsidR="00462576">
        <w:rPr>
          <w:rFonts w:ascii="Lucida Sans Unicode" w:hAnsi="Lucida Sans Unicode" w:cs="Lucida Sans Unicode"/>
          <w:sz w:val="28"/>
          <w:szCs w:val="28"/>
        </w:rPr>
        <w:t xml:space="preserve"> 235-255)</w:t>
      </w:r>
    </w:p>
    <w:bookmarkEnd w:id="1"/>
    <w:p w14:paraId="7855B873" w14:textId="77777777" w:rsidR="00A95042" w:rsidRDefault="00A95042" w:rsidP="00DB1597">
      <w:pPr>
        <w:spacing w:after="0" w:line="240" w:lineRule="auto"/>
        <w:jc w:val="both"/>
        <w:rPr>
          <w:rFonts w:ascii="Lucida Sans Unicode" w:hAnsi="Lucida Sans Unicode" w:cs="Lucida Sans Unicode"/>
          <w:b/>
          <w:bCs/>
          <w:sz w:val="28"/>
          <w:szCs w:val="28"/>
        </w:rPr>
      </w:pPr>
    </w:p>
    <w:p w14:paraId="24A88689" w14:textId="06F17658" w:rsidR="000646FA" w:rsidRPr="000646FA" w:rsidRDefault="00AA3922" w:rsidP="00DB1597">
      <w:pPr>
        <w:spacing w:after="0" w:line="240" w:lineRule="auto"/>
        <w:jc w:val="both"/>
        <w:rPr>
          <w:rFonts w:ascii="Lucida Sans Unicode" w:hAnsi="Lucida Sans Unicode" w:cs="Lucida Sans Unicode"/>
          <w:b/>
          <w:bCs/>
          <w:sz w:val="28"/>
          <w:szCs w:val="28"/>
        </w:rPr>
      </w:pPr>
      <w:r w:rsidRPr="00BB7174">
        <w:rPr>
          <w:rFonts w:ascii="Lucida Sans Unicode" w:hAnsi="Lucida Sans Unicode" w:cs="Lucida Sans Unicode"/>
          <w:b/>
          <w:bCs/>
          <w:sz w:val="28"/>
          <w:szCs w:val="28"/>
        </w:rPr>
        <w:t>Unidad II</w:t>
      </w:r>
      <w:r>
        <w:rPr>
          <w:rFonts w:ascii="Lucida Sans Unicode" w:hAnsi="Lucida Sans Unicode" w:cs="Lucida Sans Unicode"/>
          <w:b/>
          <w:bCs/>
          <w:sz w:val="28"/>
          <w:szCs w:val="28"/>
        </w:rPr>
        <w:t>I</w:t>
      </w:r>
      <w:r w:rsidRPr="00BB7174">
        <w:rPr>
          <w:rFonts w:ascii="Lucida Sans Unicode" w:hAnsi="Lucida Sans Unicode" w:cs="Lucida Sans Unicode"/>
          <w:b/>
          <w:bCs/>
          <w:sz w:val="28"/>
          <w:szCs w:val="28"/>
        </w:rPr>
        <w:t xml:space="preserve">: </w:t>
      </w:r>
      <w:r w:rsidR="000646FA" w:rsidRPr="000646FA">
        <w:rPr>
          <w:rFonts w:ascii="Lucida Sans Unicode" w:hAnsi="Lucida Sans Unicode" w:cs="Lucida Sans Unicode"/>
          <w:b/>
          <w:bCs/>
          <w:sz w:val="28"/>
          <w:szCs w:val="28"/>
        </w:rPr>
        <w:t>Siglo XX y Mundialización del capital</w:t>
      </w:r>
    </w:p>
    <w:p w14:paraId="703E050B" w14:textId="77777777" w:rsidR="000646FA" w:rsidRPr="000646FA" w:rsidRDefault="000646FA" w:rsidP="00DB1597">
      <w:pPr>
        <w:spacing w:after="0" w:line="240" w:lineRule="auto"/>
        <w:jc w:val="both"/>
        <w:rPr>
          <w:rFonts w:ascii="Lucida Sans Unicode" w:hAnsi="Lucida Sans Unicode" w:cs="Lucida Sans Unicode"/>
          <w:sz w:val="28"/>
          <w:szCs w:val="28"/>
        </w:rPr>
      </w:pPr>
      <w:r w:rsidRPr="000646FA">
        <w:rPr>
          <w:rFonts w:ascii="Lucida Sans Unicode" w:hAnsi="Lucida Sans Unicode" w:cs="Lucida Sans Unicode"/>
          <w:sz w:val="28"/>
          <w:szCs w:val="28"/>
        </w:rPr>
        <w:t xml:space="preserve">La noción estándar de la globalización. Datos y el elogio de la globalización. Las críticas anti globalización. Una visión alternativa. Capitalismos del tercer mundo y ex regímenes </w:t>
      </w:r>
      <w:proofErr w:type="spellStart"/>
      <w:r w:rsidRPr="000646FA">
        <w:rPr>
          <w:rFonts w:ascii="Lucida Sans Unicode" w:hAnsi="Lucida Sans Unicode" w:cs="Lucida Sans Unicode"/>
          <w:sz w:val="28"/>
          <w:szCs w:val="28"/>
        </w:rPr>
        <w:t>stalinistas</w:t>
      </w:r>
      <w:proofErr w:type="spellEnd"/>
      <w:r w:rsidRPr="000646FA">
        <w:rPr>
          <w:rFonts w:ascii="Lucida Sans Unicode" w:hAnsi="Lucida Sans Unicode" w:cs="Lucida Sans Unicode"/>
          <w:sz w:val="28"/>
          <w:szCs w:val="28"/>
        </w:rPr>
        <w:t xml:space="preserve">. El capital como totalidad mundial. </w:t>
      </w:r>
    </w:p>
    <w:p w14:paraId="16545795" w14:textId="77777777" w:rsidR="000646FA" w:rsidRPr="000646FA" w:rsidRDefault="000646FA" w:rsidP="00DB1597">
      <w:pPr>
        <w:spacing w:after="0" w:line="240" w:lineRule="auto"/>
        <w:jc w:val="both"/>
        <w:rPr>
          <w:rFonts w:ascii="Lucida Sans Unicode" w:hAnsi="Lucida Sans Unicode" w:cs="Lucida Sans Unicode"/>
          <w:sz w:val="28"/>
          <w:szCs w:val="28"/>
        </w:rPr>
      </w:pPr>
      <w:r w:rsidRPr="000646FA">
        <w:rPr>
          <w:rFonts w:ascii="Lucida Sans Unicode" w:hAnsi="Lucida Sans Unicode" w:cs="Lucida Sans Unicode"/>
          <w:sz w:val="28"/>
          <w:szCs w:val="28"/>
        </w:rPr>
        <w:t>La explotación mundializada del trabajo. Globalización y progresividad de las contradicciones. La discusión con los apologistas de la globalización.</w:t>
      </w:r>
    </w:p>
    <w:p w14:paraId="3CB0A7DA" w14:textId="53C39DA2" w:rsidR="000646FA" w:rsidRDefault="000646FA" w:rsidP="00DB1597">
      <w:pPr>
        <w:spacing w:after="0" w:line="240" w:lineRule="auto"/>
        <w:jc w:val="both"/>
        <w:rPr>
          <w:rFonts w:ascii="Lucida Sans Unicode" w:hAnsi="Lucida Sans Unicode" w:cs="Lucida Sans Unicode"/>
          <w:sz w:val="28"/>
          <w:szCs w:val="28"/>
        </w:rPr>
      </w:pPr>
      <w:r w:rsidRPr="00F32CC5">
        <w:rPr>
          <w:rFonts w:ascii="Lucida Sans Unicode" w:hAnsi="Lucida Sans Unicode" w:cs="Lucida Sans Unicode"/>
          <w:sz w:val="28"/>
          <w:szCs w:val="28"/>
        </w:rPr>
        <w:t>Método dialéctico, lógica del capital y globalización.</w:t>
      </w:r>
    </w:p>
    <w:p w14:paraId="0FDF7FEB" w14:textId="6940674A" w:rsidR="005C2A65" w:rsidRPr="000646FA" w:rsidRDefault="005C2A65" w:rsidP="00DB1597">
      <w:pPr>
        <w:spacing w:after="0" w:line="240" w:lineRule="auto"/>
        <w:jc w:val="both"/>
        <w:rPr>
          <w:rFonts w:ascii="Lucida Sans Unicode" w:hAnsi="Lucida Sans Unicode" w:cs="Lucida Sans Unicode"/>
          <w:sz w:val="28"/>
          <w:szCs w:val="28"/>
        </w:rPr>
      </w:pPr>
      <w:r w:rsidRPr="005C2A65">
        <w:rPr>
          <w:rFonts w:ascii="Lucida Sans Unicode" w:hAnsi="Lucida Sans Unicode" w:cs="Lucida Sans Unicode"/>
          <w:sz w:val="28"/>
          <w:szCs w:val="28"/>
        </w:rPr>
        <w:t>Nacionalismo. Los problemas globales necesitan respuestas globales</w:t>
      </w:r>
      <w:r>
        <w:rPr>
          <w:rFonts w:ascii="Lucida Sans Unicode" w:hAnsi="Lucida Sans Unicode" w:cs="Lucida Sans Unicode"/>
          <w:sz w:val="28"/>
          <w:szCs w:val="28"/>
        </w:rPr>
        <w:t>. El reto nuclear. El reto ecológico. El reto tecnológico.</w:t>
      </w:r>
    </w:p>
    <w:p w14:paraId="60241CED" w14:textId="020F020C" w:rsidR="000646FA" w:rsidRDefault="000646FA" w:rsidP="00DB1597">
      <w:pPr>
        <w:spacing w:after="0" w:line="240" w:lineRule="auto"/>
        <w:jc w:val="both"/>
        <w:rPr>
          <w:rFonts w:ascii="Lucida Sans Unicode" w:hAnsi="Lucida Sans Unicode" w:cs="Lucida Sans Unicode"/>
          <w:sz w:val="28"/>
          <w:szCs w:val="28"/>
        </w:rPr>
      </w:pPr>
      <w:r w:rsidRPr="000646FA">
        <w:rPr>
          <w:rFonts w:ascii="Lucida Sans Unicode" w:hAnsi="Lucida Sans Unicode" w:cs="Lucida Sans Unicode"/>
          <w:sz w:val="28"/>
          <w:szCs w:val="28"/>
        </w:rPr>
        <w:t>Los cambios en la forma de la guerra a partir de los 90. La guerra fría. Las nuevas relaciones de fuerzas y los cambios en la guerra. La privatización de los ejércitos. El auge de ideologías no occidentales. El involucramiento de la sociedad civil. Los parámetros de las guerras de nuestro tiempo. El nuevo ciclo y el futuro de la guerra.</w:t>
      </w:r>
    </w:p>
    <w:p w14:paraId="56DA5E68" w14:textId="309AE116" w:rsidR="00290BFF" w:rsidRDefault="00290BFF"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El futuro del capitalismo.</w:t>
      </w:r>
    </w:p>
    <w:p w14:paraId="1F50FE51" w14:textId="77777777" w:rsidR="00ED18E0" w:rsidRPr="000646FA" w:rsidRDefault="00ED18E0" w:rsidP="00DB1597">
      <w:pPr>
        <w:spacing w:after="0" w:line="240" w:lineRule="auto"/>
        <w:jc w:val="both"/>
        <w:rPr>
          <w:rFonts w:ascii="Lucida Sans Unicode" w:hAnsi="Lucida Sans Unicode" w:cs="Lucida Sans Unicode"/>
          <w:sz w:val="28"/>
          <w:szCs w:val="28"/>
        </w:rPr>
      </w:pPr>
    </w:p>
    <w:p w14:paraId="2C89AD6B" w14:textId="0A34B1AC" w:rsidR="000646FA" w:rsidRPr="000646FA" w:rsidRDefault="000646FA" w:rsidP="00DB1597">
      <w:pPr>
        <w:spacing w:after="0" w:line="240" w:lineRule="auto"/>
        <w:jc w:val="both"/>
        <w:rPr>
          <w:rFonts w:ascii="Lucida Sans Unicode" w:hAnsi="Lucida Sans Unicode" w:cs="Lucida Sans Unicode"/>
          <w:b/>
          <w:bCs/>
          <w:sz w:val="28"/>
          <w:szCs w:val="28"/>
        </w:rPr>
      </w:pPr>
      <w:r w:rsidRPr="000646FA">
        <w:rPr>
          <w:rFonts w:ascii="Lucida Sans Unicode" w:hAnsi="Lucida Sans Unicode" w:cs="Lucida Sans Unicode"/>
          <w:b/>
          <w:bCs/>
          <w:sz w:val="28"/>
          <w:szCs w:val="28"/>
        </w:rPr>
        <w:t>Bibliografía del estudiante:</w:t>
      </w:r>
    </w:p>
    <w:p w14:paraId="35486ED2" w14:textId="692F8351" w:rsidR="000646FA" w:rsidRDefault="000646FA" w:rsidP="00DB1597">
      <w:pPr>
        <w:spacing w:after="0" w:line="240" w:lineRule="auto"/>
        <w:jc w:val="both"/>
        <w:rPr>
          <w:rFonts w:ascii="Lucida Sans Unicode" w:hAnsi="Lucida Sans Unicode" w:cs="Lucida Sans Unicode"/>
          <w:sz w:val="28"/>
          <w:szCs w:val="28"/>
        </w:rPr>
      </w:pPr>
      <w:r w:rsidRPr="000646FA">
        <w:rPr>
          <w:rFonts w:ascii="Lucida Sans Unicode" w:hAnsi="Lucida Sans Unicode" w:cs="Lucida Sans Unicode"/>
          <w:sz w:val="28"/>
          <w:szCs w:val="28"/>
        </w:rPr>
        <w:t>Astarita</w:t>
      </w:r>
      <w:r w:rsidR="00610A5F">
        <w:rPr>
          <w:rFonts w:ascii="Lucida Sans Unicode" w:hAnsi="Lucida Sans Unicode" w:cs="Lucida Sans Unicode"/>
          <w:sz w:val="28"/>
          <w:szCs w:val="28"/>
        </w:rPr>
        <w:t>,</w:t>
      </w:r>
      <w:r w:rsidRPr="000646FA">
        <w:rPr>
          <w:rFonts w:ascii="Lucida Sans Unicode" w:hAnsi="Lucida Sans Unicode" w:cs="Lucida Sans Unicode"/>
          <w:sz w:val="28"/>
          <w:szCs w:val="28"/>
        </w:rPr>
        <w:t xml:space="preserve"> R</w:t>
      </w:r>
      <w:r w:rsidR="00610A5F">
        <w:rPr>
          <w:rFonts w:ascii="Lucida Sans Unicode" w:hAnsi="Lucida Sans Unicode" w:cs="Lucida Sans Unicode"/>
          <w:sz w:val="28"/>
          <w:szCs w:val="28"/>
        </w:rPr>
        <w:t>.</w:t>
      </w:r>
      <w:r w:rsidRPr="000646FA">
        <w:rPr>
          <w:rFonts w:ascii="Lucida Sans Unicode" w:hAnsi="Lucida Sans Unicode" w:cs="Lucida Sans Unicode"/>
          <w:sz w:val="28"/>
          <w:szCs w:val="28"/>
        </w:rPr>
        <w:t xml:space="preserve"> (2006) Valor, mercado mundial y globalización. </w:t>
      </w:r>
      <w:r w:rsidR="005C2A65">
        <w:rPr>
          <w:rFonts w:ascii="Lucida Sans Unicode" w:hAnsi="Lucida Sans Unicode" w:cs="Lucida Sans Unicode"/>
          <w:sz w:val="28"/>
          <w:szCs w:val="28"/>
        </w:rPr>
        <w:t>C</w:t>
      </w:r>
      <w:r w:rsidRPr="000646FA">
        <w:rPr>
          <w:rFonts w:ascii="Lucida Sans Unicode" w:hAnsi="Lucida Sans Unicode" w:cs="Lucida Sans Unicode"/>
          <w:sz w:val="28"/>
          <w:szCs w:val="28"/>
        </w:rPr>
        <w:t xml:space="preserve">ap. 8 y 10. </w:t>
      </w:r>
      <w:r w:rsidR="00253D1C">
        <w:rPr>
          <w:rFonts w:ascii="Lucida Sans Unicode" w:hAnsi="Lucida Sans Unicode" w:cs="Lucida Sans Unicode"/>
          <w:sz w:val="28"/>
          <w:szCs w:val="28"/>
        </w:rPr>
        <w:t xml:space="preserve">Buenos Aires: </w:t>
      </w:r>
      <w:r w:rsidRPr="000646FA">
        <w:rPr>
          <w:rFonts w:ascii="Lucida Sans Unicode" w:hAnsi="Lucida Sans Unicode" w:cs="Lucida Sans Unicode"/>
          <w:sz w:val="28"/>
          <w:szCs w:val="28"/>
        </w:rPr>
        <w:t xml:space="preserve">Ediciones </w:t>
      </w:r>
      <w:proofErr w:type="spellStart"/>
      <w:r w:rsidRPr="000646FA">
        <w:rPr>
          <w:rFonts w:ascii="Lucida Sans Unicode" w:hAnsi="Lucida Sans Unicode" w:cs="Lucida Sans Unicode"/>
          <w:sz w:val="28"/>
          <w:szCs w:val="28"/>
        </w:rPr>
        <w:t>Kaicron</w:t>
      </w:r>
      <w:proofErr w:type="spellEnd"/>
      <w:r w:rsidRPr="000646FA">
        <w:rPr>
          <w:rFonts w:ascii="Lucida Sans Unicode" w:hAnsi="Lucida Sans Unicode" w:cs="Lucida Sans Unicode"/>
          <w:sz w:val="28"/>
          <w:szCs w:val="28"/>
        </w:rPr>
        <w:t>.</w:t>
      </w:r>
    </w:p>
    <w:p w14:paraId="73A19ACE" w14:textId="77777777" w:rsidR="00ED18E0" w:rsidRDefault="00ED18E0" w:rsidP="00ED18E0">
      <w:pPr>
        <w:spacing w:after="0" w:line="240" w:lineRule="auto"/>
        <w:jc w:val="both"/>
        <w:rPr>
          <w:rFonts w:ascii="Lucida Sans Unicode" w:hAnsi="Lucida Sans Unicode" w:cs="Lucida Sans Unicode"/>
          <w:sz w:val="28"/>
          <w:szCs w:val="28"/>
        </w:rPr>
      </w:pPr>
      <w:proofErr w:type="spellStart"/>
      <w:r>
        <w:rPr>
          <w:rFonts w:ascii="Lucida Sans Unicode" w:hAnsi="Lucida Sans Unicode" w:cs="Lucida Sans Unicode"/>
          <w:sz w:val="28"/>
          <w:szCs w:val="28"/>
        </w:rPr>
        <w:t>Bilinkis</w:t>
      </w:r>
      <w:proofErr w:type="spellEnd"/>
      <w:r>
        <w:rPr>
          <w:rFonts w:ascii="Lucida Sans Unicode" w:hAnsi="Lucida Sans Unicode" w:cs="Lucida Sans Unicode"/>
          <w:sz w:val="28"/>
          <w:szCs w:val="28"/>
        </w:rPr>
        <w:t>, S. (</w:t>
      </w:r>
      <w:r w:rsidRPr="00ED18E0">
        <w:rPr>
          <w:rFonts w:ascii="Lucida Sans Unicode" w:hAnsi="Lucida Sans Unicode" w:cs="Lucida Sans Unicode"/>
          <w:sz w:val="28"/>
          <w:szCs w:val="28"/>
        </w:rPr>
        <w:t>2021</w:t>
      </w:r>
      <w:r>
        <w:rPr>
          <w:rFonts w:ascii="Lucida Sans Unicode" w:hAnsi="Lucida Sans Unicode" w:cs="Lucida Sans Unicode"/>
          <w:sz w:val="28"/>
          <w:szCs w:val="28"/>
        </w:rPr>
        <w:t>, 16 de diciembre) El Futuro del Capitalismo. [Video]. YouTube. https://www.youtube.com/watch?v=fDfkJv7IVxc</w:t>
      </w:r>
    </w:p>
    <w:p w14:paraId="43646432" w14:textId="13409A23" w:rsidR="000646FA" w:rsidRDefault="000646FA" w:rsidP="00DB1597">
      <w:pPr>
        <w:spacing w:after="0" w:line="240" w:lineRule="auto"/>
        <w:jc w:val="both"/>
        <w:rPr>
          <w:rFonts w:ascii="Lucida Sans Unicode" w:hAnsi="Lucida Sans Unicode" w:cs="Lucida Sans Unicode"/>
          <w:sz w:val="28"/>
          <w:szCs w:val="28"/>
        </w:rPr>
      </w:pPr>
      <w:proofErr w:type="spellStart"/>
      <w:r w:rsidRPr="000646FA">
        <w:rPr>
          <w:rFonts w:ascii="Lucida Sans Unicode" w:hAnsi="Lucida Sans Unicode" w:cs="Lucida Sans Unicode"/>
          <w:sz w:val="28"/>
          <w:szCs w:val="28"/>
        </w:rPr>
        <w:t>Bonavena</w:t>
      </w:r>
      <w:proofErr w:type="spellEnd"/>
      <w:r w:rsidR="00610A5F">
        <w:rPr>
          <w:rFonts w:ascii="Lucida Sans Unicode" w:hAnsi="Lucida Sans Unicode" w:cs="Lucida Sans Unicode"/>
          <w:sz w:val="28"/>
          <w:szCs w:val="28"/>
        </w:rPr>
        <w:t>,</w:t>
      </w:r>
      <w:r w:rsidRPr="000646FA">
        <w:rPr>
          <w:rFonts w:ascii="Lucida Sans Unicode" w:hAnsi="Lucida Sans Unicode" w:cs="Lucida Sans Unicode"/>
          <w:sz w:val="28"/>
          <w:szCs w:val="28"/>
        </w:rPr>
        <w:t xml:space="preserve"> P</w:t>
      </w:r>
      <w:r w:rsidR="00610A5F">
        <w:rPr>
          <w:rFonts w:ascii="Lucida Sans Unicode" w:hAnsi="Lucida Sans Unicode" w:cs="Lucida Sans Unicode"/>
          <w:sz w:val="28"/>
          <w:szCs w:val="28"/>
        </w:rPr>
        <w:t>.</w:t>
      </w:r>
      <w:r w:rsidRPr="000646FA">
        <w:rPr>
          <w:rFonts w:ascii="Lucida Sans Unicode" w:hAnsi="Lucida Sans Unicode" w:cs="Lucida Sans Unicode"/>
          <w:sz w:val="28"/>
          <w:szCs w:val="28"/>
        </w:rPr>
        <w:t xml:space="preserve"> y Nievas</w:t>
      </w:r>
      <w:r w:rsidR="00610A5F">
        <w:rPr>
          <w:rFonts w:ascii="Lucida Sans Unicode" w:hAnsi="Lucida Sans Unicode" w:cs="Lucida Sans Unicode"/>
          <w:sz w:val="28"/>
          <w:szCs w:val="28"/>
        </w:rPr>
        <w:t>,</w:t>
      </w:r>
      <w:r w:rsidRPr="000646FA">
        <w:rPr>
          <w:rFonts w:ascii="Lucida Sans Unicode" w:hAnsi="Lucida Sans Unicode" w:cs="Lucida Sans Unicode"/>
          <w:sz w:val="28"/>
          <w:szCs w:val="28"/>
        </w:rPr>
        <w:t xml:space="preserve"> F</w:t>
      </w:r>
      <w:r w:rsidR="00610A5F">
        <w:rPr>
          <w:rFonts w:ascii="Lucida Sans Unicode" w:hAnsi="Lucida Sans Unicode" w:cs="Lucida Sans Unicode"/>
          <w:sz w:val="28"/>
          <w:szCs w:val="28"/>
        </w:rPr>
        <w:t>.</w:t>
      </w:r>
      <w:r w:rsidRPr="000646FA">
        <w:rPr>
          <w:rFonts w:ascii="Lucida Sans Unicode" w:hAnsi="Lucida Sans Unicode" w:cs="Lucida Sans Unicode"/>
          <w:sz w:val="28"/>
          <w:szCs w:val="28"/>
        </w:rPr>
        <w:t xml:space="preserve"> (2007) Los cambios en la forma de la guerra a partir de los 90. En: Los 90: Fin de ciclo. </w:t>
      </w:r>
      <w:r w:rsidR="00253D1C">
        <w:rPr>
          <w:rFonts w:ascii="Lucida Sans Unicode" w:hAnsi="Lucida Sans Unicode" w:cs="Lucida Sans Unicode"/>
          <w:sz w:val="28"/>
          <w:szCs w:val="28"/>
        </w:rPr>
        <w:t xml:space="preserve">Buenos Aires: </w:t>
      </w:r>
      <w:r w:rsidRPr="000646FA">
        <w:rPr>
          <w:rFonts w:ascii="Lucida Sans Unicode" w:hAnsi="Lucida Sans Unicode" w:cs="Lucida Sans Unicode"/>
          <w:sz w:val="28"/>
          <w:szCs w:val="28"/>
        </w:rPr>
        <w:t xml:space="preserve">Final Abierto. </w:t>
      </w:r>
    </w:p>
    <w:p w14:paraId="2EDB0F2C" w14:textId="5589AAA7" w:rsidR="005C2A65" w:rsidRDefault="005C2A65"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Harari</w:t>
      </w:r>
      <w:r w:rsidR="00610A5F">
        <w:rPr>
          <w:rFonts w:ascii="Lucida Sans Unicode" w:hAnsi="Lucida Sans Unicode" w:cs="Lucida Sans Unicode"/>
          <w:sz w:val="28"/>
          <w:szCs w:val="28"/>
        </w:rPr>
        <w:t>,</w:t>
      </w:r>
      <w:r>
        <w:rPr>
          <w:rFonts w:ascii="Lucida Sans Unicode" w:hAnsi="Lucida Sans Unicode" w:cs="Lucida Sans Unicode"/>
          <w:sz w:val="28"/>
          <w:szCs w:val="28"/>
        </w:rPr>
        <w:t xml:space="preserve"> Y</w:t>
      </w:r>
      <w:r w:rsidR="00610A5F">
        <w:rPr>
          <w:rFonts w:ascii="Lucida Sans Unicode" w:hAnsi="Lucida Sans Unicode" w:cs="Lucida Sans Unicode"/>
          <w:sz w:val="28"/>
          <w:szCs w:val="28"/>
        </w:rPr>
        <w:t xml:space="preserve">. </w:t>
      </w:r>
      <w:r>
        <w:rPr>
          <w:rFonts w:ascii="Lucida Sans Unicode" w:hAnsi="Lucida Sans Unicode" w:cs="Lucida Sans Unicode"/>
          <w:sz w:val="28"/>
          <w:szCs w:val="28"/>
        </w:rPr>
        <w:t>(2018) 21 Lecciones para el siglo XXI. B</w:t>
      </w:r>
      <w:r w:rsidR="00253D1C">
        <w:rPr>
          <w:rFonts w:ascii="Lucida Sans Unicode" w:hAnsi="Lucida Sans Unicode" w:cs="Lucida Sans Unicode"/>
          <w:sz w:val="28"/>
          <w:szCs w:val="28"/>
        </w:rPr>
        <w:t>uenos</w:t>
      </w:r>
      <w:r>
        <w:rPr>
          <w:rFonts w:ascii="Lucida Sans Unicode" w:hAnsi="Lucida Sans Unicode" w:cs="Lucida Sans Unicode"/>
          <w:sz w:val="28"/>
          <w:szCs w:val="28"/>
        </w:rPr>
        <w:t xml:space="preserve"> A</w:t>
      </w:r>
      <w:r w:rsidR="00253D1C">
        <w:rPr>
          <w:rFonts w:ascii="Lucida Sans Unicode" w:hAnsi="Lucida Sans Unicode" w:cs="Lucida Sans Unicode"/>
          <w:sz w:val="28"/>
          <w:szCs w:val="28"/>
        </w:rPr>
        <w:t xml:space="preserve">ires: </w:t>
      </w:r>
      <w:r w:rsidR="00253D1C">
        <w:rPr>
          <w:rFonts w:ascii="Lucida Sans Unicode" w:hAnsi="Lucida Sans Unicode" w:cs="Lucida Sans Unicode"/>
          <w:sz w:val="28"/>
          <w:szCs w:val="28"/>
        </w:rPr>
        <w:t>Debate</w:t>
      </w:r>
      <w:r>
        <w:rPr>
          <w:rFonts w:ascii="Lucida Sans Unicode" w:hAnsi="Lucida Sans Unicode" w:cs="Lucida Sans Unicode"/>
          <w:sz w:val="28"/>
          <w:szCs w:val="28"/>
        </w:rPr>
        <w:t>. Cap. 7</w:t>
      </w:r>
    </w:p>
    <w:p w14:paraId="0F163CBD" w14:textId="77777777" w:rsidR="00ED18E0" w:rsidRPr="00ED18E0" w:rsidRDefault="00ED18E0" w:rsidP="00DB1597">
      <w:pPr>
        <w:spacing w:after="0" w:line="240" w:lineRule="auto"/>
        <w:jc w:val="both"/>
        <w:rPr>
          <w:rFonts w:ascii="Lucida Sans Unicode" w:hAnsi="Lucida Sans Unicode" w:cs="Lucida Sans Unicode"/>
          <w:sz w:val="28"/>
          <w:szCs w:val="28"/>
        </w:rPr>
      </w:pPr>
    </w:p>
    <w:p w14:paraId="3B027B71" w14:textId="254AB2C5" w:rsidR="00DF7B8F" w:rsidRPr="00DF7B8F" w:rsidRDefault="00AA3922" w:rsidP="00DB1597">
      <w:pPr>
        <w:spacing w:after="0" w:line="240" w:lineRule="auto"/>
        <w:jc w:val="both"/>
        <w:rPr>
          <w:rFonts w:ascii="Lucida Sans Unicode" w:hAnsi="Lucida Sans Unicode" w:cs="Lucida Sans Unicode"/>
          <w:b/>
          <w:bCs/>
          <w:sz w:val="28"/>
          <w:szCs w:val="28"/>
        </w:rPr>
      </w:pPr>
      <w:r w:rsidRPr="00BB7174">
        <w:rPr>
          <w:rFonts w:ascii="Lucida Sans Unicode" w:hAnsi="Lucida Sans Unicode" w:cs="Lucida Sans Unicode"/>
          <w:b/>
          <w:bCs/>
          <w:sz w:val="28"/>
          <w:szCs w:val="28"/>
        </w:rPr>
        <w:t>Unidad I</w:t>
      </w:r>
      <w:r>
        <w:rPr>
          <w:rFonts w:ascii="Lucida Sans Unicode" w:hAnsi="Lucida Sans Unicode" w:cs="Lucida Sans Unicode"/>
          <w:b/>
          <w:bCs/>
          <w:sz w:val="28"/>
          <w:szCs w:val="28"/>
        </w:rPr>
        <w:t>V</w:t>
      </w:r>
      <w:r w:rsidRPr="00BB7174">
        <w:rPr>
          <w:rFonts w:ascii="Lucida Sans Unicode" w:hAnsi="Lucida Sans Unicode" w:cs="Lucida Sans Unicode"/>
          <w:b/>
          <w:bCs/>
          <w:sz w:val="28"/>
          <w:szCs w:val="28"/>
        </w:rPr>
        <w:t xml:space="preserve">: </w:t>
      </w:r>
      <w:r w:rsidR="00DF7B8F" w:rsidRPr="00DF7B8F">
        <w:rPr>
          <w:rFonts w:ascii="Lucida Sans Unicode" w:hAnsi="Lucida Sans Unicode" w:cs="Lucida Sans Unicode"/>
          <w:b/>
          <w:bCs/>
          <w:sz w:val="28"/>
          <w:szCs w:val="28"/>
        </w:rPr>
        <w:t>¿Cuál es la demanda actual en materia educativa?</w:t>
      </w:r>
    </w:p>
    <w:p w14:paraId="4C2DBD22" w14:textId="15E4A19F" w:rsidR="00DF7B8F" w:rsidRDefault="00DF7B8F" w:rsidP="00DB1597">
      <w:pPr>
        <w:spacing w:after="0" w:line="240" w:lineRule="auto"/>
        <w:jc w:val="both"/>
        <w:rPr>
          <w:rFonts w:ascii="Lucida Sans Unicode" w:hAnsi="Lucida Sans Unicode" w:cs="Lucida Sans Unicode"/>
          <w:sz w:val="28"/>
          <w:szCs w:val="28"/>
        </w:rPr>
      </w:pPr>
      <w:r w:rsidRPr="00DF7B8F">
        <w:rPr>
          <w:rFonts w:ascii="Lucida Sans Unicode" w:hAnsi="Lucida Sans Unicode" w:cs="Lucida Sans Unicode"/>
          <w:sz w:val="28"/>
          <w:szCs w:val="28"/>
        </w:rPr>
        <w:t>Los docentes en el siglo XXI. Intelectuales asalariados. Descalificación laboral o proletarización ideológica. ¿A qué clase social pertenecen los docentes en la Argentina? Proletarización y pauperización. Las condiciones de vida. Las condiciones de trabajo. El proceso de trabajo. Las percepciones sobre la propia posición social. La cooperación simple y la subordinación formal del proceso de trabajo en la enseñanza. La tendencia a la proletarización de los docentes.</w:t>
      </w:r>
    </w:p>
    <w:p w14:paraId="28D4E4A5" w14:textId="1EC99716" w:rsidR="00E6664D" w:rsidRDefault="00E6664D"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Educación. El cambio es la única constante. Cómo será el mundo y el mercado laboral en el 2050. Hackear a humanos.</w:t>
      </w:r>
    </w:p>
    <w:p w14:paraId="0C35C5A5" w14:textId="48782CF5" w:rsidR="00E6664D" w:rsidRDefault="00E6664D" w:rsidP="00DB1597">
      <w:pPr>
        <w:spacing w:after="0" w:line="240" w:lineRule="auto"/>
        <w:jc w:val="both"/>
        <w:rPr>
          <w:rFonts w:ascii="Lucida Sans Unicode" w:hAnsi="Lucida Sans Unicode" w:cs="Lucida Sans Unicode"/>
          <w:sz w:val="28"/>
          <w:szCs w:val="28"/>
        </w:rPr>
      </w:pPr>
      <w:r w:rsidRPr="00DF7B8F">
        <w:rPr>
          <w:rFonts w:ascii="Lucida Sans Unicode" w:hAnsi="Lucida Sans Unicode" w:cs="Lucida Sans Unicode"/>
          <w:sz w:val="28"/>
          <w:szCs w:val="28"/>
        </w:rPr>
        <w:t>La historia del capital como historia de la descalificación. Las transformaciones recientes del sistema educativo como producto de las necesidades sociales.  Las nuevas funciones del sistema educativo.</w:t>
      </w:r>
    </w:p>
    <w:p w14:paraId="4C1FB839" w14:textId="77777777" w:rsidR="00E6664D" w:rsidRDefault="00E6664D" w:rsidP="00DB1597">
      <w:pPr>
        <w:spacing w:after="0" w:line="240" w:lineRule="auto"/>
        <w:jc w:val="both"/>
        <w:rPr>
          <w:rFonts w:ascii="Lucida Sans Unicode" w:hAnsi="Lucida Sans Unicode" w:cs="Lucida Sans Unicode"/>
          <w:b/>
          <w:bCs/>
          <w:sz w:val="28"/>
          <w:szCs w:val="28"/>
        </w:rPr>
      </w:pPr>
    </w:p>
    <w:p w14:paraId="2831F034" w14:textId="45619862" w:rsidR="00DF7B8F" w:rsidRPr="00725D40" w:rsidRDefault="00DF7B8F" w:rsidP="00DB1597">
      <w:pPr>
        <w:spacing w:after="0" w:line="240" w:lineRule="auto"/>
        <w:jc w:val="both"/>
        <w:rPr>
          <w:rFonts w:ascii="Lucida Sans Unicode" w:hAnsi="Lucida Sans Unicode" w:cs="Lucida Sans Unicode"/>
          <w:b/>
          <w:bCs/>
          <w:sz w:val="28"/>
          <w:szCs w:val="28"/>
        </w:rPr>
      </w:pPr>
      <w:r w:rsidRPr="00061036">
        <w:rPr>
          <w:rFonts w:ascii="Lucida Sans Unicode" w:hAnsi="Lucida Sans Unicode" w:cs="Lucida Sans Unicode"/>
          <w:b/>
          <w:bCs/>
          <w:sz w:val="28"/>
          <w:szCs w:val="28"/>
        </w:rPr>
        <w:t>Bibliografía del estudiante:</w:t>
      </w:r>
    </w:p>
    <w:p w14:paraId="285E554F" w14:textId="60FD6CD9" w:rsidR="00DF7B8F" w:rsidRDefault="00DF7B8F" w:rsidP="00DB1597">
      <w:pPr>
        <w:spacing w:after="0" w:line="240" w:lineRule="auto"/>
        <w:jc w:val="both"/>
        <w:rPr>
          <w:rFonts w:ascii="Lucida Sans Unicode" w:hAnsi="Lucida Sans Unicode" w:cs="Lucida Sans Unicode"/>
          <w:sz w:val="28"/>
          <w:szCs w:val="28"/>
        </w:rPr>
      </w:pPr>
      <w:r w:rsidRPr="00DB1597">
        <w:rPr>
          <w:rFonts w:ascii="Lucida Sans Unicode" w:hAnsi="Lucida Sans Unicode" w:cs="Lucida Sans Unicode"/>
          <w:sz w:val="28"/>
          <w:szCs w:val="28"/>
        </w:rPr>
        <w:t>Donaire</w:t>
      </w:r>
      <w:r w:rsidR="00610A5F" w:rsidRPr="00DB1597">
        <w:rPr>
          <w:rFonts w:ascii="Lucida Sans Unicode" w:hAnsi="Lucida Sans Unicode" w:cs="Lucida Sans Unicode"/>
          <w:sz w:val="28"/>
          <w:szCs w:val="28"/>
        </w:rPr>
        <w:t>,</w:t>
      </w:r>
      <w:r w:rsidRPr="00DB1597">
        <w:rPr>
          <w:rFonts w:ascii="Lucida Sans Unicode" w:hAnsi="Lucida Sans Unicode" w:cs="Lucida Sans Unicode"/>
          <w:sz w:val="28"/>
          <w:szCs w:val="28"/>
        </w:rPr>
        <w:t xml:space="preserve"> R</w:t>
      </w:r>
      <w:r w:rsidR="00610A5F" w:rsidRPr="00DB1597">
        <w:rPr>
          <w:rFonts w:ascii="Lucida Sans Unicode" w:hAnsi="Lucida Sans Unicode" w:cs="Lucida Sans Unicode"/>
          <w:sz w:val="28"/>
          <w:szCs w:val="28"/>
        </w:rPr>
        <w:t>.</w:t>
      </w:r>
      <w:r w:rsidRPr="00DB1597">
        <w:rPr>
          <w:rFonts w:ascii="Lucida Sans Unicode" w:hAnsi="Lucida Sans Unicode" w:cs="Lucida Sans Unicode"/>
          <w:sz w:val="28"/>
          <w:szCs w:val="28"/>
        </w:rPr>
        <w:t xml:space="preserve"> (2012) Los docentes en el siglo XXI. ¿Empobrecidos o proletarizados? </w:t>
      </w:r>
      <w:r w:rsidR="00253D1C">
        <w:rPr>
          <w:rFonts w:ascii="Lucida Sans Unicode" w:hAnsi="Lucida Sans Unicode" w:cs="Lucida Sans Unicode"/>
          <w:sz w:val="28"/>
          <w:szCs w:val="28"/>
        </w:rPr>
        <w:t xml:space="preserve">Buenos Aires: </w:t>
      </w:r>
      <w:r w:rsidRPr="00DB1597">
        <w:rPr>
          <w:rFonts w:ascii="Lucida Sans Unicode" w:hAnsi="Lucida Sans Unicode" w:cs="Lucida Sans Unicode"/>
          <w:sz w:val="28"/>
          <w:szCs w:val="28"/>
        </w:rPr>
        <w:t xml:space="preserve">Siglo XXI. </w:t>
      </w:r>
    </w:p>
    <w:p w14:paraId="5D2348C7" w14:textId="5AAAC82B" w:rsidR="00FF52F9" w:rsidRDefault="00FF52F9"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Harari</w:t>
      </w:r>
      <w:r w:rsidR="00610A5F">
        <w:rPr>
          <w:rFonts w:ascii="Lucida Sans Unicode" w:hAnsi="Lucida Sans Unicode" w:cs="Lucida Sans Unicode"/>
          <w:sz w:val="28"/>
          <w:szCs w:val="28"/>
        </w:rPr>
        <w:t>,</w:t>
      </w:r>
      <w:r>
        <w:rPr>
          <w:rFonts w:ascii="Lucida Sans Unicode" w:hAnsi="Lucida Sans Unicode" w:cs="Lucida Sans Unicode"/>
          <w:sz w:val="28"/>
          <w:szCs w:val="28"/>
        </w:rPr>
        <w:t xml:space="preserve"> Y</w:t>
      </w:r>
      <w:r w:rsidR="00610A5F">
        <w:rPr>
          <w:rFonts w:ascii="Lucida Sans Unicode" w:hAnsi="Lucida Sans Unicode" w:cs="Lucida Sans Unicode"/>
          <w:sz w:val="28"/>
          <w:szCs w:val="28"/>
        </w:rPr>
        <w:t xml:space="preserve">. </w:t>
      </w:r>
      <w:r>
        <w:rPr>
          <w:rFonts w:ascii="Lucida Sans Unicode" w:hAnsi="Lucida Sans Unicode" w:cs="Lucida Sans Unicode"/>
          <w:sz w:val="28"/>
          <w:szCs w:val="28"/>
        </w:rPr>
        <w:t xml:space="preserve">(2018) 21 Lecciones para el siglo XXI. </w:t>
      </w:r>
      <w:r w:rsidR="00253D1C">
        <w:rPr>
          <w:rFonts w:ascii="Lucida Sans Unicode" w:hAnsi="Lucida Sans Unicode" w:cs="Lucida Sans Unicode"/>
          <w:sz w:val="28"/>
          <w:szCs w:val="28"/>
        </w:rPr>
        <w:t xml:space="preserve">Buenos Aires: </w:t>
      </w:r>
      <w:r>
        <w:rPr>
          <w:rFonts w:ascii="Lucida Sans Unicode" w:hAnsi="Lucida Sans Unicode" w:cs="Lucida Sans Unicode"/>
          <w:sz w:val="28"/>
          <w:szCs w:val="28"/>
        </w:rPr>
        <w:t xml:space="preserve">Debate. Cap. </w:t>
      </w:r>
      <w:r w:rsidR="00F94BA4">
        <w:rPr>
          <w:rFonts w:ascii="Lucida Sans Unicode" w:hAnsi="Lucida Sans Unicode" w:cs="Lucida Sans Unicode"/>
          <w:sz w:val="28"/>
          <w:szCs w:val="28"/>
        </w:rPr>
        <w:t>9</w:t>
      </w:r>
    </w:p>
    <w:p w14:paraId="4864C204" w14:textId="118E19BF" w:rsidR="00E6664D" w:rsidRDefault="00E6664D" w:rsidP="00DB1597">
      <w:pPr>
        <w:spacing w:after="0" w:line="240" w:lineRule="auto"/>
        <w:jc w:val="both"/>
        <w:rPr>
          <w:rFonts w:ascii="Lucida Sans Unicode" w:hAnsi="Lucida Sans Unicode" w:cs="Lucida Sans Unicode"/>
          <w:sz w:val="28"/>
          <w:szCs w:val="28"/>
        </w:rPr>
      </w:pPr>
      <w:r w:rsidRPr="00DF7B8F">
        <w:rPr>
          <w:rFonts w:ascii="Lucida Sans Unicode" w:hAnsi="Lucida Sans Unicode" w:cs="Lucida Sans Unicode"/>
          <w:sz w:val="28"/>
          <w:szCs w:val="28"/>
        </w:rPr>
        <w:t>Kabat</w:t>
      </w:r>
      <w:r w:rsidR="00610A5F">
        <w:rPr>
          <w:rFonts w:ascii="Lucida Sans Unicode" w:hAnsi="Lucida Sans Unicode" w:cs="Lucida Sans Unicode"/>
          <w:sz w:val="28"/>
          <w:szCs w:val="28"/>
        </w:rPr>
        <w:t>,</w:t>
      </w:r>
      <w:r w:rsidRPr="00DF7B8F">
        <w:rPr>
          <w:rFonts w:ascii="Lucida Sans Unicode" w:hAnsi="Lucida Sans Unicode" w:cs="Lucida Sans Unicode"/>
          <w:sz w:val="28"/>
          <w:szCs w:val="28"/>
        </w:rPr>
        <w:t xml:space="preserve"> M</w:t>
      </w:r>
      <w:r w:rsidR="00610A5F">
        <w:rPr>
          <w:rFonts w:ascii="Lucida Sans Unicode" w:hAnsi="Lucida Sans Unicode" w:cs="Lucida Sans Unicode"/>
          <w:sz w:val="28"/>
          <w:szCs w:val="28"/>
        </w:rPr>
        <w:t>.</w:t>
      </w:r>
      <w:r w:rsidRPr="00DF7B8F">
        <w:rPr>
          <w:rFonts w:ascii="Lucida Sans Unicode" w:hAnsi="Lucida Sans Unicode" w:cs="Lucida Sans Unicode"/>
          <w:sz w:val="28"/>
          <w:szCs w:val="28"/>
        </w:rPr>
        <w:t xml:space="preserve"> (2007) Secundario completo En: Eduardo </w:t>
      </w:r>
      <w:proofErr w:type="spellStart"/>
      <w:r w:rsidRPr="00DF7B8F">
        <w:rPr>
          <w:rFonts w:ascii="Lucida Sans Unicode" w:hAnsi="Lucida Sans Unicode" w:cs="Lucida Sans Unicode"/>
          <w:sz w:val="28"/>
          <w:szCs w:val="28"/>
        </w:rPr>
        <w:t>Sartelli</w:t>
      </w:r>
      <w:proofErr w:type="spellEnd"/>
      <w:r w:rsidRPr="00DF7B8F">
        <w:rPr>
          <w:rFonts w:ascii="Lucida Sans Unicode" w:hAnsi="Lucida Sans Unicode" w:cs="Lucida Sans Unicode"/>
          <w:sz w:val="28"/>
          <w:szCs w:val="28"/>
        </w:rPr>
        <w:t xml:space="preserve"> (Comp.) Contra la cultura del trabajo. </w:t>
      </w:r>
      <w:r w:rsidR="00253D1C">
        <w:rPr>
          <w:rFonts w:ascii="Lucida Sans Unicode" w:hAnsi="Lucida Sans Unicode" w:cs="Lucida Sans Unicode"/>
          <w:sz w:val="28"/>
          <w:szCs w:val="28"/>
        </w:rPr>
        <w:t xml:space="preserve">Buenos Aires: </w:t>
      </w:r>
      <w:proofErr w:type="spellStart"/>
      <w:r w:rsidRPr="00DF7B8F">
        <w:rPr>
          <w:rFonts w:ascii="Lucida Sans Unicode" w:hAnsi="Lucida Sans Unicode" w:cs="Lucida Sans Unicode"/>
          <w:sz w:val="28"/>
          <w:szCs w:val="28"/>
        </w:rPr>
        <w:t>RyR</w:t>
      </w:r>
      <w:proofErr w:type="spellEnd"/>
      <w:r w:rsidRPr="00DF7B8F">
        <w:rPr>
          <w:rFonts w:ascii="Lucida Sans Unicode" w:hAnsi="Lucida Sans Unicode" w:cs="Lucida Sans Unicode"/>
          <w:sz w:val="28"/>
          <w:szCs w:val="28"/>
        </w:rPr>
        <w:t>.</w:t>
      </w:r>
    </w:p>
    <w:p w14:paraId="4ED2F74D" w14:textId="77777777" w:rsidR="00C31553" w:rsidRDefault="00C31553" w:rsidP="00DB1597">
      <w:pPr>
        <w:spacing w:after="0" w:line="240" w:lineRule="auto"/>
        <w:jc w:val="both"/>
        <w:rPr>
          <w:rFonts w:ascii="Lucida Sans Unicode" w:hAnsi="Lucida Sans Unicode" w:cs="Lucida Sans Unicode"/>
          <w:b/>
          <w:bCs/>
          <w:sz w:val="28"/>
          <w:szCs w:val="28"/>
        </w:rPr>
      </w:pPr>
    </w:p>
    <w:p w14:paraId="49E90996" w14:textId="6A335864" w:rsidR="00AA3922" w:rsidRPr="00BB7174" w:rsidRDefault="00AA3922" w:rsidP="00DB1597">
      <w:pPr>
        <w:spacing w:after="0" w:line="240" w:lineRule="auto"/>
        <w:jc w:val="both"/>
        <w:rPr>
          <w:rFonts w:ascii="Lucida Sans Unicode" w:hAnsi="Lucida Sans Unicode" w:cs="Lucida Sans Unicode"/>
          <w:b/>
          <w:bCs/>
          <w:sz w:val="28"/>
          <w:szCs w:val="28"/>
        </w:rPr>
      </w:pPr>
      <w:r w:rsidRPr="00BB7174">
        <w:rPr>
          <w:rFonts w:ascii="Lucida Sans Unicode" w:hAnsi="Lucida Sans Unicode" w:cs="Lucida Sans Unicode"/>
          <w:b/>
          <w:bCs/>
          <w:sz w:val="28"/>
          <w:szCs w:val="28"/>
        </w:rPr>
        <w:t>Propuesta Metodológica</w:t>
      </w:r>
    </w:p>
    <w:p w14:paraId="0C218FAB"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De acuerdo a las características del espacio curricular, en cada tema se fomenta la reflexión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crítica y el intercambio de argumentos. La exposición dialogada posibilita hacer foco en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conceptos primordiales y la orientación de interrogantes. Se promueven espacios para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reflexión y el debate donde el </w:t>
      </w:r>
      <w:r w:rsidRPr="00F10451">
        <w:rPr>
          <w:rFonts w:ascii="Lucida Sans Unicode" w:hAnsi="Lucida Sans Unicode" w:cs="Lucida Sans Unicode"/>
          <w:sz w:val="28"/>
          <w:szCs w:val="28"/>
        </w:rPr>
        <w:lastRenderedPageBreak/>
        <w:t>respeto y la tolerancia son condiciones fundamentales. Se practica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la lectura comprensiva no sólo del material bibliográfico, sino también de materiales accesorios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que enriquecen el desarrollo de las clases. En este sentido se propiciará el trabajo de distintos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materiales a través del escrutinio y la revisión auto crítica.</w:t>
      </w:r>
    </w:p>
    <w:p w14:paraId="7E91543B"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Se hará uso de múltiples lenguajes: recursos audiovisuales y teatrales.</w:t>
      </w:r>
    </w:p>
    <w:p w14:paraId="285955B8"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Las actividades planificadas permanecen abiertas a modificaciones teniendo en cuenta el</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desarrollo de las clases y el interés de los estudiantes.</w:t>
      </w:r>
    </w:p>
    <w:p w14:paraId="7129905C" w14:textId="77777777" w:rsidR="00C31553" w:rsidRDefault="00C31553" w:rsidP="00DB1597">
      <w:pPr>
        <w:spacing w:after="0" w:line="240" w:lineRule="auto"/>
        <w:jc w:val="both"/>
        <w:rPr>
          <w:rFonts w:ascii="Lucida Sans Unicode" w:hAnsi="Lucida Sans Unicode" w:cs="Lucida Sans Unicode"/>
          <w:b/>
          <w:bCs/>
          <w:sz w:val="28"/>
          <w:szCs w:val="28"/>
        </w:rPr>
      </w:pPr>
    </w:p>
    <w:p w14:paraId="063A381B" w14:textId="6F322104" w:rsidR="00AA3922" w:rsidRPr="0030693E" w:rsidRDefault="00AA3922" w:rsidP="00DB1597">
      <w:pPr>
        <w:spacing w:after="0" w:line="240" w:lineRule="auto"/>
        <w:jc w:val="both"/>
        <w:rPr>
          <w:rFonts w:ascii="Lucida Sans Unicode" w:hAnsi="Lucida Sans Unicode" w:cs="Lucida Sans Unicode"/>
          <w:b/>
          <w:bCs/>
          <w:sz w:val="28"/>
          <w:szCs w:val="28"/>
        </w:rPr>
      </w:pPr>
      <w:r w:rsidRPr="0030693E">
        <w:rPr>
          <w:rFonts w:ascii="Lucida Sans Unicode" w:hAnsi="Lucida Sans Unicode" w:cs="Lucida Sans Unicode"/>
          <w:b/>
          <w:bCs/>
          <w:sz w:val="28"/>
          <w:szCs w:val="28"/>
        </w:rPr>
        <w:t>Evaluación</w:t>
      </w:r>
    </w:p>
    <w:p w14:paraId="0287297F"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Desde la presente propuesta de cátedra se concibe a la evaluación como una instancia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transversal a todo el proceso y desarrollo, como un dispositivo que sirve no sólo para acreditar,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sino para diagnosticar, retroalimentar, reflexionar y mejorar las prácticas de enseñanza y las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aprendizaje </w:t>
      </w:r>
      <w:r w:rsidRPr="009F4A4A">
        <w:rPr>
          <w:rFonts w:ascii="Lucida Sans Unicode" w:hAnsi="Lucida Sans Unicode" w:cs="Lucida Sans Unicode"/>
          <w:sz w:val="28"/>
          <w:szCs w:val="28"/>
        </w:rPr>
        <w:t>(Anijovich y Cappelletti, 2017).</w:t>
      </w:r>
    </w:p>
    <w:p w14:paraId="164F9DC5"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Se proponen tres modalidades: Una autoevaluación que el estudiante hace de sí mismo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producto de su reflexión acerca de lo que se logró con respecto a los propósitos expresados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inicialmente. Una coevaluación en donde los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compañeros del grupo hacen una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evaluación entre ellos. También una evaluación de los estudiantes al profesor. Por</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último, la evaluación del profesor realizada a los estudiantes.</w:t>
      </w:r>
    </w:p>
    <w:p w14:paraId="07643DA1"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Criterios generales de evaluación del profesor para con los estudiantes:</w:t>
      </w:r>
    </w:p>
    <w:p w14:paraId="2B9CF04D"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Capacidad de comunicación (claridad y precisión conceptual, ortografía y redacción), ejercicio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de habilidades intelectuales (orden, rigor lógico, análisis y síntesis, relación, comparación,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lastRenderedPageBreak/>
        <w:t>transferencia a situaciones actuales) y actitud crítica ante las fuentes y la bibliografía.</w:t>
      </w:r>
    </w:p>
    <w:p w14:paraId="3EBB9742"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El presente espacio Curricular en correspondencia con el RAM de los IES de la provincia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admitirá estudiantes de cursado presencial, </w:t>
      </w:r>
      <w:proofErr w:type="spellStart"/>
      <w:r w:rsidRPr="00F10451">
        <w:rPr>
          <w:rFonts w:ascii="Lucida Sans Unicode" w:hAnsi="Lucida Sans Unicode" w:cs="Lucida Sans Unicode"/>
          <w:sz w:val="28"/>
          <w:szCs w:val="28"/>
        </w:rPr>
        <w:t>semi-presencial</w:t>
      </w:r>
      <w:proofErr w:type="spellEnd"/>
      <w:r w:rsidRPr="00F10451">
        <w:rPr>
          <w:rFonts w:ascii="Lucida Sans Unicode" w:hAnsi="Lucida Sans Unicode" w:cs="Lucida Sans Unicode"/>
          <w:sz w:val="28"/>
          <w:szCs w:val="28"/>
        </w:rPr>
        <w:t xml:space="preserve"> o libre a definir por el</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estudiante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a principio de ciclo lectivo e informando al docente, quien redactará acuerdos.</w:t>
      </w:r>
    </w:p>
    <w:p w14:paraId="3DA69E49"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Las condiciones para promocionar, regularizar y/o aprobar:</w:t>
      </w:r>
    </w:p>
    <w:p w14:paraId="3C133228"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Promoción Directa para estudiantes Regulares:</w:t>
      </w:r>
    </w:p>
    <w:p w14:paraId="477807FD"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El 75% de la asistencia a clases. La aprobación de evaluaciones parciales debe ser con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promedio de 8 (ocho) o más. En caso de recuperatorio se pierde la posibilidad de promoción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directa. Los trabajos deben ser entregados en tiempo y forma para poder acceder a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posibilidad de la promoción directa. También se debe realizar una instancia final de coloquio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integrador de todos los contenidos y bibliografía obligatoria a desarrollarse la última semana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clases, la misma se aprobará con 8 (ocho) o más.</w:t>
      </w:r>
    </w:p>
    <w:p w14:paraId="62D75E7B"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Estudiantes Regulares con cursado Presencial</w:t>
      </w:r>
    </w:p>
    <w:p w14:paraId="7B509243"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El 75% de asistencia a clases y hasta el 50% cuando las ausencias respondan a razones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salud, trabajo y/</w:t>
      </w:r>
      <w:proofErr w:type="spellStart"/>
      <w:r w:rsidRPr="00F10451">
        <w:rPr>
          <w:rFonts w:ascii="Lucida Sans Unicode" w:hAnsi="Lucida Sans Unicode" w:cs="Lucida Sans Unicode"/>
          <w:sz w:val="28"/>
          <w:szCs w:val="28"/>
        </w:rPr>
        <w:t>o</w:t>
      </w:r>
      <w:proofErr w:type="spellEnd"/>
      <w:r w:rsidRPr="00F10451">
        <w:rPr>
          <w:rFonts w:ascii="Lucida Sans Unicode" w:hAnsi="Lucida Sans Unicode" w:cs="Lucida Sans Unicode"/>
          <w:sz w:val="28"/>
          <w:szCs w:val="28"/>
        </w:rPr>
        <w:t xml:space="preserve"> otras situaciones excepcionales debidamente justificadas. La aprobación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la evaluación parcial o su recuperatorio, con calificación mínima de 6 (seis). Para la evaluación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de los trabajos prácticos se utilizará una escala conceptual: aprobado- desaprobado. Una vez</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aprobado el cursado, según requisitos explicitados anteriormente, el estudiante rendirá el</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examen final correspondiente según lo establecido en el calendario institucional, ante mesa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examinadora. Examen individual oral. La regularidad del espacio curricular dura tres años.</w:t>
      </w:r>
    </w:p>
    <w:p w14:paraId="5D07FEA9"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lastRenderedPageBreak/>
        <w:t xml:space="preserve">Estudiantes Regulares con cursado </w:t>
      </w:r>
      <w:proofErr w:type="spellStart"/>
      <w:r w:rsidRPr="00F10451">
        <w:rPr>
          <w:rFonts w:ascii="Lucida Sans Unicode" w:hAnsi="Lucida Sans Unicode" w:cs="Lucida Sans Unicode"/>
          <w:sz w:val="28"/>
          <w:szCs w:val="28"/>
        </w:rPr>
        <w:t>Semi-presencial</w:t>
      </w:r>
      <w:proofErr w:type="spellEnd"/>
    </w:p>
    <w:p w14:paraId="16C19002"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El 40% de la asistencia a clases. La aprobación de la evaluación parcial o su recuperatorio, con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calificación mínima de 6 (seis). Para la evaluación de los trabajos prácticos se utilizará una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escala conceptual: aprobado- desaprobado. Una vez aprobado el cursado, según requisitos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explicitados anteriormente, el estudiante rendirá el examen final correspondiente según lo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establecido en el calendario institucional, ante mesa examinadora. Examen individual oral. 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regularidad del espacio curricular dura tres años.</w:t>
      </w:r>
    </w:p>
    <w:p w14:paraId="1ABE64CF"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Aclaración por incumplimiento del porcentaje de asistencia. En caso de no cumplimentar con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la asistencia en los casos anteriores, presentando la justificación correspondiente podrá</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acceder a exámenes </w:t>
      </w:r>
      <w:proofErr w:type="spellStart"/>
      <w:r w:rsidRPr="00F10451">
        <w:rPr>
          <w:rFonts w:ascii="Lucida Sans Unicode" w:hAnsi="Lucida Sans Unicode" w:cs="Lucida Sans Unicode"/>
          <w:sz w:val="28"/>
          <w:szCs w:val="28"/>
        </w:rPr>
        <w:t>reincorporatorios</w:t>
      </w:r>
      <w:proofErr w:type="spellEnd"/>
      <w:r w:rsidRPr="00F10451">
        <w:rPr>
          <w:rFonts w:ascii="Lucida Sans Unicode" w:hAnsi="Lucida Sans Unicode" w:cs="Lucida Sans Unicode"/>
          <w:sz w:val="28"/>
          <w:szCs w:val="28"/>
        </w:rPr>
        <w:t xml:space="preserve"> al finalizar cada cuatrimestre o bien solicitar a su docente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cambio en el cursado (de presencial a </w:t>
      </w:r>
      <w:proofErr w:type="spellStart"/>
      <w:r w:rsidRPr="00F10451">
        <w:rPr>
          <w:rFonts w:ascii="Lucida Sans Unicode" w:hAnsi="Lucida Sans Unicode" w:cs="Lucida Sans Unicode"/>
          <w:sz w:val="28"/>
          <w:szCs w:val="28"/>
        </w:rPr>
        <w:t>semi-presencial</w:t>
      </w:r>
      <w:proofErr w:type="spellEnd"/>
      <w:r w:rsidRPr="00F10451">
        <w:rPr>
          <w:rFonts w:ascii="Lucida Sans Unicode" w:hAnsi="Lucida Sans Unicode" w:cs="Lucida Sans Unicode"/>
          <w:sz w:val="28"/>
          <w:szCs w:val="28"/>
        </w:rPr>
        <w:t xml:space="preserve"> o libre, de semi presencial a libre)</w:t>
      </w:r>
    </w:p>
    <w:p w14:paraId="152E2900"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Estudiantes Libres. Metodología de trabajo sugerida para estudiantes libres</w:t>
      </w:r>
      <w:r>
        <w:rPr>
          <w:rFonts w:ascii="Lucida Sans Unicode" w:hAnsi="Lucida Sans Unicode" w:cs="Lucida Sans Unicode"/>
          <w:sz w:val="28"/>
          <w:szCs w:val="28"/>
        </w:rPr>
        <w:t>:</w:t>
      </w:r>
    </w:p>
    <w:p w14:paraId="26E7A9A3"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Consulta permanente con el docente de la cátedra. Realización de trabajos prácticos. Notificación al docente sobre la elección de la cursada al inicio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de la misma. El examen final oral es ante un tribunal examinador, y la aprobación es con 6(seis)</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o más. Para preparar esta instancia </w:t>
      </w:r>
      <w:r>
        <w:rPr>
          <w:rFonts w:ascii="Lucida Sans Unicode" w:hAnsi="Lucida Sans Unicode" w:cs="Lucida Sans Unicode"/>
          <w:sz w:val="28"/>
          <w:szCs w:val="28"/>
        </w:rPr>
        <w:t>s</w:t>
      </w:r>
      <w:r w:rsidRPr="00F10451">
        <w:rPr>
          <w:rFonts w:ascii="Lucida Sans Unicode" w:hAnsi="Lucida Sans Unicode" w:cs="Lucida Sans Unicode"/>
          <w:sz w:val="28"/>
          <w:szCs w:val="28"/>
        </w:rPr>
        <w:t>e debe tener en cuenta toda la bibliografía obligatoria.</w:t>
      </w:r>
    </w:p>
    <w:p w14:paraId="7B7C6B6D" w14:textId="77777777" w:rsidR="00C31553" w:rsidRDefault="00C31553" w:rsidP="00DB1597">
      <w:pPr>
        <w:spacing w:after="0" w:line="240" w:lineRule="auto"/>
        <w:jc w:val="both"/>
        <w:rPr>
          <w:rFonts w:ascii="Lucida Sans Unicode" w:hAnsi="Lucida Sans Unicode" w:cs="Lucida Sans Unicode"/>
          <w:b/>
          <w:bCs/>
          <w:sz w:val="28"/>
          <w:szCs w:val="28"/>
        </w:rPr>
      </w:pPr>
    </w:p>
    <w:p w14:paraId="20639461" w14:textId="7573EDF3" w:rsidR="00AA3922" w:rsidRPr="005B0298" w:rsidRDefault="00AA3922" w:rsidP="00DB1597">
      <w:pPr>
        <w:spacing w:after="0" w:line="240" w:lineRule="auto"/>
        <w:jc w:val="both"/>
        <w:rPr>
          <w:rFonts w:ascii="Lucida Sans Unicode" w:hAnsi="Lucida Sans Unicode" w:cs="Lucida Sans Unicode"/>
          <w:b/>
          <w:bCs/>
          <w:sz w:val="28"/>
          <w:szCs w:val="28"/>
        </w:rPr>
      </w:pPr>
      <w:r w:rsidRPr="005B0298">
        <w:rPr>
          <w:rFonts w:ascii="Lucida Sans Unicode" w:hAnsi="Lucida Sans Unicode" w:cs="Lucida Sans Unicode"/>
          <w:b/>
          <w:bCs/>
          <w:sz w:val="28"/>
          <w:szCs w:val="28"/>
        </w:rPr>
        <w:t xml:space="preserve">Bibliografía </w:t>
      </w:r>
      <w:r>
        <w:rPr>
          <w:rFonts w:ascii="Lucida Sans Unicode" w:hAnsi="Lucida Sans Unicode" w:cs="Lucida Sans Unicode"/>
          <w:b/>
          <w:bCs/>
          <w:sz w:val="28"/>
          <w:szCs w:val="28"/>
        </w:rPr>
        <w:t>citada en este Plan Anual</w:t>
      </w:r>
    </w:p>
    <w:p w14:paraId="27400FA0"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Anijovich, R. y Cappelletti, G. (2017). La evaluación como oportunidad. Buenos Aires:</w:t>
      </w:r>
    </w:p>
    <w:p w14:paraId="5FA4446A" w14:textId="77777777" w:rsidR="00AA3922"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Paidós.</w:t>
      </w:r>
    </w:p>
    <w:p w14:paraId="3BE187CD"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Aristóteles. (2011). Metafísica. Madrid: Gredos.</w:t>
      </w:r>
    </w:p>
    <w:p w14:paraId="56238F86" w14:textId="77777777" w:rsidR="00AA3922"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lastRenderedPageBreak/>
        <w:t>• Freire, P. (2008). La educación como práctica de la libertad. Buenos Aires: Siglo XXI</w:t>
      </w:r>
    </w:p>
    <w:p w14:paraId="2D45EF88"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Ley de Educación Nacional, </w:t>
      </w:r>
      <w:proofErr w:type="spellStart"/>
      <w:r w:rsidRPr="00F10451">
        <w:rPr>
          <w:rFonts w:ascii="Lucida Sans Unicode" w:hAnsi="Lucida Sans Unicode" w:cs="Lucida Sans Unicode"/>
          <w:sz w:val="28"/>
          <w:szCs w:val="28"/>
        </w:rPr>
        <w:t>N°</w:t>
      </w:r>
      <w:proofErr w:type="spellEnd"/>
      <w:r w:rsidRPr="00F10451">
        <w:rPr>
          <w:rFonts w:ascii="Lucida Sans Unicode" w:hAnsi="Lucida Sans Unicode" w:cs="Lucida Sans Unicode"/>
          <w:sz w:val="28"/>
          <w:szCs w:val="28"/>
        </w:rPr>
        <w:t xml:space="preserve"> 26.206, 2006.</w:t>
      </w:r>
    </w:p>
    <w:p w14:paraId="6F0304CD"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 xml:space="preserve">Ley de Educación Sexual Integral, </w:t>
      </w:r>
      <w:proofErr w:type="spellStart"/>
      <w:r w:rsidRPr="00F10451">
        <w:rPr>
          <w:rFonts w:ascii="Lucida Sans Unicode" w:hAnsi="Lucida Sans Unicode" w:cs="Lucida Sans Unicode"/>
          <w:sz w:val="28"/>
          <w:szCs w:val="28"/>
        </w:rPr>
        <w:t>N°</w:t>
      </w:r>
      <w:proofErr w:type="spellEnd"/>
      <w:r w:rsidRPr="00F10451">
        <w:rPr>
          <w:rFonts w:ascii="Lucida Sans Unicode" w:hAnsi="Lucida Sans Unicode" w:cs="Lucida Sans Unicode"/>
          <w:sz w:val="28"/>
          <w:szCs w:val="28"/>
        </w:rPr>
        <w:t xml:space="preserve"> 26.150, 2006.</w:t>
      </w:r>
    </w:p>
    <w:p w14:paraId="61DC28DA"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xml:space="preserve">• </w:t>
      </w:r>
      <w:proofErr w:type="spellStart"/>
      <w:r w:rsidRPr="00F10451">
        <w:rPr>
          <w:rFonts w:ascii="Lucida Sans Unicode" w:hAnsi="Lucida Sans Unicode" w:cs="Lucida Sans Unicode"/>
          <w:sz w:val="28"/>
          <w:szCs w:val="28"/>
        </w:rPr>
        <w:t>Litwin</w:t>
      </w:r>
      <w:proofErr w:type="spellEnd"/>
      <w:r w:rsidRPr="00F10451">
        <w:rPr>
          <w:rFonts w:ascii="Lucida Sans Unicode" w:hAnsi="Lucida Sans Unicode" w:cs="Lucida Sans Unicode"/>
          <w:sz w:val="28"/>
          <w:szCs w:val="28"/>
        </w:rPr>
        <w:t>, E. (2008) El oficio de enseñar. Buenos Aires: Paidós.</w:t>
      </w:r>
    </w:p>
    <w:p w14:paraId="5618211D"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Aires: EUDEBA.</w:t>
      </w:r>
    </w:p>
    <w:p w14:paraId="76BB4147"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Ministerio de Educación de la Provincia de Santa Fe (2014): Diseño Curricular de la Escuela</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Secundaria Orientada.</w:t>
      </w:r>
    </w:p>
    <w:p w14:paraId="08C448A4" w14:textId="1A5E4AF1"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007254C0" w:rsidRPr="007254C0">
        <w:rPr>
          <w:rFonts w:ascii="Lucida Sans Unicode" w:hAnsi="Lucida Sans Unicode" w:cs="Lucida Sans Unicode"/>
          <w:sz w:val="28"/>
          <w:szCs w:val="28"/>
        </w:rPr>
        <w:t>Ministerio de Educación Prov. Santa Fe (2022)</w:t>
      </w:r>
      <w:r w:rsidR="007254C0">
        <w:rPr>
          <w:rFonts w:ascii="Lucida Sans Unicode" w:hAnsi="Lucida Sans Unicode" w:cs="Lucida Sans Unicode"/>
          <w:sz w:val="28"/>
          <w:szCs w:val="28"/>
        </w:rPr>
        <w:t xml:space="preserve"> </w:t>
      </w:r>
      <w:r w:rsidR="007254C0" w:rsidRPr="007254C0">
        <w:rPr>
          <w:rFonts w:ascii="Lucida Sans Unicode" w:hAnsi="Lucida Sans Unicode" w:cs="Lucida Sans Unicode"/>
          <w:sz w:val="28"/>
          <w:szCs w:val="28"/>
        </w:rPr>
        <w:t>Diseño Curricular de la carrera de Profesorado de Educación Superior en Ciencias de la Educación.</w:t>
      </w:r>
      <w:r w:rsidR="007254C0">
        <w:rPr>
          <w:rFonts w:ascii="Lucida Sans Unicode" w:hAnsi="Lucida Sans Unicode" w:cs="Lucida Sans Unicode"/>
          <w:sz w:val="28"/>
          <w:szCs w:val="28"/>
        </w:rPr>
        <w:t xml:space="preserve"> </w:t>
      </w:r>
      <w:r w:rsidR="007254C0" w:rsidRPr="007254C0">
        <w:rPr>
          <w:rFonts w:ascii="Lucida Sans Unicode" w:hAnsi="Lucida Sans Unicode" w:cs="Lucida Sans Unicode"/>
          <w:sz w:val="28"/>
          <w:szCs w:val="28"/>
        </w:rPr>
        <w:t xml:space="preserve">Res. Ministerial </w:t>
      </w:r>
      <w:proofErr w:type="spellStart"/>
      <w:r w:rsidR="007254C0">
        <w:rPr>
          <w:rFonts w:ascii="Lucida Sans Unicode" w:hAnsi="Lucida Sans Unicode" w:cs="Lucida Sans Unicode"/>
          <w:sz w:val="28"/>
          <w:szCs w:val="28"/>
        </w:rPr>
        <w:t>N°</w:t>
      </w:r>
      <w:proofErr w:type="spellEnd"/>
      <w:r w:rsidR="007254C0" w:rsidRPr="007254C0">
        <w:rPr>
          <w:rFonts w:ascii="Lucida Sans Unicode" w:hAnsi="Lucida Sans Unicode" w:cs="Lucida Sans Unicode"/>
          <w:sz w:val="28"/>
          <w:szCs w:val="28"/>
        </w:rPr>
        <w:t xml:space="preserve"> 2462/22</w:t>
      </w:r>
      <w:r w:rsidR="007254C0">
        <w:rPr>
          <w:rFonts w:ascii="Lucida Sans Unicode" w:hAnsi="Lucida Sans Unicode" w:cs="Lucida Sans Unicode"/>
          <w:sz w:val="28"/>
          <w:szCs w:val="28"/>
        </w:rPr>
        <w:t>.</w:t>
      </w:r>
    </w:p>
    <w:p w14:paraId="6D237B31"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Ministerio de Educación de la Provincia de Santa Fe (2015). REGLAMENTO ACADÉMICO</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MARCO (RAM) para los Institutos de Educación Superior públicos de gestión oficial y privada.</w:t>
      </w:r>
    </w:p>
    <w:p w14:paraId="0539E8D0"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Ministerio de Educación de la Provincia de Santa Fe (2019). Ejes e Implementación.</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Recuperado de:</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https://www.santafe.gov.ar/index.php/educacion/guia/get_tree_by_node?node_id=19528212</w:t>
      </w:r>
    </w:p>
    <w:p w14:paraId="19A51728"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Nussbaum, M. (2010). Sin fines de lucro. Colonia Suiza: Katz.</w:t>
      </w:r>
    </w:p>
    <w:p w14:paraId="6D7617B8"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Platón. (1988). Republica. Madrid: Gredos.</w:t>
      </w:r>
    </w:p>
    <w:p w14:paraId="6678E4E7" w14:textId="77777777" w:rsidR="00AA3922" w:rsidRPr="00F10451" w:rsidRDefault="00AA3922" w:rsidP="00DB1597">
      <w:pPr>
        <w:spacing w:after="0" w:line="240" w:lineRule="auto"/>
        <w:jc w:val="both"/>
        <w:rPr>
          <w:rFonts w:ascii="Lucida Sans Unicode" w:hAnsi="Lucida Sans Unicode" w:cs="Lucida Sans Unicode"/>
          <w:sz w:val="28"/>
          <w:szCs w:val="28"/>
        </w:rPr>
      </w:pPr>
      <w:r w:rsidRPr="00F10451">
        <w:rPr>
          <w:rFonts w:ascii="Lucida Sans Unicode" w:hAnsi="Lucida Sans Unicode" w:cs="Lucida Sans Unicode"/>
          <w:sz w:val="28"/>
          <w:szCs w:val="28"/>
        </w:rPr>
        <w:t>• Puiggrós, A. y Marengo, R. (2013). Pedagogías: reflexiones y debates. Bernal:</w:t>
      </w:r>
      <w:r>
        <w:rPr>
          <w:rFonts w:ascii="Lucida Sans Unicode" w:hAnsi="Lucida Sans Unicode" w:cs="Lucida Sans Unicode"/>
          <w:sz w:val="28"/>
          <w:szCs w:val="28"/>
        </w:rPr>
        <w:t xml:space="preserve"> </w:t>
      </w:r>
      <w:r w:rsidRPr="00F10451">
        <w:rPr>
          <w:rFonts w:ascii="Lucida Sans Unicode" w:hAnsi="Lucida Sans Unicode" w:cs="Lucida Sans Unicode"/>
          <w:sz w:val="28"/>
          <w:szCs w:val="28"/>
        </w:rPr>
        <w:t>Universidad Nacional de Quilmes.</w:t>
      </w:r>
    </w:p>
    <w:p w14:paraId="46F263E2" w14:textId="77777777" w:rsidR="00AA3922" w:rsidRDefault="00AA3922" w:rsidP="00DB1597">
      <w:pPr>
        <w:spacing w:after="0" w:line="240" w:lineRule="auto"/>
        <w:jc w:val="both"/>
        <w:rPr>
          <w:rFonts w:ascii="Lucida Sans Unicode" w:hAnsi="Lucida Sans Unicode" w:cs="Lucida Sans Unicode"/>
          <w:sz w:val="28"/>
          <w:szCs w:val="28"/>
        </w:rPr>
      </w:pPr>
      <w:r>
        <w:rPr>
          <w:rFonts w:ascii="Lucida Sans Unicode" w:hAnsi="Lucida Sans Unicode" w:cs="Lucida Sans Unicode"/>
          <w:sz w:val="28"/>
          <w:szCs w:val="28"/>
        </w:rPr>
        <w:t>• Terigi, F. (2008). Los desafíos que plantean las trayectorias escolares. En Dussel, I.,</w:t>
      </w:r>
      <w:r>
        <w:t xml:space="preserve"> </w:t>
      </w:r>
      <w:r>
        <w:rPr>
          <w:rFonts w:ascii="Lucida Sans Unicode" w:hAnsi="Lucida Sans Unicode" w:cs="Lucida Sans Unicode"/>
          <w:sz w:val="28"/>
          <w:szCs w:val="28"/>
        </w:rPr>
        <w:t xml:space="preserve">En Dussel, I., Martínez, E., </w:t>
      </w:r>
      <w:proofErr w:type="spellStart"/>
      <w:r>
        <w:rPr>
          <w:rFonts w:ascii="Lucida Sans Unicode" w:hAnsi="Lucida Sans Unicode" w:cs="Lucida Sans Unicode"/>
          <w:sz w:val="28"/>
          <w:szCs w:val="28"/>
        </w:rPr>
        <w:t>Pulfer</w:t>
      </w:r>
      <w:proofErr w:type="spellEnd"/>
      <w:r>
        <w:rPr>
          <w:rFonts w:ascii="Lucida Sans Unicode" w:hAnsi="Lucida Sans Unicode" w:cs="Lucida Sans Unicode"/>
          <w:sz w:val="28"/>
          <w:szCs w:val="28"/>
        </w:rPr>
        <w:t xml:space="preserve">, D., Ferry, L., </w:t>
      </w:r>
      <w:proofErr w:type="spellStart"/>
      <w:r>
        <w:rPr>
          <w:rFonts w:ascii="Lucida Sans Unicode" w:hAnsi="Lucida Sans Unicode" w:cs="Lucida Sans Unicode"/>
          <w:sz w:val="28"/>
          <w:szCs w:val="28"/>
        </w:rPr>
        <w:t>Tedesco</w:t>
      </w:r>
      <w:proofErr w:type="spellEnd"/>
      <w:r>
        <w:rPr>
          <w:rFonts w:ascii="Lucida Sans Unicode" w:hAnsi="Lucida Sans Unicode" w:cs="Lucida Sans Unicode"/>
          <w:sz w:val="28"/>
          <w:szCs w:val="28"/>
        </w:rPr>
        <w:t xml:space="preserve">, </w:t>
      </w:r>
      <w:proofErr w:type="gramStart"/>
      <w:r>
        <w:rPr>
          <w:rFonts w:ascii="Lucida Sans Unicode" w:hAnsi="Lucida Sans Unicode" w:cs="Lucida Sans Unicode"/>
          <w:sz w:val="28"/>
          <w:szCs w:val="28"/>
        </w:rPr>
        <w:t>J.,…</w:t>
      </w:r>
      <w:proofErr w:type="gramEnd"/>
      <w:r>
        <w:rPr>
          <w:rFonts w:ascii="Lucida Sans Unicode" w:hAnsi="Lucida Sans Unicode" w:cs="Lucida Sans Unicode"/>
          <w:sz w:val="28"/>
          <w:szCs w:val="28"/>
        </w:rPr>
        <w:t>García-Huidobro, J., (Ed.), Jóvenes y docentes en el mundo de hoy (pp. 161-179). Buenos Aires: Santillana</w:t>
      </w:r>
    </w:p>
    <w:p w14:paraId="5BEEB981" w14:textId="77777777" w:rsidR="00AA3922" w:rsidRPr="00F10451" w:rsidRDefault="00AA3922" w:rsidP="00DB1597">
      <w:pPr>
        <w:spacing w:after="0" w:line="240" w:lineRule="auto"/>
        <w:jc w:val="both"/>
        <w:rPr>
          <w:rFonts w:ascii="Lucida Sans Unicode" w:hAnsi="Lucida Sans Unicode" w:cs="Lucida Sans Unicode"/>
          <w:sz w:val="28"/>
          <w:szCs w:val="28"/>
        </w:rPr>
      </w:pPr>
    </w:p>
    <w:p w14:paraId="704F72FC" w14:textId="77777777" w:rsidR="00AA3922" w:rsidRDefault="00AA3922" w:rsidP="00DB1597">
      <w:pPr>
        <w:spacing w:after="0" w:line="240" w:lineRule="auto"/>
      </w:pPr>
    </w:p>
    <w:p w14:paraId="32FB27AE" w14:textId="77777777" w:rsidR="00AA3922" w:rsidRDefault="00AA3922" w:rsidP="00DB1597">
      <w:pPr>
        <w:spacing w:after="0" w:line="240" w:lineRule="auto"/>
      </w:pPr>
    </w:p>
    <w:p w14:paraId="4BEC210D" w14:textId="77777777" w:rsidR="00282CAC" w:rsidRDefault="00282CAC" w:rsidP="00DB1597">
      <w:pPr>
        <w:spacing w:after="0" w:line="240" w:lineRule="auto"/>
      </w:pPr>
    </w:p>
    <w:sectPr w:rsidR="00282CAC" w:rsidSect="001A030F">
      <w:head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8870" w14:textId="77777777" w:rsidR="00DE7741" w:rsidRDefault="00DE7741" w:rsidP="00E32071">
      <w:pPr>
        <w:spacing w:after="0" w:line="240" w:lineRule="auto"/>
      </w:pPr>
      <w:r>
        <w:separator/>
      </w:r>
    </w:p>
  </w:endnote>
  <w:endnote w:type="continuationSeparator" w:id="0">
    <w:p w14:paraId="7C7897E5" w14:textId="77777777" w:rsidR="00DE7741" w:rsidRDefault="00DE7741" w:rsidP="00E3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765E" w14:textId="77777777" w:rsidR="00DE7741" w:rsidRDefault="00DE7741" w:rsidP="00E32071">
      <w:pPr>
        <w:spacing w:after="0" w:line="240" w:lineRule="auto"/>
      </w:pPr>
      <w:r>
        <w:separator/>
      </w:r>
    </w:p>
  </w:footnote>
  <w:footnote w:type="continuationSeparator" w:id="0">
    <w:p w14:paraId="738420EC" w14:textId="77777777" w:rsidR="00DE7741" w:rsidRDefault="00DE7741" w:rsidP="00E3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08A2" w14:textId="77777777" w:rsidR="00E32071" w:rsidRPr="004F14A3" w:rsidRDefault="00E32071" w:rsidP="00E32071">
    <w:pPr>
      <w:pStyle w:val="Sinespaciado"/>
      <w:ind w:left="-142" w:right="1558"/>
      <w:jc w:val="center"/>
      <w:rPr>
        <w:b/>
        <w:bCs/>
      </w:rPr>
    </w:pPr>
    <w:r w:rsidRPr="004F14A3">
      <w:rPr>
        <w:b/>
        <w:bCs/>
        <w:noProof/>
        <w:lang w:eastAsia="es-ES"/>
      </w:rPr>
      <w:drawing>
        <wp:anchor distT="0" distB="0" distL="0" distR="0" simplePos="0" relativeHeight="251659264" behindDoc="0" locked="0" layoutInCell="1" allowOverlap="1" wp14:anchorId="45676D7E" wp14:editId="2BE045B4">
          <wp:simplePos x="0" y="0"/>
          <wp:positionH relativeFrom="margin">
            <wp:posOffset>4406265</wp:posOffset>
          </wp:positionH>
          <wp:positionV relativeFrom="paragraph">
            <wp:posOffset>-104168</wp:posOffset>
          </wp:positionV>
          <wp:extent cx="951523" cy="613438"/>
          <wp:effectExtent l="0" t="0" r="127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801" cy="616840"/>
                  </a:xfrm>
                  <a:prstGeom prst="rect">
                    <a:avLst/>
                  </a:prstGeom>
                </pic:spPr>
              </pic:pic>
            </a:graphicData>
          </a:graphic>
          <wp14:sizeRelH relativeFrom="margin">
            <wp14:pctWidth>0</wp14:pctWidth>
          </wp14:sizeRelH>
          <wp14:sizeRelV relativeFrom="margin">
            <wp14:pctHeight>0</wp14:pctHeight>
          </wp14:sizeRelV>
        </wp:anchor>
      </w:drawing>
    </w:r>
    <w:r w:rsidRPr="004F14A3">
      <w:rPr>
        <w:b/>
        <w:bCs/>
      </w:rPr>
      <w:t>Instituto</w:t>
    </w:r>
    <w:r w:rsidRPr="004F14A3">
      <w:rPr>
        <w:b/>
        <w:bCs/>
        <w:spacing w:val="-3"/>
      </w:rPr>
      <w:t xml:space="preserve"> </w:t>
    </w:r>
    <w:r w:rsidRPr="004F14A3">
      <w:rPr>
        <w:b/>
        <w:bCs/>
      </w:rPr>
      <w:t>de</w:t>
    </w:r>
    <w:r w:rsidRPr="004F14A3">
      <w:rPr>
        <w:b/>
        <w:bCs/>
        <w:spacing w:val="-1"/>
      </w:rPr>
      <w:t xml:space="preserve"> </w:t>
    </w:r>
    <w:r w:rsidRPr="004F14A3">
      <w:rPr>
        <w:b/>
        <w:bCs/>
      </w:rPr>
      <w:t>Educación</w:t>
    </w:r>
    <w:r w:rsidRPr="004F14A3">
      <w:rPr>
        <w:b/>
        <w:bCs/>
        <w:spacing w:val="-4"/>
      </w:rPr>
      <w:t xml:space="preserve"> </w:t>
    </w:r>
    <w:r w:rsidRPr="004F14A3">
      <w:rPr>
        <w:b/>
        <w:bCs/>
      </w:rPr>
      <w:t>Superior</w:t>
    </w:r>
    <w:r w:rsidRPr="004F14A3">
      <w:rPr>
        <w:b/>
        <w:bCs/>
        <w:spacing w:val="-1"/>
      </w:rPr>
      <w:t xml:space="preserve"> </w:t>
    </w:r>
    <w:proofErr w:type="spellStart"/>
    <w:r w:rsidRPr="004F14A3">
      <w:rPr>
        <w:b/>
        <w:bCs/>
      </w:rPr>
      <w:t>Nº</w:t>
    </w:r>
    <w:proofErr w:type="spellEnd"/>
    <w:r w:rsidRPr="004F14A3">
      <w:rPr>
        <w:b/>
        <w:bCs/>
        <w:spacing w:val="-2"/>
      </w:rPr>
      <w:t xml:space="preserve"> </w:t>
    </w:r>
    <w:r w:rsidRPr="004F14A3">
      <w:rPr>
        <w:b/>
        <w:bCs/>
      </w:rPr>
      <w:t>7</w:t>
    </w:r>
    <w:r w:rsidRPr="004F14A3">
      <w:rPr>
        <w:b/>
        <w:bCs/>
        <w:spacing w:val="2"/>
      </w:rPr>
      <w:t xml:space="preserve"> </w:t>
    </w:r>
    <w:r w:rsidRPr="004F14A3">
      <w:rPr>
        <w:b/>
        <w:bCs/>
      </w:rPr>
      <w:t>“Brigadier</w:t>
    </w:r>
    <w:r w:rsidRPr="004F14A3">
      <w:rPr>
        <w:b/>
        <w:bCs/>
        <w:spacing w:val="-1"/>
      </w:rPr>
      <w:t xml:space="preserve"> </w:t>
    </w:r>
    <w:r w:rsidRPr="004F14A3">
      <w:rPr>
        <w:b/>
        <w:bCs/>
      </w:rPr>
      <w:t>Estanislao</w:t>
    </w:r>
    <w:r w:rsidRPr="004F14A3">
      <w:rPr>
        <w:b/>
        <w:bCs/>
        <w:spacing w:val="-7"/>
      </w:rPr>
      <w:t xml:space="preserve"> </w:t>
    </w:r>
    <w:r w:rsidRPr="004F14A3">
      <w:rPr>
        <w:b/>
        <w:bCs/>
      </w:rPr>
      <w:t>López”</w:t>
    </w:r>
  </w:p>
  <w:p w14:paraId="517519D9" w14:textId="77777777" w:rsidR="00E32071" w:rsidRDefault="00E32071" w:rsidP="00E32071">
    <w:pPr>
      <w:pStyle w:val="Sinespaciado"/>
      <w:ind w:left="-142" w:right="1558"/>
      <w:jc w:val="center"/>
      <w:rPr>
        <w:color w:val="0000FF"/>
        <w:u w:val="single" w:color="0000FF"/>
      </w:rPr>
    </w:pPr>
    <w:proofErr w:type="spellStart"/>
    <w:r w:rsidRPr="004F14A3">
      <w:t>Estrugamou</w:t>
    </w:r>
    <w:proofErr w:type="spellEnd"/>
    <w:r w:rsidRPr="004F14A3">
      <w:rPr>
        <w:spacing w:val="-2"/>
      </w:rPr>
      <w:t xml:space="preserve"> </w:t>
    </w:r>
    <w:r w:rsidRPr="004F14A3">
      <w:t>250 -</w:t>
    </w:r>
    <w:r w:rsidRPr="004F14A3">
      <w:rPr>
        <w:spacing w:val="-5"/>
      </w:rPr>
      <w:t xml:space="preserve"> </w:t>
    </w:r>
    <w:r w:rsidRPr="004F14A3">
      <w:t>(2.600)</w:t>
    </w:r>
    <w:r w:rsidRPr="004F14A3">
      <w:rPr>
        <w:spacing w:val="-1"/>
      </w:rPr>
      <w:t xml:space="preserve"> </w:t>
    </w:r>
    <w:r w:rsidRPr="004F14A3">
      <w:t>Venado</w:t>
    </w:r>
    <w:r w:rsidRPr="004F14A3">
      <w:rPr>
        <w:spacing w:val="-2"/>
      </w:rPr>
      <w:t xml:space="preserve"> </w:t>
    </w:r>
    <w:r w:rsidRPr="004F14A3">
      <w:t>Tuerto</w:t>
    </w:r>
    <w:r w:rsidRPr="004F14A3">
      <w:rPr>
        <w:spacing w:val="-5"/>
      </w:rPr>
      <w:t xml:space="preserve"> </w:t>
    </w:r>
    <w:r w:rsidRPr="004F14A3">
      <w:t>(03462)</w:t>
    </w:r>
    <w:r w:rsidRPr="004F14A3">
      <w:rPr>
        <w:spacing w:val="-1"/>
      </w:rPr>
      <w:t xml:space="preserve"> </w:t>
    </w:r>
    <w:r w:rsidRPr="004F14A3">
      <w:t>421514</w:t>
    </w:r>
    <w:r w:rsidRPr="004F14A3">
      <w:rPr>
        <w:spacing w:val="-1"/>
      </w:rPr>
      <w:t xml:space="preserve"> </w:t>
    </w:r>
    <w:r>
      <w:t>–</w:t>
    </w:r>
    <w:r w:rsidRPr="004F14A3">
      <w:rPr>
        <w:spacing w:val="-5"/>
      </w:rPr>
      <w:t xml:space="preserve"> </w:t>
    </w:r>
    <w:r w:rsidRPr="004F14A3">
      <w:t>435808</w:t>
    </w:r>
    <w:r w:rsidRPr="004F14A3">
      <w:rPr>
        <w:spacing w:val="-57"/>
      </w:rPr>
      <w:t xml:space="preserve"> </w:t>
    </w:r>
    <w:hyperlink r:id="rId2" w:history="1">
      <w:r w:rsidRPr="00855B8B">
        <w:rPr>
          <w:rStyle w:val="Hipervnculo"/>
        </w:rPr>
        <w:t>regenciaisp7@gmail.comhttps://ies7venadotuerto.edu.ar/</w:t>
      </w:r>
    </w:hyperlink>
  </w:p>
  <w:p w14:paraId="146D825C" w14:textId="77777777" w:rsidR="00E32071" w:rsidRDefault="00E32071" w:rsidP="00E32071">
    <w:pPr>
      <w:pStyle w:val="Sinespaciado"/>
      <w:pBdr>
        <w:bottom w:val="single" w:sz="12" w:space="1" w:color="auto"/>
      </w:pBdr>
      <w:jc w:val="center"/>
      <w:rPr>
        <w:sz w:val="10"/>
        <w:szCs w:val="10"/>
      </w:rPr>
    </w:pPr>
  </w:p>
  <w:p w14:paraId="482EC5CF" w14:textId="77777777" w:rsidR="00E32071" w:rsidRPr="004F14A3" w:rsidRDefault="00E32071" w:rsidP="00E32071">
    <w:pPr>
      <w:pStyle w:val="Sinespaciado"/>
      <w:pBdr>
        <w:bottom w:val="single" w:sz="12" w:space="1" w:color="auto"/>
      </w:pBdr>
      <w:jc w:val="center"/>
      <w:rPr>
        <w:sz w:val="10"/>
        <w:szCs w:val="10"/>
      </w:rPr>
    </w:pPr>
  </w:p>
  <w:p w14:paraId="0B7955F3" w14:textId="77777777" w:rsidR="00E32071" w:rsidRDefault="00E320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22"/>
    <w:rsid w:val="00045A7F"/>
    <w:rsid w:val="000646FA"/>
    <w:rsid w:val="000D3B42"/>
    <w:rsid w:val="001A030F"/>
    <w:rsid w:val="00253D1C"/>
    <w:rsid w:val="002566CB"/>
    <w:rsid w:val="00282CAC"/>
    <w:rsid w:val="00290BFF"/>
    <w:rsid w:val="00303793"/>
    <w:rsid w:val="00462576"/>
    <w:rsid w:val="005106FD"/>
    <w:rsid w:val="005C2A65"/>
    <w:rsid w:val="005F7DB0"/>
    <w:rsid w:val="00610A5F"/>
    <w:rsid w:val="00662DA3"/>
    <w:rsid w:val="00684E87"/>
    <w:rsid w:val="006D1245"/>
    <w:rsid w:val="007254C0"/>
    <w:rsid w:val="00971DFC"/>
    <w:rsid w:val="00A76639"/>
    <w:rsid w:val="00A95042"/>
    <w:rsid w:val="00AA3922"/>
    <w:rsid w:val="00AA508A"/>
    <w:rsid w:val="00AD7C81"/>
    <w:rsid w:val="00AD7DA3"/>
    <w:rsid w:val="00C31553"/>
    <w:rsid w:val="00D11918"/>
    <w:rsid w:val="00D15A69"/>
    <w:rsid w:val="00D20BB4"/>
    <w:rsid w:val="00D522E4"/>
    <w:rsid w:val="00DB1597"/>
    <w:rsid w:val="00DE7741"/>
    <w:rsid w:val="00DF7B8F"/>
    <w:rsid w:val="00E32071"/>
    <w:rsid w:val="00E35ACF"/>
    <w:rsid w:val="00E6664D"/>
    <w:rsid w:val="00E92CFD"/>
    <w:rsid w:val="00EA2540"/>
    <w:rsid w:val="00ED18E0"/>
    <w:rsid w:val="00F1476C"/>
    <w:rsid w:val="00F32CC5"/>
    <w:rsid w:val="00F62FF9"/>
    <w:rsid w:val="00F94BA4"/>
    <w:rsid w:val="00FF52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9364"/>
  <w15:chartTrackingRefBased/>
  <w15:docId w15:val="{40110895-6B19-45F4-ACC6-7B201258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2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0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2071"/>
  </w:style>
  <w:style w:type="paragraph" w:styleId="Piedepgina">
    <w:name w:val="footer"/>
    <w:basedOn w:val="Normal"/>
    <w:link w:val="PiedepginaCar"/>
    <w:uiPriority w:val="99"/>
    <w:unhideWhenUsed/>
    <w:rsid w:val="00E320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2071"/>
  </w:style>
  <w:style w:type="paragraph" w:styleId="Sinespaciado">
    <w:name w:val="No Spacing"/>
    <w:uiPriority w:val="1"/>
    <w:qFormat/>
    <w:rsid w:val="00E32071"/>
    <w:pPr>
      <w:spacing w:after="0" w:line="240" w:lineRule="auto"/>
    </w:pPr>
    <w:rPr>
      <w:kern w:val="0"/>
      <w14:ligatures w14:val="none"/>
    </w:rPr>
  </w:style>
  <w:style w:type="character" w:styleId="Hipervnculo">
    <w:name w:val="Hyperlink"/>
    <w:basedOn w:val="Fuentedeprrafopredeter"/>
    <w:uiPriority w:val="99"/>
    <w:unhideWhenUsed/>
    <w:rsid w:val="00E32071"/>
    <w:rPr>
      <w:color w:val="0563C1" w:themeColor="hyperlink"/>
      <w:u w:val="single"/>
    </w:rPr>
  </w:style>
  <w:style w:type="character" w:styleId="nfasis">
    <w:name w:val="Emphasis"/>
    <w:basedOn w:val="Fuentedeprrafopredeter"/>
    <w:uiPriority w:val="20"/>
    <w:qFormat/>
    <w:rsid w:val="00ED1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regenciaisp7@gmail.comhttps://ies7venadotuerto.edu.ar/"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2932</Words>
  <Characters>16130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11</cp:revision>
  <cp:lastPrinted>2023-05-07T21:36:00Z</cp:lastPrinted>
  <dcterms:created xsi:type="dcterms:W3CDTF">2023-05-07T21:34:00Z</dcterms:created>
  <dcterms:modified xsi:type="dcterms:W3CDTF">2023-08-17T20:13:00Z</dcterms:modified>
</cp:coreProperties>
</file>