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A977" w14:textId="77777777" w:rsidR="003E3A33" w:rsidRPr="003E3A33" w:rsidRDefault="003E3A33" w:rsidP="003E3A33">
      <w:pPr>
        <w:spacing w:line="259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3E3A33">
        <w:rPr>
          <w:noProof/>
        </w:rPr>
        <w:drawing>
          <wp:anchor distT="0" distB="0" distL="114300" distR="114300" simplePos="0" relativeHeight="251659264" behindDoc="0" locked="0" layoutInCell="1" allowOverlap="1" wp14:anchorId="5FE96125" wp14:editId="1740AAE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70965" cy="882015"/>
            <wp:effectExtent l="0" t="0" r="635" b="0"/>
            <wp:wrapSquare wrapText="bothSides"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14" b="15818"/>
                    <a:stretch/>
                  </pic:blipFill>
                  <pic:spPr bwMode="auto">
                    <a:xfrm>
                      <a:off x="0" y="0"/>
                      <a:ext cx="1370965" cy="882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7EC22" w14:textId="77777777" w:rsidR="003E3A33" w:rsidRPr="003E3A33" w:rsidRDefault="003E3A33" w:rsidP="003E3A33">
      <w:pPr>
        <w:spacing w:line="259" w:lineRule="auto"/>
        <w:jc w:val="both"/>
        <w:rPr>
          <w:rFonts w:ascii="Lucida Sans Unicode" w:hAnsi="Lucida Sans Unicode" w:cs="Lucida Sans Unicode"/>
          <w:sz w:val="28"/>
          <w:szCs w:val="28"/>
        </w:rPr>
      </w:pPr>
    </w:p>
    <w:p w14:paraId="039AAD25" w14:textId="77777777" w:rsidR="003E3A33" w:rsidRPr="003E3A33" w:rsidRDefault="003E3A33" w:rsidP="003E3A33">
      <w:pPr>
        <w:spacing w:line="259" w:lineRule="auto"/>
        <w:jc w:val="both"/>
        <w:rPr>
          <w:rFonts w:ascii="Lucida Sans Unicode" w:hAnsi="Lucida Sans Unicode" w:cs="Lucida Sans Unicode"/>
          <w:sz w:val="28"/>
          <w:szCs w:val="28"/>
        </w:rPr>
      </w:pPr>
    </w:p>
    <w:p w14:paraId="5FF12148" w14:textId="6EB7B309" w:rsidR="003E3A33" w:rsidRPr="003E3A33" w:rsidRDefault="003E3A33" w:rsidP="003E3A33">
      <w:pPr>
        <w:spacing w:line="259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3E3A33">
        <w:rPr>
          <w:rFonts w:ascii="Lucida Sans Unicode" w:hAnsi="Lucida Sans Unicode" w:cs="Lucida Sans Unicode"/>
          <w:b/>
          <w:bCs/>
          <w:sz w:val="28"/>
          <w:szCs w:val="28"/>
        </w:rPr>
        <w:t xml:space="preserve">Carrera: </w:t>
      </w:r>
      <w:r w:rsidRPr="0024763E">
        <w:rPr>
          <w:rFonts w:ascii="Lucida Sans Unicode" w:hAnsi="Lucida Sans Unicode" w:cs="Lucida Sans Unicode"/>
          <w:sz w:val="28"/>
          <w:szCs w:val="28"/>
        </w:rPr>
        <w:t>Profesorado de Educación Superior en Ciencias de la Educación</w:t>
      </w:r>
    </w:p>
    <w:p w14:paraId="4096B3E1" w14:textId="7C2E1D5B" w:rsidR="003E3A33" w:rsidRPr="003E3A33" w:rsidRDefault="003E3A33" w:rsidP="003E3A33">
      <w:pPr>
        <w:spacing w:line="259" w:lineRule="auto"/>
        <w:jc w:val="both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3E3A33">
        <w:rPr>
          <w:rFonts w:ascii="Lucida Sans Unicode" w:hAnsi="Lucida Sans Unicode" w:cs="Lucida Sans Unicode"/>
          <w:b/>
          <w:bCs/>
          <w:sz w:val="28"/>
          <w:szCs w:val="28"/>
        </w:rPr>
        <w:t>Plan/decreto:</w:t>
      </w:r>
      <w:r w:rsidRPr="003E3A33">
        <w:rPr>
          <w:rFonts w:ascii="Lucida Sans Unicode" w:hAnsi="Lucida Sans Unicode" w:cs="Lucida Sans Unicode"/>
          <w:sz w:val="28"/>
          <w:szCs w:val="28"/>
        </w:rPr>
        <w:t xml:space="preserve"> RM </w:t>
      </w:r>
      <w:r w:rsidRPr="0006430E">
        <w:rPr>
          <w:rFonts w:ascii="Lucida Sans Unicode" w:hAnsi="Lucida Sans Unicode" w:cs="Lucida Sans Unicode"/>
          <w:sz w:val="28"/>
          <w:szCs w:val="28"/>
        </w:rPr>
        <w:t>2462/22</w:t>
      </w:r>
    </w:p>
    <w:p w14:paraId="707F87B7" w14:textId="77777777" w:rsidR="003E3A33" w:rsidRPr="003E3A33" w:rsidRDefault="003E3A33" w:rsidP="003E3A33">
      <w:pPr>
        <w:spacing w:line="259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3E3A33">
        <w:rPr>
          <w:rFonts w:ascii="Lucida Sans Unicode" w:hAnsi="Lucida Sans Unicode" w:cs="Lucida Sans Unicode"/>
          <w:b/>
          <w:bCs/>
          <w:sz w:val="28"/>
          <w:szCs w:val="28"/>
        </w:rPr>
        <w:t>Año lectivo:</w:t>
      </w:r>
      <w:r w:rsidRPr="003E3A33">
        <w:rPr>
          <w:rFonts w:ascii="Lucida Sans Unicode" w:hAnsi="Lucida Sans Unicode" w:cs="Lucida Sans Unicode"/>
          <w:sz w:val="28"/>
          <w:szCs w:val="28"/>
        </w:rPr>
        <w:t xml:space="preserve"> 2023</w:t>
      </w:r>
    </w:p>
    <w:p w14:paraId="67867489" w14:textId="4DE97909" w:rsidR="003E3A33" w:rsidRPr="003E3A33" w:rsidRDefault="003E3A33" w:rsidP="003E3A33">
      <w:pPr>
        <w:spacing w:line="259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3E3A33">
        <w:rPr>
          <w:rFonts w:ascii="Lucida Sans Unicode" w:hAnsi="Lucida Sans Unicode" w:cs="Lucida Sans Unicode"/>
          <w:b/>
          <w:bCs/>
          <w:sz w:val="28"/>
          <w:szCs w:val="28"/>
        </w:rPr>
        <w:t>Unidad curricular:</w:t>
      </w:r>
      <w:r w:rsidRPr="003E3A33"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Filosofía</w:t>
      </w:r>
    </w:p>
    <w:p w14:paraId="2C318BC1" w14:textId="77777777" w:rsidR="003E3A33" w:rsidRPr="003E3A33" w:rsidRDefault="003E3A33" w:rsidP="003E3A33">
      <w:pPr>
        <w:spacing w:line="259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3E3A33">
        <w:rPr>
          <w:rFonts w:ascii="Lucida Sans Unicode" w:hAnsi="Lucida Sans Unicode" w:cs="Lucida Sans Unicode"/>
          <w:b/>
          <w:bCs/>
          <w:sz w:val="28"/>
          <w:szCs w:val="28"/>
        </w:rPr>
        <w:t>Formato curricular:</w:t>
      </w:r>
      <w:r w:rsidRPr="003E3A33">
        <w:rPr>
          <w:rFonts w:ascii="Lucida Sans Unicode" w:hAnsi="Lucida Sans Unicode" w:cs="Lucida Sans Unicode"/>
          <w:sz w:val="28"/>
          <w:szCs w:val="28"/>
        </w:rPr>
        <w:t xml:space="preserve"> Materia</w:t>
      </w:r>
    </w:p>
    <w:p w14:paraId="03CB38BE" w14:textId="77777777" w:rsidR="003E3A33" w:rsidRPr="003E3A33" w:rsidRDefault="003E3A33" w:rsidP="003E3A33">
      <w:pPr>
        <w:spacing w:line="259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3E3A33">
        <w:rPr>
          <w:rFonts w:ascii="Lucida Sans Unicode" w:hAnsi="Lucida Sans Unicode" w:cs="Lucida Sans Unicode"/>
          <w:b/>
          <w:bCs/>
          <w:sz w:val="28"/>
          <w:szCs w:val="28"/>
        </w:rPr>
        <w:t>Régimen de cursado:</w:t>
      </w:r>
      <w:r w:rsidRPr="003E3A33">
        <w:rPr>
          <w:rFonts w:ascii="Lucida Sans Unicode" w:hAnsi="Lucida Sans Unicode" w:cs="Lucida Sans Unicode"/>
          <w:sz w:val="28"/>
          <w:szCs w:val="28"/>
        </w:rPr>
        <w:t xml:space="preserve"> Anual</w:t>
      </w:r>
    </w:p>
    <w:p w14:paraId="264C8B65" w14:textId="4806C706" w:rsidR="003E3A33" w:rsidRPr="003E3A33" w:rsidRDefault="003E3A33" w:rsidP="003E3A33">
      <w:pPr>
        <w:spacing w:line="259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3E3A33">
        <w:rPr>
          <w:rFonts w:ascii="Lucida Sans Unicode" w:hAnsi="Lucida Sans Unicode" w:cs="Lucida Sans Unicode"/>
          <w:b/>
          <w:bCs/>
          <w:sz w:val="28"/>
          <w:szCs w:val="28"/>
        </w:rPr>
        <w:t>Curso:</w:t>
      </w:r>
      <w:r w:rsidRPr="003E3A33">
        <w:rPr>
          <w:rFonts w:ascii="Lucida Sans Unicode" w:hAnsi="Lucida Sans Unicode" w:cs="Lucida Sans Unicode"/>
          <w:sz w:val="28"/>
          <w:szCs w:val="28"/>
        </w:rPr>
        <w:t xml:space="preserve"> </w:t>
      </w:r>
      <w:r>
        <w:rPr>
          <w:rFonts w:ascii="Lucida Sans Unicode" w:hAnsi="Lucida Sans Unicode" w:cs="Lucida Sans Unicode"/>
          <w:sz w:val="28"/>
          <w:szCs w:val="28"/>
        </w:rPr>
        <w:t>1</w:t>
      </w:r>
      <w:r w:rsidRPr="003E3A33">
        <w:rPr>
          <w:rFonts w:ascii="Lucida Sans Unicode" w:hAnsi="Lucida Sans Unicode" w:cs="Lucida Sans Unicode"/>
          <w:sz w:val="28"/>
          <w:szCs w:val="28"/>
        </w:rPr>
        <w:t>° año</w:t>
      </w:r>
    </w:p>
    <w:p w14:paraId="618C6846" w14:textId="5E5EF599" w:rsidR="003E3A33" w:rsidRPr="003E3A33" w:rsidRDefault="003E3A33" w:rsidP="003E3A33">
      <w:pPr>
        <w:spacing w:line="259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3E3A33">
        <w:rPr>
          <w:rFonts w:ascii="Lucida Sans Unicode" w:hAnsi="Lucida Sans Unicode" w:cs="Lucida Sans Unicode"/>
          <w:b/>
          <w:bCs/>
          <w:sz w:val="28"/>
          <w:szCs w:val="28"/>
        </w:rPr>
        <w:t>Carga horaria semanal</w:t>
      </w:r>
      <w:r w:rsidRPr="003E3A33">
        <w:rPr>
          <w:rFonts w:ascii="Lucida Sans Unicode" w:hAnsi="Lucida Sans Unicode" w:cs="Lucida Sans Unicode"/>
          <w:sz w:val="28"/>
          <w:szCs w:val="28"/>
        </w:rPr>
        <w:t>:</w:t>
      </w:r>
      <w:r>
        <w:rPr>
          <w:rFonts w:ascii="Lucida Sans Unicode" w:hAnsi="Lucida Sans Unicode" w:cs="Lucida Sans Unicode"/>
          <w:sz w:val="28"/>
          <w:szCs w:val="28"/>
        </w:rPr>
        <w:t>4</w:t>
      </w:r>
      <w:r w:rsidRPr="003E3A33">
        <w:rPr>
          <w:rFonts w:ascii="Lucida Sans Unicode" w:hAnsi="Lucida Sans Unicode" w:cs="Lucida Sans Unicode"/>
          <w:sz w:val="28"/>
          <w:szCs w:val="28"/>
        </w:rPr>
        <w:t xml:space="preserve"> </w:t>
      </w:r>
      <w:proofErr w:type="spellStart"/>
      <w:r w:rsidRPr="003E3A33">
        <w:rPr>
          <w:rFonts w:ascii="Lucida Sans Unicode" w:hAnsi="Lucida Sans Unicode" w:cs="Lucida Sans Unicode"/>
          <w:sz w:val="28"/>
          <w:szCs w:val="28"/>
        </w:rPr>
        <w:t>hs</w:t>
      </w:r>
      <w:proofErr w:type="spellEnd"/>
      <w:r w:rsidRPr="003E3A33">
        <w:rPr>
          <w:rFonts w:ascii="Lucida Sans Unicode" w:hAnsi="Lucida Sans Unicode" w:cs="Lucida Sans Unicode"/>
          <w:sz w:val="28"/>
          <w:szCs w:val="28"/>
        </w:rPr>
        <w:t>. cátedra</w:t>
      </w:r>
    </w:p>
    <w:p w14:paraId="62892350" w14:textId="77777777" w:rsidR="003E3A33" w:rsidRPr="003E3A33" w:rsidRDefault="003E3A33" w:rsidP="003E3A33">
      <w:pPr>
        <w:spacing w:line="259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3E3A33">
        <w:rPr>
          <w:rFonts w:ascii="Lucida Sans Unicode" w:hAnsi="Lucida Sans Unicode" w:cs="Lucida Sans Unicode"/>
          <w:b/>
          <w:bCs/>
          <w:sz w:val="28"/>
          <w:szCs w:val="28"/>
        </w:rPr>
        <w:t>Profesor:</w:t>
      </w:r>
      <w:r w:rsidRPr="003E3A33">
        <w:rPr>
          <w:rFonts w:ascii="Lucida Sans Unicode" w:hAnsi="Lucida Sans Unicode" w:cs="Lucida Sans Unicode"/>
          <w:sz w:val="28"/>
          <w:szCs w:val="28"/>
        </w:rPr>
        <w:t xml:space="preserve"> Delgado, Javier</w:t>
      </w:r>
    </w:p>
    <w:p w14:paraId="421CA4C1" w14:textId="77777777" w:rsidR="003E3A33" w:rsidRPr="003E3A33" w:rsidRDefault="003E3A33" w:rsidP="003E3A33">
      <w:pPr>
        <w:spacing w:line="259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3E3A33">
        <w:rPr>
          <w:rFonts w:ascii="Lucida Sans Unicode" w:hAnsi="Lucida Sans Unicode" w:cs="Lucida Sans Unicode"/>
          <w:b/>
          <w:bCs/>
          <w:sz w:val="28"/>
          <w:szCs w:val="28"/>
        </w:rPr>
        <w:t>Vigencia de la regularidad:</w:t>
      </w:r>
      <w:r w:rsidRPr="003E3A33">
        <w:rPr>
          <w:rFonts w:ascii="Lucida Sans Unicode" w:hAnsi="Lucida Sans Unicode" w:cs="Lucida Sans Unicode"/>
          <w:sz w:val="28"/>
          <w:szCs w:val="28"/>
        </w:rPr>
        <w:t xml:space="preserve"> febrero/marzo 2027</w:t>
      </w:r>
    </w:p>
    <w:p w14:paraId="5DADC1F0" w14:textId="77777777" w:rsidR="003E3A33" w:rsidRDefault="003E3A33" w:rsidP="00FE6BDB">
      <w:pPr>
        <w:jc w:val="both"/>
        <w:rPr>
          <w:rFonts w:ascii="Lucida Sans Unicode" w:hAnsi="Lucida Sans Unicode" w:cs="Lucida Sans Unicode"/>
          <w:sz w:val="28"/>
          <w:szCs w:val="28"/>
        </w:rPr>
      </w:pPr>
    </w:p>
    <w:p w14:paraId="70F847A1" w14:textId="77777777" w:rsidR="003E3A33" w:rsidRDefault="003E3A33">
      <w:pPr>
        <w:spacing w:line="259" w:lineRule="auto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br w:type="page"/>
      </w:r>
    </w:p>
    <w:p w14:paraId="261A6755" w14:textId="7FE0D8BB" w:rsidR="00FE6BDB" w:rsidRPr="00F10451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F10451">
        <w:rPr>
          <w:rFonts w:ascii="Lucida Sans Unicode" w:hAnsi="Lucida Sans Unicode" w:cs="Lucida Sans Unicode"/>
          <w:b/>
          <w:bCs/>
          <w:sz w:val="28"/>
          <w:szCs w:val="28"/>
        </w:rPr>
        <w:lastRenderedPageBreak/>
        <w:t>Fundamentación</w:t>
      </w:r>
    </w:p>
    <w:p w14:paraId="5DFAF5A7" w14:textId="77777777" w:rsidR="00FE6BDB" w:rsidRPr="00F10451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b/>
          <w:bCs/>
          <w:sz w:val="28"/>
          <w:szCs w:val="28"/>
        </w:rPr>
        <w:t>Marco Epistemológico:</w:t>
      </w:r>
      <w:r w:rsidRPr="00F10451">
        <w:rPr>
          <w:rFonts w:ascii="Lucida Sans Unicode" w:hAnsi="Lucida Sans Unicode" w:cs="Lucida Sans Unicode"/>
          <w:sz w:val="28"/>
          <w:szCs w:val="28"/>
        </w:rPr>
        <w:t xml:space="preserve"> Esta propuesta de cátedra se adscribe de acuerdo a un orden temático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de exposición con el fin de contextualizar la emergencia del pensar filosófico. El pensamiento y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la reflexión son imposibles de concebir si no son como fenómenos sociales, ya que no hay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posibilidad de pensar sin lenguaje y no hay lenguaje si no hay sociedad. Por este motivo, los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conceptos no pueden ser el producto de elaboraciones sólo individuales, sino, en lo fundamental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sociales, y tienen un trascurrir en la historia. La racionalidad en general y el saber filosófico en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particular, tienen un carácter histórico.</w:t>
      </w:r>
    </w:p>
    <w:p w14:paraId="7FAEF655" w14:textId="77777777" w:rsidR="00FE6BDB" w:rsidRPr="00F10451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>El estudio de las ideas centrales de una tradición filosófica muy prolífera constituye una parte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crucial como propuesta de trabajo de la cátedra. Muchas veces estas problematizaciones se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pasan por alto o se olvidan; pero muchos de los problemas actuales sólo pueden desentrañarse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gracias a la ayuda de esta fecunda tradición. A pesar de la pérdida de actualidad en algunos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planteos, es posible reconocer y aprender en ellos el inicio de toda reflexión.</w:t>
      </w:r>
    </w:p>
    <w:p w14:paraId="762D25F1" w14:textId="77777777" w:rsidR="00FE6BDB" w:rsidRPr="00F10451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>La Filosofía es un tipo de saber que se diferencia de otros tipos de saberes. Siempre se ha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contado con un saber que podría llamarse: vulgar o común. Éste consiste en opiniones sobre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los sucesos y cosas que conforman el mundo más inmediato. Es un saber sobre el “qué”, es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decir, gracias a él se sabe que las cosas son de tal manera o tal otra. El saber vulgar o común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 xml:space="preserve">consiste en opiniones, ya que, como decía </w:t>
      </w:r>
      <w:r w:rsidRPr="009F4A4A">
        <w:rPr>
          <w:rFonts w:ascii="Lucida Sans Unicode" w:hAnsi="Lucida Sans Unicode" w:cs="Lucida Sans Unicode"/>
          <w:sz w:val="28"/>
          <w:szCs w:val="28"/>
        </w:rPr>
        <w:t>Platón (2011),</w:t>
      </w:r>
      <w:r w:rsidRPr="00F10451">
        <w:rPr>
          <w:rFonts w:ascii="Lucida Sans Unicode" w:hAnsi="Lucida Sans Unicode" w:cs="Lucida Sans Unicode"/>
          <w:sz w:val="28"/>
          <w:szCs w:val="28"/>
        </w:rPr>
        <w:t xml:space="preserve"> una opinión es sostenida por alguien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sin que este sepa el fundamento, el por qué, de lo que sostiene con esa opinión. Este saber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vulgar o común da por sentado lo que sostiene, es un saber a-crítico.</w:t>
      </w:r>
    </w:p>
    <w:p w14:paraId="3D15938D" w14:textId="77777777" w:rsidR="00FE6BDB" w:rsidRPr="00F10451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lastRenderedPageBreak/>
        <w:t>Existen otros tipos de conocimientos o saberes que sí se interrogan acerca del por qué: la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ciencia y la filosofía. Lo que para el saber vulgar se da por sentado, el saber científico o filosófico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lo problematizan. Esta problematización supone la búsqueda de una explicación.</w:t>
      </w:r>
    </w:p>
    <w:p w14:paraId="7FCA4B94" w14:textId="77777777" w:rsidR="00FE6BDB" w:rsidRPr="00F10451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>La filosofía comparte con la ciencia ser un tipo de saber crítico, pero se diferencia de esta última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al ser más radical en la búsqueda de estos fundamentos. Lo que muchas veces la ciencia da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 xml:space="preserve">por supuesto la filosofía también lo problematiza e indaga </w:t>
      </w:r>
      <w:r w:rsidRPr="009F4A4A">
        <w:rPr>
          <w:rFonts w:ascii="Lucida Sans Unicode" w:hAnsi="Lucida Sans Unicode" w:cs="Lucida Sans Unicode"/>
          <w:sz w:val="28"/>
          <w:szCs w:val="28"/>
        </w:rPr>
        <w:t>(Aristóteles, 2011).</w:t>
      </w:r>
    </w:p>
    <w:p w14:paraId="0EC27849" w14:textId="5C68A3F2" w:rsidR="00FE6BDB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>El pensamiento filosófico no es un dogma cerrado; tiene fronteras y bordes, interrogantes no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resueltos y también cuestiones que parecen cerradas, pero están sometidas a cuestionamientos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una y otra vez. El avance del conocimiento no debe entenderse en un sentido individualista.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Todo lo que una persona hace, dice o piensa, se forma en un contexto de prácticas sociales. Y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una de las más importantes prácticas sociales que se tiene como docente, es el razonamiento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dialogado con los estudiantes. La reflexión filosófica debe ser una práctica que posibilite y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fomente el estar siendo interpelado por el otro. El pensamiento filosófico es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justamente ir al cuestionamiento de los fundamentos y denunciar cualquier tipo de práctica que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promueva o posibilite lo injusto. Fortalecer el estudio de las humanidades en general, es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imprescindible para el pensamiento filosófico y sin dudas, central para la educación de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ciudadanos en los estados democráticos (Nussbaum, 2010). Renunciar al análisis, estudio y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reflexión de diferentes tradiciones filosóficas es renunciar a instrumentos vitales para entender,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y eventualmente cambiar, el mundo que nos rodea.</w:t>
      </w:r>
    </w:p>
    <w:p w14:paraId="35665EDF" w14:textId="77777777" w:rsidR="00D611CC" w:rsidRPr="00F10451" w:rsidRDefault="00D611CC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</w:p>
    <w:p w14:paraId="558D4463" w14:textId="6672393B" w:rsidR="00FE6BDB" w:rsidRPr="00F10451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b/>
          <w:bCs/>
          <w:sz w:val="28"/>
          <w:szCs w:val="28"/>
        </w:rPr>
        <w:lastRenderedPageBreak/>
        <w:t>Política Educativa:</w:t>
      </w:r>
      <w:r w:rsidRPr="00F10451">
        <w:rPr>
          <w:rFonts w:ascii="Lucida Sans Unicode" w:hAnsi="Lucida Sans Unicode" w:cs="Lucida Sans Unicode"/>
          <w:sz w:val="28"/>
          <w:szCs w:val="28"/>
        </w:rPr>
        <w:t xml:space="preserve"> Esta propuesta de trabajo se encuadra dentro de los tres pilares de la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educación santafesina. Comprende la escuela como una institución social, en permanente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relación con la comunidad. Se entiende la calidad educativa en función de un saber cómo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sinónimo de construcción colectiva y relevante para los estudiantes. La inclusión socioeducativa supone en este proyecto un desafío en propiciar condiciones de ingreso, permanencia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 xml:space="preserve">y egreso </w:t>
      </w:r>
      <w:r w:rsidRPr="00706D2B">
        <w:rPr>
          <w:rFonts w:ascii="Lucida Sans Unicode" w:hAnsi="Lucida Sans Unicode" w:cs="Lucida Sans Unicode"/>
          <w:sz w:val="28"/>
          <w:szCs w:val="28"/>
        </w:rPr>
        <w:t xml:space="preserve">(Diseño, </w:t>
      </w:r>
      <w:r w:rsidR="0024763E" w:rsidRPr="00706D2B">
        <w:rPr>
          <w:rFonts w:ascii="Lucida Sans Unicode" w:hAnsi="Lucida Sans Unicode" w:cs="Lucida Sans Unicode"/>
          <w:sz w:val="28"/>
          <w:szCs w:val="28"/>
        </w:rPr>
        <w:t>2022</w:t>
      </w:r>
      <w:r w:rsidRPr="00706D2B">
        <w:rPr>
          <w:rFonts w:ascii="Lucida Sans Unicode" w:hAnsi="Lucida Sans Unicode" w:cs="Lucida Sans Unicode"/>
          <w:sz w:val="28"/>
          <w:szCs w:val="28"/>
        </w:rPr>
        <w:t>).</w:t>
      </w:r>
    </w:p>
    <w:p w14:paraId="278568D3" w14:textId="77777777" w:rsidR="00FE6BDB" w:rsidRPr="00F10451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>Es imprescindible comprender la formación docente como un derecho que piense las diferentes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y diversas realidades, no sólo de los estudiantes sino también la del nivel para el que se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forma. También, es una prioridad el trabajo con docentes de otros espacios curriculares de la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carrera, ello potencia el trabajo de cara a la comunidad educativa.</w:t>
      </w:r>
    </w:p>
    <w:p w14:paraId="44133ED8" w14:textId="77777777" w:rsidR="00FE6BDB" w:rsidRPr="00F10451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>Los estudiantes del profesorado no escapan a una influencia de la cual son presos la mayoría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de los jóvenes de su época, están atravesados por una cultura digital muy fuerte. La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contrapartida de esta influencia es que muchos estudiantes poseen dificultades acerca de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competencias básicas como: comprensión lectora, habilidades de expresión, hábitos de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estudios etc. A lo anterior, se suman dos indicadores de la composición social de gran parte de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 xml:space="preserve">los estudiantes de este profesorado: </w:t>
      </w:r>
      <w:r w:rsidRPr="00D611CC">
        <w:rPr>
          <w:rFonts w:ascii="Lucida Sans Unicode" w:hAnsi="Lucida Sans Unicode" w:cs="Lucida Sans Unicode"/>
          <w:sz w:val="28"/>
          <w:szCs w:val="28"/>
        </w:rPr>
        <w:t>por un lado, muchos son interpelados constantemente por el crecimiento de la pobreza estructural del país y por otro, muchos de los estudiantes son padres y madres y atravesados por las obligaciones que ello implica.</w:t>
      </w:r>
    </w:p>
    <w:p w14:paraId="315EB64B" w14:textId="45D7BF10" w:rsidR="00FE6BDB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>Si se tiene en cuenta lo anterior, es importante apropiarse de la categoría de trayectorias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escolares, si se pretende materializar la escuela en general y los profesorados en particular,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 xml:space="preserve">como instituciones sociales con calidad educativa e </w:t>
      </w:r>
      <w:r w:rsidRPr="00F10451">
        <w:rPr>
          <w:rFonts w:ascii="Lucida Sans Unicode" w:hAnsi="Lucida Sans Unicode" w:cs="Lucida Sans Unicode"/>
          <w:sz w:val="28"/>
          <w:szCs w:val="28"/>
        </w:rPr>
        <w:lastRenderedPageBreak/>
        <w:t xml:space="preserve">inclusión social. </w:t>
      </w:r>
      <w:r w:rsidRPr="009F4A4A">
        <w:rPr>
          <w:rFonts w:ascii="Lucida Sans Unicode" w:hAnsi="Lucida Sans Unicode" w:cs="Lucida Sans Unicode"/>
          <w:sz w:val="28"/>
          <w:szCs w:val="28"/>
        </w:rPr>
        <w:t>Terigi (2008)</w:t>
      </w:r>
      <w:r w:rsidRPr="00F10451">
        <w:rPr>
          <w:rFonts w:ascii="Lucida Sans Unicode" w:hAnsi="Lucida Sans Unicode" w:cs="Lucida Sans Unicode"/>
          <w:sz w:val="28"/>
          <w:szCs w:val="28"/>
        </w:rPr>
        <w:t xml:space="preserve"> distingue las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trayectorias teóricas de las reales, y aclara que estas últimas son las que no siguen los cauces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establecidos por el sistema. Es un desafío de los profesorados aportar propuestas teniendo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presente las trayectorias reales y de ese modo ir en dirección a la calidad e inclusión en materia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 xml:space="preserve">educativa. </w:t>
      </w:r>
    </w:p>
    <w:p w14:paraId="00C9ABB9" w14:textId="77777777" w:rsidR="00D611CC" w:rsidRPr="00F10451" w:rsidRDefault="00D611CC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</w:p>
    <w:p w14:paraId="19841C36" w14:textId="312B0A30" w:rsidR="00FE6BDB" w:rsidRPr="009F4A4A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635607">
        <w:rPr>
          <w:rFonts w:ascii="Lucida Sans Unicode" w:hAnsi="Lucida Sans Unicode" w:cs="Lucida Sans Unicode"/>
          <w:b/>
          <w:bCs/>
          <w:sz w:val="28"/>
          <w:szCs w:val="28"/>
        </w:rPr>
        <w:t>Filosofía en el diseño curricular:</w:t>
      </w:r>
      <w:r w:rsidRPr="00F10451"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9F4A4A">
        <w:rPr>
          <w:rFonts w:ascii="Lucida Sans Unicode" w:hAnsi="Lucida Sans Unicode" w:cs="Lucida Sans Unicode"/>
          <w:sz w:val="28"/>
          <w:szCs w:val="28"/>
        </w:rPr>
        <w:t>La unidad curricular de Filosofía se ubica en el</w:t>
      </w:r>
      <w:r w:rsidR="0024763E">
        <w:rPr>
          <w:rFonts w:ascii="Lucida Sans Unicode" w:hAnsi="Lucida Sans Unicode" w:cs="Lucida Sans Unicode"/>
          <w:sz w:val="28"/>
          <w:szCs w:val="28"/>
        </w:rPr>
        <w:t xml:space="preserve"> primer</w:t>
      </w:r>
      <w:r w:rsidRPr="009F4A4A">
        <w:rPr>
          <w:rFonts w:ascii="Lucida Sans Unicode" w:hAnsi="Lucida Sans Unicode" w:cs="Lucida Sans Unicode"/>
          <w:sz w:val="28"/>
          <w:szCs w:val="28"/>
        </w:rPr>
        <w:t xml:space="preserve"> año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9F4A4A">
        <w:rPr>
          <w:rFonts w:ascii="Lucida Sans Unicode" w:hAnsi="Lucida Sans Unicode" w:cs="Lucida Sans Unicode"/>
          <w:sz w:val="28"/>
          <w:szCs w:val="28"/>
        </w:rPr>
        <w:t xml:space="preserve">de la carrera de </w:t>
      </w:r>
      <w:r w:rsidR="0024763E" w:rsidRPr="0024763E">
        <w:rPr>
          <w:rFonts w:ascii="Lucida Sans Unicode" w:hAnsi="Lucida Sans Unicode" w:cs="Lucida Sans Unicode"/>
          <w:sz w:val="28"/>
          <w:szCs w:val="28"/>
        </w:rPr>
        <w:t>Profesorado de Educación Superior en Ciencias de la Educación</w:t>
      </w:r>
      <w:r w:rsidRPr="009F4A4A">
        <w:rPr>
          <w:rFonts w:ascii="Lucida Sans Unicode" w:hAnsi="Lucida Sans Unicode" w:cs="Lucida Sans Unicode"/>
          <w:sz w:val="28"/>
          <w:szCs w:val="28"/>
        </w:rPr>
        <w:t xml:space="preserve"> e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9F4A4A">
        <w:rPr>
          <w:rFonts w:ascii="Lucida Sans Unicode" w:hAnsi="Lucida Sans Unicode" w:cs="Lucida Sans Unicode"/>
          <w:sz w:val="28"/>
          <w:szCs w:val="28"/>
        </w:rPr>
        <w:t>integra el Campo de la Formación General. Este último, tiene como objetivo promover una sólida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9F4A4A">
        <w:rPr>
          <w:rFonts w:ascii="Lucida Sans Unicode" w:hAnsi="Lucida Sans Unicode" w:cs="Lucida Sans Unicode"/>
          <w:sz w:val="28"/>
          <w:szCs w:val="28"/>
        </w:rPr>
        <w:t>formación humanística y marcos conceptuales para la comprensión de la cultura, educación y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9F4A4A">
        <w:rPr>
          <w:rFonts w:ascii="Lucida Sans Unicode" w:hAnsi="Lucida Sans Unicode" w:cs="Lucida Sans Unicode"/>
          <w:sz w:val="28"/>
          <w:szCs w:val="28"/>
        </w:rPr>
        <w:t>el aprendizaje para que el docente pueda actuar en contextos diversos (Diseño, 20</w:t>
      </w:r>
      <w:r w:rsidR="0024763E">
        <w:rPr>
          <w:rFonts w:ascii="Lucida Sans Unicode" w:hAnsi="Lucida Sans Unicode" w:cs="Lucida Sans Unicode"/>
          <w:sz w:val="28"/>
          <w:szCs w:val="28"/>
        </w:rPr>
        <w:t>22</w:t>
      </w:r>
      <w:r w:rsidRPr="009F4A4A">
        <w:rPr>
          <w:rFonts w:ascii="Lucida Sans Unicode" w:hAnsi="Lucida Sans Unicode" w:cs="Lucida Sans Unicode"/>
          <w:sz w:val="28"/>
          <w:szCs w:val="28"/>
        </w:rPr>
        <w:t>). Si bien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9F4A4A">
        <w:rPr>
          <w:rFonts w:ascii="Lucida Sans Unicode" w:hAnsi="Lucida Sans Unicode" w:cs="Lucida Sans Unicode"/>
          <w:sz w:val="28"/>
          <w:szCs w:val="28"/>
        </w:rPr>
        <w:t>Filosofía, como espacio curricular, forma parte de la Formación General también busca una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9F4A4A">
        <w:rPr>
          <w:rFonts w:ascii="Lucida Sans Unicode" w:hAnsi="Lucida Sans Unicode" w:cs="Lucida Sans Unicode"/>
          <w:sz w:val="28"/>
          <w:szCs w:val="28"/>
        </w:rPr>
        <w:t>vinculación con el Campo Especifico y con la práctica docente. En relación a este último,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9F4A4A">
        <w:rPr>
          <w:rFonts w:ascii="Lucida Sans Unicode" w:hAnsi="Lucida Sans Unicode" w:cs="Lucida Sans Unicode"/>
          <w:sz w:val="28"/>
          <w:szCs w:val="28"/>
        </w:rPr>
        <w:t>Filosofía introduce contenidos, interrogantes y problemáticas que brindan su aporte a la práctica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9F4A4A">
        <w:rPr>
          <w:rFonts w:ascii="Lucida Sans Unicode" w:hAnsi="Lucida Sans Unicode" w:cs="Lucida Sans Unicode"/>
          <w:sz w:val="28"/>
          <w:szCs w:val="28"/>
        </w:rPr>
        <w:t>docente en su conjunto.</w:t>
      </w:r>
    </w:p>
    <w:p w14:paraId="7C3B0999" w14:textId="40671690" w:rsidR="00FE6BDB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9F4A4A">
        <w:rPr>
          <w:rFonts w:ascii="Lucida Sans Unicode" w:hAnsi="Lucida Sans Unicode" w:cs="Lucida Sans Unicode"/>
          <w:sz w:val="28"/>
          <w:szCs w:val="28"/>
        </w:rPr>
        <w:t>Filosofía establece una ligazón con los espacios curriculares de P</w:t>
      </w:r>
      <w:r w:rsidR="00AD7DCA">
        <w:rPr>
          <w:rFonts w:ascii="Lucida Sans Unicode" w:hAnsi="Lucida Sans Unicode" w:cs="Lucida Sans Unicode"/>
          <w:sz w:val="28"/>
          <w:szCs w:val="28"/>
        </w:rPr>
        <w:t>sicología y Problemática Antropológica y Social</w:t>
      </w:r>
      <w:r w:rsidRPr="009F4A4A">
        <w:rPr>
          <w:rFonts w:ascii="Lucida Sans Unicode" w:hAnsi="Lucida Sans Unicode" w:cs="Lucida Sans Unicode"/>
          <w:sz w:val="28"/>
          <w:szCs w:val="28"/>
        </w:rPr>
        <w:t xml:space="preserve"> de </w:t>
      </w:r>
      <w:r w:rsidR="00450221">
        <w:rPr>
          <w:rFonts w:ascii="Lucida Sans Unicode" w:hAnsi="Lucida Sans Unicode" w:cs="Lucida Sans Unicode"/>
          <w:sz w:val="28"/>
          <w:szCs w:val="28"/>
        </w:rPr>
        <w:t xml:space="preserve">un </w:t>
      </w:r>
      <w:r w:rsidRPr="009F4A4A">
        <w:rPr>
          <w:rFonts w:ascii="Lucida Sans Unicode" w:hAnsi="Lucida Sans Unicode" w:cs="Lucida Sans Unicode"/>
          <w:sz w:val="28"/>
          <w:szCs w:val="28"/>
        </w:rPr>
        <w:t xml:space="preserve">modo </w:t>
      </w:r>
      <w:r w:rsidR="00450221">
        <w:rPr>
          <w:rFonts w:ascii="Lucida Sans Unicode" w:hAnsi="Lucida Sans Unicode" w:cs="Lucida Sans Unicode"/>
          <w:sz w:val="28"/>
          <w:szCs w:val="28"/>
        </w:rPr>
        <w:t>horizontal</w:t>
      </w:r>
      <w:r w:rsidRPr="009F4A4A">
        <w:rPr>
          <w:rFonts w:ascii="Lucida Sans Unicode" w:hAnsi="Lucida Sans Unicode" w:cs="Lucida Sans Unicode"/>
          <w:sz w:val="28"/>
          <w:szCs w:val="28"/>
        </w:rPr>
        <w:t xml:space="preserve">, y de modo </w:t>
      </w:r>
      <w:r w:rsidR="00450221">
        <w:rPr>
          <w:rFonts w:ascii="Lucida Sans Unicode" w:hAnsi="Lucida Sans Unicode" w:cs="Lucida Sans Unicode"/>
          <w:sz w:val="28"/>
          <w:szCs w:val="28"/>
        </w:rPr>
        <w:t>vertical</w:t>
      </w:r>
      <w:r w:rsidRPr="009F4A4A">
        <w:rPr>
          <w:rFonts w:ascii="Lucida Sans Unicode" w:hAnsi="Lucida Sans Unicode" w:cs="Lucida Sans Unicode"/>
          <w:sz w:val="28"/>
          <w:szCs w:val="28"/>
        </w:rPr>
        <w:t xml:space="preserve"> con Instituciones Educativas y con el Campo de la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9F4A4A">
        <w:rPr>
          <w:rFonts w:ascii="Lucida Sans Unicode" w:hAnsi="Lucida Sans Unicode" w:cs="Lucida Sans Unicode"/>
          <w:sz w:val="28"/>
          <w:szCs w:val="28"/>
        </w:rPr>
        <w:t>Práctica Profesional (Diseño, 20</w:t>
      </w:r>
      <w:r w:rsidR="0024763E">
        <w:rPr>
          <w:rFonts w:ascii="Lucida Sans Unicode" w:hAnsi="Lucida Sans Unicode" w:cs="Lucida Sans Unicode"/>
          <w:sz w:val="28"/>
          <w:szCs w:val="28"/>
        </w:rPr>
        <w:t>22</w:t>
      </w:r>
      <w:r w:rsidRPr="009F4A4A">
        <w:rPr>
          <w:rFonts w:ascii="Lucida Sans Unicode" w:hAnsi="Lucida Sans Unicode" w:cs="Lucida Sans Unicode"/>
          <w:sz w:val="28"/>
          <w:szCs w:val="28"/>
        </w:rPr>
        <w:t>). También Filosofía es parte de los fundamentos base del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9F4A4A">
        <w:rPr>
          <w:rFonts w:ascii="Lucida Sans Unicode" w:hAnsi="Lucida Sans Unicode" w:cs="Lucida Sans Unicode"/>
          <w:sz w:val="28"/>
          <w:szCs w:val="28"/>
        </w:rPr>
        <w:t xml:space="preserve">espacio curricular </w:t>
      </w:r>
      <w:r w:rsidR="0024763E">
        <w:rPr>
          <w:rFonts w:ascii="Lucida Sans Unicode" w:hAnsi="Lucida Sans Unicode" w:cs="Lucida Sans Unicode"/>
          <w:sz w:val="28"/>
          <w:szCs w:val="28"/>
        </w:rPr>
        <w:t xml:space="preserve">Epistemología de las Ciencias Sociales, </w:t>
      </w:r>
      <w:r w:rsidRPr="009F4A4A">
        <w:rPr>
          <w:rFonts w:ascii="Lucida Sans Unicode" w:hAnsi="Lucida Sans Unicode" w:cs="Lucida Sans Unicode"/>
          <w:sz w:val="28"/>
          <w:szCs w:val="28"/>
        </w:rPr>
        <w:t>Ética y Trabajo Docente</w:t>
      </w:r>
      <w:r w:rsidR="0024763E">
        <w:rPr>
          <w:rFonts w:ascii="Lucida Sans Unicode" w:hAnsi="Lucida Sans Unicode" w:cs="Lucida Sans Unicode"/>
          <w:sz w:val="28"/>
          <w:szCs w:val="28"/>
        </w:rPr>
        <w:t xml:space="preserve">, Filosofía de la </w:t>
      </w:r>
      <w:r w:rsidR="00450221">
        <w:rPr>
          <w:rFonts w:ascii="Lucida Sans Unicode" w:hAnsi="Lucida Sans Unicode" w:cs="Lucida Sans Unicode"/>
          <w:sz w:val="28"/>
          <w:szCs w:val="28"/>
        </w:rPr>
        <w:t>C</w:t>
      </w:r>
      <w:r w:rsidR="0024763E">
        <w:rPr>
          <w:rFonts w:ascii="Lucida Sans Unicode" w:hAnsi="Lucida Sans Unicode" w:cs="Lucida Sans Unicode"/>
          <w:sz w:val="28"/>
          <w:szCs w:val="28"/>
        </w:rPr>
        <w:t>ultura</w:t>
      </w:r>
      <w:r w:rsidRPr="009F4A4A">
        <w:rPr>
          <w:rFonts w:ascii="Lucida Sans Unicode" w:hAnsi="Lucida Sans Unicode" w:cs="Lucida Sans Unicode"/>
          <w:sz w:val="28"/>
          <w:szCs w:val="28"/>
        </w:rPr>
        <w:t xml:space="preserve">. </w:t>
      </w:r>
      <w:r w:rsidR="006C5BCE" w:rsidRPr="006C5BCE">
        <w:rPr>
          <w:rFonts w:ascii="Lucida Sans Unicode" w:hAnsi="Lucida Sans Unicode" w:cs="Lucida Sans Unicode"/>
          <w:sz w:val="28"/>
          <w:szCs w:val="28"/>
        </w:rPr>
        <w:t>Corrientes Pedagógicas Contemporáneas</w:t>
      </w:r>
      <w:r w:rsidR="006C5BCE">
        <w:rPr>
          <w:rFonts w:ascii="Lucida Sans Unicode" w:hAnsi="Lucida Sans Unicode" w:cs="Lucida Sans Unicode"/>
          <w:sz w:val="28"/>
          <w:szCs w:val="28"/>
        </w:rPr>
        <w:t xml:space="preserve"> y</w:t>
      </w:r>
      <w:r w:rsidRPr="009F4A4A">
        <w:rPr>
          <w:rFonts w:ascii="Lucida Sans Unicode" w:hAnsi="Lucida Sans Unicode" w:cs="Lucida Sans Unicode"/>
          <w:sz w:val="28"/>
          <w:szCs w:val="28"/>
        </w:rPr>
        <w:t xml:space="preserve"> </w:t>
      </w:r>
      <w:r w:rsidR="006C5BCE" w:rsidRPr="006C5BCE">
        <w:rPr>
          <w:rFonts w:ascii="Lucida Sans Unicode" w:hAnsi="Lucida Sans Unicode" w:cs="Lucida Sans Unicode"/>
          <w:sz w:val="28"/>
          <w:szCs w:val="28"/>
        </w:rPr>
        <w:t>Sujetos, Derechos e Inclusión</w:t>
      </w:r>
      <w:r w:rsidRPr="009F4A4A">
        <w:rPr>
          <w:rFonts w:ascii="Lucida Sans Unicode" w:hAnsi="Lucida Sans Unicode" w:cs="Lucida Sans Unicode"/>
          <w:sz w:val="28"/>
          <w:szCs w:val="28"/>
        </w:rPr>
        <w:t xml:space="preserve"> son espacios curriculares del campo específico con los que Filosofía </w:t>
      </w:r>
      <w:r w:rsidR="00AD7DCA">
        <w:rPr>
          <w:rFonts w:ascii="Lucida Sans Unicode" w:hAnsi="Lucida Sans Unicode" w:cs="Lucida Sans Unicode"/>
          <w:sz w:val="28"/>
          <w:szCs w:val="28"/>
        </w:rPr>
        <w:t xml:space="preserve">también se </w:t>
      </w:r>
      <w:r w:rsidRPr="009F4A4A">
        <w:rPr>
          <w:rFonts w:ascii="Lucida Sans Unicode" w:hAnsi="Lucida Sans Unicode" w:cs="Lucida Sans Unicode"/>
          <w:sz w:val="28"/>
          <w:szCs w:val="28"/>
        </w:rPr>
        <w:t>relacionará.</w:t>
      </w:r>
    </w:p>
    <w:p w14:paraId="4DD95C44" w14:textId="77777777" w:rsidR="00D611CC" w:rsidRDefault="00D611CC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</w:p>
    <w:p w14:paraId="7FEC2572" w14:textId="77777777" w:rsidR="00FE6BDB" w:rsidRPr="00F10451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635607">
        <w:rPr>
          <w:rFonts w:ascii="Lucida Sans Unicode" w:hAnsi="Lucida Sans Unicode" w:cs="Lucida Sans Unicode"/>
          <w:b/>
          <w:bCs/>
          <w:sz w:val="28"/>
          <w:szCs w:val="28"/>
        </w:rPr>
        <w:lastRenderedPageBreak/>
        <w:t>Marco Didáctico:</w:t>
      </w:r>
      <w:r w:rsidRPr="00F10451">
        <w:rPr>
          <w:rFonts w:ascii="Lucida Sans Unicode" w:hAnsi="Lucida Sans Unicode" w:cs="Lucida Sans Unicode"/>
          <w:sz w:val="28"/>
          <w:szCs w:val="28"/>
        </w:rPr>
        <w:t xml:space="preserve"> La educación es una práctica por medios de saberes y ahí reside la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imposibilidad de desvincular conocimiento y educación. Además, la educación es una práctica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social en donde hay discursos, interpretaciones, disputas constantes de proyectos diversos y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 xml:space="preserve">construcciones de subjetividades situadas en una coyuntura histórica </w:t>
      </w:r>
      <w:r w:rsidRPr="006C5BCE">
        <w:rPr>
          <w:rFonts w:ascii="Lucida Sans Unicode" w:hAnsi="Lucida Sans Unicode" w:cs="Lucida Sans Unicode"/>
          <w:sz w:val="28"/>
          <w:szCs w:val="28"/>
        </w:rPr>
        <w:t>(</w:t>
      </w:r>
      <w:r w:rsidRPr="009F4A4A">
        <w:rPr>
          <w:rFonts w:ascii="Lucida Sans Unicode" w:hAnsi="Lucida Sans Unicode" w:cs="Lucida Sans Unicode"/>
          <w:sz w:val="28"/>
          <w:szCs w:val="28"/>
        </w:rPr>
        <w:t>Puiggrós y Marengo, 2013).</w:t>
      </w:r>
      <w:r w:rsidRPr="00F10451">
        <w:rPr>
          <w:rFonts w:ascii="Lucida Sans Unicode" w:hAnsi="Lucida Sans Unicode" w:cs="Lucida Sans Unicode"/>
          <w:sz w:val="28"/>
          <w:szCs w:val="28"/>
        </w:rPr>
        <w:t xml:space="preserve"> En tal sentido, el pensamiento crítico sobre lo educativo supone una mirada que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cuestiona la objetividad que hace gala de neutralidad y de hechos sin interpretaciones. Por ello,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es muy difícil pensar el conocimiento y el saber sin algún tipo de relación con el poder. De ahí,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que la educación puede apuntar a dos extremos, ser una práctica de subordinación o como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 xml:space="preserve">decía </w:t>
      </w:r>
      <w:r w:rsidRPr="009F4A4A">
        <w:rPr>
          <w:rFonts w:ascii="Lucida Sans Unicode" w:hAnsi="Lucida Sans Unicode" w:cs="Lucida Sans Unicode"/>
          <w:sz w:val="28"/>
          <w:szCs w:val="28"/>
        </w:rPr>
        <w:t>Freire (2008)</w:t>
      </w:r>
      <w:r w:rsidRPr="00F10451">
        <w:rPr>
          <w:rFonts w:ascii="Lucida Sans Unicode" w:hAnsi="Lucida Sans Unicode" w:cs="Lucida Sans Unicode"/>
          <w:sz w:val="28"/>
          <w:szCs w:val="28"/>
        </w:rPr>
        <w:t xml:space="preserve"> ser una práctica de liberación. Es una prioridad contribuir a una reflexión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que intente analizar críticamente las prácticas educativas para poder encontrar su poder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productivo de subjetividades.</w:t>
      </w:r>
    </w:p>
    <w:p w14:paraId="216571CA" w14:textId="77777777" w:rsidR="00FE6BDB" w:rsidRPr="00F10451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>En relación a lo anterior se comprende la enseñanza como esa actividad con finalidad y que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supone una mediación entre saberes que se pretenden trasmitir y que, los estudiantes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 xml:space="preserve">pretenden aprender </w:t>
      </w:r>
      <w:r w:rsidRPr="009F4A4A">
        <w:rPr>
          <w:rFonts w:ascii="Lucida Sans Unicode" w:hAnsi="Lucida Sans Unicode" w:cs="Lucida Sans Unicode"/>
          <w:sz w:val="28"/>
          <w:szCs w:val="28"/>
        </w:rPr>
        <w:t>(</w:t>
      </w:r>
      <w:proofErr w:type="spellStart"/>
      <w:r w:rsidRPr="009F4A4A">
        <w:rPr>
          <w:rFonts w:ascii="Lucida Sans Unicode" w:hAnsi="Lucida Sans Unicode" w:cs="Lucida Sans Unicode"/>
          <w:sz w:val="28"/>
          <w:szCs w:val="28"/>
        </w:rPr>
        <w:t>Litwin</w:t>
      </w:r>
      <w:proofErr w:type="spellEnd"/>
      <w:r w:rsidRPr="009F4A4A">
        <w:rPr>
          <w:rFonts w:ascii="Lucida Sans Unicode" w:hAnsi="Lucida Sans Unicode" w:cs="Lucida Sans Unicode"/>
          <w:sz w:val="28"/>
          <w:szCs w:val="28"/>
        </w:rPr>
        <w:t>, 2008)</w:t>
      </w:r>
      <w:r w:rsidRPr="00F10451">
        <w:rPr>
          <w:rFonts w:ascii="Lucida Sans Unicode" w:hAnsi="Lucida Sans Unicode" w:cs="Lucida Sans Unicode"/>
          <w:sz w:val="28"/>
          <w:szCs w:val="28"/>
        </w:rPr>
        <w:t>. Lo anterior permite tener en cuenta las singularidades de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los estudiantes que aprenden no sólo de nuestro profesorado si no también los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estudiantes del nivel para el cual se forma.</w:t>
      </w:r>
    </w:p>
    <w:p w14:paraId="45050741" w14:textId="77777777" w:rsidR="00D611CC" w:rsidRDefault="00D611CC" w:rsidP="009816E8">
      <w:pPr>
        <w:spacing w:after="0" w:line="240" w:lineRule="auto"/>
        <w:jc w:val="both"/>
        <w:rPr>
          <w:rFonts w:ascii="Lucida Sans Unicode" w:hAnsi="Lucida Sans Unicode" w:cs="Lucida Sans Unicode"/>
          <w:b/>
          <w:bCs/>
          <w:sz w:val="28"/>
          <w:szCs w:val="28"/>
        </w:rPr>
      </w:pPr>
    </w:p>
    <w:p w14:paraId="13541E95" w14:textId="77777777" w:rsidR="00D611CC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635607">
        <w:rPr>
          <w:rFonts w:ascii="Lucida Sans Unicode" w:hAnsi="Lucida Sans Unicode" w:cs="Lucida Sans Unicode"/>
          <w:b/>
          <w:bCs/>
          <w:sz w:val="28"/>
          <w:szCs w:val="28"/>
        </w:rPr>
        <w:t>Propósitos</w:t>
      </w:r>
    </w:p>
    <w:p w14:paraId="485BC732" w14:textId="6E3C1DE7" w:rsidR="00FE6BDB" w:rsidRPr="00D611CC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>-Ofrecer una propuesta académica que se corresponda con el derecho a estudiar en el Nivel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 xml:space="preserve">Superior y </w:t>
      </w:r>
      <w:r w:rsidR="006C5BCE">
        <w:rPr>
          <w:rFonts w:ascii="Lucida Sans Unicode" w:hAnsi="Lucida Sans Unicode" w:cs="Lucida Sans Unicode"/>
          <w:sz w:val="28"/>
          <w:szCs w:val="28"/>
        </w:rPr>
        <w:t>para los niveles</w:t>
      </w:r>
      <w:r w:rsidRPr="00F10451">
        <w:rPr>
          <w:rFonts w:ascii="Lucida Sans Unicode" w:hAnsi="Lucida Sans Unicode" w:cs="Lucida Sans Unicode"/>
          <w:sz w:val="28"/>
          <w:szCs w:val="28"/>
        </w:rPr>
        <w:t xml:space="preserve"> para </w:t>
      </w:r>
      <w:r w:rsidR="006C5BCE">
        <w:rPr>
          <w:rFonts w:ascii="Lucida Sans Unicode" w:hAnsi="Lucida Sans Unicode" w:cs="Lucida Sans Unicode"/>
          <w:sz w:val="28"/>
          <w:szCs w:val="28"/>
        </w:rPr>
        <w:t>los</w:t>
      </w:r>
      <w:r w:rsidRPr="00F10451">
        <w:rPr>
          <w:rFonts w:ascii="Lucida Sans Unicode" w:hAnsi="Lucida Sans Unicode" w:cs="Lucida Sans Unicode"/>
          <w:sz w:val="28"/>
          <w:szCs w:val="28"/>
        </w:rPr>
        <w:t xml:space="preserve"> que se forma.</w:t>
      </w:r>
    </w:p>
    <w:p w14:paraId="03F59E36" w14:textId="77777777" w:rsidR="00FE6BDB" w:rsidRPr="00F10451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>-Desarrollar espacios de formación en torno al saber filosófico ofreciendo elementos en torno a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su historicidad y sus connotaciones políticas, sociales y culturales.</w:t>
      </w:r>
    </w:p>
    <w:p w14:paraId="00C33751" w14:textId="77777777" w:rsidR="00FE6BDB" w:rsidRPr="00F10451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lastRenderedPageBreak/>
        <w:t>-Generar situaciones de aprendizaje que permitan recuperar, integrar y resignificar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conocimientos específicos sobre las principales tradiciones filosóficas.</w:t>
      </w:r>
    </w:p>
    <w:p w14:paraId="5C2DCCA8" w14:textId="168240CC" w:rsidR="00FE6BDB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>-Propiciar desde la cátedra las articulaciones horizontales y verticales con otras unidades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 xml:space="preserve">curriculares </w:t>
      </w:r>
      <w:r>
        <w:rPr>
          <w:rFonts w:ascii="Lucida Sans Unicode" w:hAnsi="Lucida Sans Unicode" w:cs="Lucida Sans Unicode"/>
          <w:sz w:val="28"/>
          <w:szCs w:val="28"/>
        </w:rPr>
        <w:t xml:space="preserve">del </w:t>
      </w:r>
      <w:r w:rsidR="006C5BCE" w:rsidRPr="006C5BCE">
        <w:rPr>
          <w:rFonts w:ascii="Lucida Sans Unicode" w:hAnsi="Lucida Sans Unicode" w:cs="Lucida Sans Unicode"/>
          <w:sz w:val="28"/>
          <w:szCs w:val="28"/>
        </w:rPr>
        <w:t>Profesorado de Educación Superior en Ciencias de la Educación</w:t>
      </w:r>
      <w:r w:rsidRPr="009F4A4A">
        <w:rPr>
          <w:rFonts w:ascii="Lucida Sans Unicode" w:hAnsi="Lucida Sans Unicode" w:cs="Lucida Sans Unicode"/>
          <w:sz w:val="28"/>
          <w:szCs w:val="28"/>
        </w:rPr>
        <w:t>.</w:t>
      </w:r>
    </w:p>
    <w:p w14:paraId="641125A4" w14:textId="77777777" w:rsidR="00FE6BDB" w:rsidRPr="00F10451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>-</w:t>
      </w:r>
      <w:r w:rsidRPr="00F10451">
        <w:rPr>
          <w:rFonts w:ascii="Lucida Sans Unicode" w:hAnsi="Lucida Sans Unicode" w:cs="Lucida Sans Unicode"/>
          <w:sz w:val="28"/>
          <w:szCs w:val="28"/>
        </w:rPr>
        <w:t>Generar situaciones que problematicen las prácticas como ciudadanos y futuros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docentes.</w:t>
      </w:r>
    </w:p>
    <w:p w14:paraId="00DDFD5E" w14:textId="77777777" w:rsidR="00FE6BDB" w:rsidRPr="00F10451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>-Fortalecer el análisis de situaciones concretas que permitan desentrañar y construir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herramientas conceptuales de cara a un conocer que cuestiona e interpela al presente.</w:t>
      </w:r>
    </w:p>
    <w:p w14:paraId="5F4DAB21" w14:textId="77777777" w:rsidR="00FE6BDB" w:rsidRPr="00F10451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>-Promover la producción narrativa en dirección a mejorar la cohesión y coherencia textual.</w:t>
      </w:r>
    </w:p>
    <w:p w14:paraId="6F17BB92" w14:textId="77777777" w:rsidR="00D611CC" w:rsidRDefault="00D611CC" w:rsidP="009816E8">
      <w:pPr>
        <w:spacing w:after="0" w:line="240" w:lineRule="auto"/>
        <w:jc w:val="both"/>
        <w:rPr>
          <w:rFonts w:ascii="Lucida Sans Unicode" w:hAnsi="Lucida Sans Unicode" w:cs="Lucida Sans Unicode"/>
          <w:b/>
          <w:bCs/>
          <w:sz w:val="28"/>
          <w:szCs w:val="28"/>
        </w:rPr>
      </w:pPr>
    </w:p>
    <w:p w14:paraId="22838E5C" w14:textId="77777777" w:rsidR="00D611CC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635607">
        <w:rPr>
          <w:rFonts w:ascii="Lucida Sans Unicode" w:hAnsi="Lucida Sans Unicode" w:cs="Lucida Sans Unicode"/>
          <w:b/>
          <w:bCs/>
          <w:sz w:val="28"/>
          <w:szCs w:val="28"/>
        </w:rPr>
        <w:t>Contenidos</w:t>
      </w:r>
    </w:p>
    <w:p w14:paraId="58949AE5" w14:textId="6371DEF7" w:rsidR="00FE6BDB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635607">
        <w:rPr>
          <w:rFonts w:ascii="Lucida Sans Unicode" w:hAnsi="Lucida Sans Unicode" w:cs="Lucida Sans Unicode"/>
          <w:b/>
          <w:bCs/>
          <w:sz w:val="28"/>
          <w:szCs w:val="28"/>
        </w:rPr>
        <w:t>Unidad I: El Origen de la Filosofía y la Filosofía Antigua</w:t>
      </w:r>
    </w:p>
    <w:p w14:paraId="78FE9CA1" w14:textId="77777777" w:rsidR="0005724F" w:rsidRDefault="0005724F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>Formas vitales griegas que prepararon el nacimiento de la filosofía. Las etapas de la filosofía griega.</w:t>
      </w:r>
    </w:p>
    <w:p w14:paraId="580730A9" w14:textId="77777777" w:rsidR="00FE6BDB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>Aparición de la filosofía: “Milagro griego” o explicaciones sociales. Thomson, Farrington y Vernant. Polis o economía mercantil. Especificidad, sociedad griega y oriental.</w:t>
      </w:r>
      <w:r w:rsidRPr="00D820C6">
        <w:rPr>
          <w:rFonts w:ascii="Lucida Sans Unicode" w:hAnsi="Lucida Sans Unicode" w:cs="Lucida Sans Unicode"/>
          <w:sz w:val="28"/>
          <w:szCs w:val="28"/>
        </w:rPr>
        <w:t xml:space="preserve"> </w:t>
      </w:r>
      <w:proofErr w:type="spellStart"/>
      <w:r w:rsidRPr="00F10451">
        <w:rPr>
          <w:rFonts w:ascii="Lucida Sans Unicode" w:hAnsi="Lucida Sans Unicode" w:cs="Lucida Sans Unicode"/>
          <w:sz w:val="28"/>
          <w:szCs w:val="28"/>
        </w:rPr>
        <w:t>Conceptibilidad</w:t>
      </w:r>
      <w:proofErr w:type="spellEnd"/>
      <w:r>
        <w:rPr>
          <w:rFonts w:ascii="Lucida Sans Unicode" w:hAnsi="Lucida Sans Unicode" w:cs="Lucida Sans Unicode"/>
          <w:sz w:val="28"/>
          <w:szCs w:val="28"/>
        </w:rPr>
        <w:t>.</w:t>
      </w:r>
    </w:p>
    <w:p w14:paraId="26E2ABB2" w14:textId="77777777" w:rsidR="00FE6BDB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 xml:space="preserve">Las etapas de la filosofía griega. </w:t>
      </w:r>
      <w:r w:rsidRPr="00F10451">
        <w:rPr>
          <w:rFonts w:ascii="Lucida Sans Unicode" w:hAnsi="Lucida Sans Unicode" w:cs="Lucida Sans Unicode"/>
          <w:sz w:val="28"/>
          <w:szCs w:val="28"/>
        </w:rPr>
        <w:t>Pensamiento mítico y pensamiento racional. Pensadores Pre-Socráticos. Jonios y Pitagóricos. Heráclito, Parménides y los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 xml:space="preserve">pluralistas. </w:t>
      </w:r>
    </w:p>
    <w:p w14:paraId="60E19F82" w14:textId="77777777" w:rsidR="00FE6BDB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>Sofistas y Sócrates. Relativismo y escepticismo. Naturaleza contra convención. Refutación y mayéutica. Conceptos y virtud.</w:t>
      </w:r>
    </w:p>
    <w:p w14:paraId="4AB121E2" w14:textId="77777777" w:rsidR="00FE6BDB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>Platón: fundación de la Metafísica. Evolución de los escritos. Segunda navegación y mundo de las ideas. Conocimiento, dialéctica, retorica, arte y erótica. Concepción de hombre. Mito de Er y Mito del carro alado.</w:t>
      </w:r>
    </w:p>
    <w:p w14:paraId="086DA4E9" w14:textId="77777777" w:rsidR="00FE6BDB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lastRenderedPageBreak/>
        <w:t xml:space="preserve">Aristóteles. Escritos y relación con Platón. Metafísica: cuatro causas, ser y sus significados, substancia y lo suprasensible. La física: movimiento, espacio, tiempo e infinito. El éter y la división del mundo físico. La matemática. La psicología. La lógica, la retórica y la poética. Decadencia del peripato. </w:t>
      </w:r>
    </w:p>
    <w:p w14:paraId="715C2EE5" w14:textId="77777777" w:rsidR="00FE6BDB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 xml:space="preserve">De la época clásica a la época helenística. El cinismo, epicureísmo, estoicismo, escepticismo y eclecticismo. </w:t>
      </w:r>
    </w:p>
    <w:p w14:paraId="541797BF" w14:textId="77777777" w:rsidR="00D611CC" w:rsidRDefault="00D611CC" w:rsidP="009816E8">
      <w:pPr>
        <w:spacing w:after="0" w:line="240" w:lineRule="auto"/>
        <w:jc w:val="both"/>
        <w:rPr>
          <w:rFonts w:ascii="Lucida Sans Unicode" w:hAnsi="Lucida Sans Unicode" w:cs="Lucida Sans Unicode"/>
          <w:b/>
          <w:bCs/>
          <w:sz w:val="28"/>
          <w:szCs w:val="28"/>
        </w:rPr>
      </w:pPr>
    </w:p>
    <w:p w14:paraId="7880067E" w14:textId="1E7D9DB3" w:rsidR="00FE6BDB" w:rsidRPr="00061036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061036">
        <w:rPr>
          <w:rFonts w:ascii="Lucida Sans Unicode" w:hAnsi="Lucida Sans Unicode" w:cs="Lucida Sans Unicode"/>
          <w:b/>
          <w:bCs/>
          <w:sz w:val="28"/>
          <w:szCs w:val="28"/>
        </w:rPr>
        <w:t>Bibliografía del estudiante:</w:t>
      </w:r>
    </w:p>
    <w:p w14:paraId="49E0D56F" w14:textId="77777777" w:rsidR="00FE6BDB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 xml:space="preserve">Correas, O. (1978). En torno al origen de la filosofía en Grecia. En: Dialéctica. (pp. 263-284). México: Puebla. </w:t>
      </w:r>
    </w:p>
    <w:p w14:paraId="5168CFE6" w14:textId="3B6D4076" w:rsidR="00FE6BDB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 xml:space="preserve">Reale, G. y </w:t>
      </w:r>
      <w:proofErr w:type="spellStart"/>
      <w:r>
        <w:rPr>
          <w:rFonts w:ascii="Lucida Sans Unicode" w:hAnsi="Lucida Sans Unicode" w:cs="Lucida Sans Unicode"/>
          <w:sz w:val="28"/>
          <w:szCs w:val="28"/>
        </w:rPr>
        <w:t>Antisieri</w:t>
      </w:r>
      <w:proofErr w:type="spellEnd"/>
      <w:r>
        <w:rPr>
          <w:rFonts w:ascii="Lucida Sans Unicode" w:hAnsi="Lucida Sans Unicode" w:cs="Lucida Sans Unicode"/>
          <w:sz w:val="28"/>
          <w:szCs w:val="28"/>
        </w:rPr>
        <w:t>, D. (1988). Historia del pensamiento filosófico y científico. Tomo I. Barcelona: Herder. (pp. 23-29, 33</w:t>
      </w:r>
      <w:r w:rsidR="0005724F">
        <w:rPr>
          <w:rFonts w:ascii="Lucida Sans Unicode" w:hAnsi="Lucida Sans Unicode" w:cs="Lucida Sans Unicode"/>
          <w:sz w:val="28"/>
          <w:szCs w:val="28"/>
        </w:rPr>
        <w:t>-34</w:t>
      </w:r>
      <w:r>
        <w:rPr>
          <w:rFonts w:ascii="Lucida Sans Unicode" w:hAnsi="Lucida Sans Unicode" w:cs="Lucida Sans Unicode"/>
          <w:sz w:val="28"/>
          <w:szCs w:val="28"/>
        </w:rPr>
        <w:t>, 119-149, 159-183, 190-197, 199-200, 203-207, 206-208, 211-236, 238-241, 245-247).</w:t>
      </w:r>
    </w:p>
    <w:p w14:paraId="3CFC9CD2" w14:textId="77777777" w:rsidR="00FE6BDB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proofErr w:type="spellStart"/>
      <w:r>
        <w:rPr>
          <w:rFonts w:ascii="Lucida Sans Unicode" w:hAnsi="Lucida Sans Unicode" w:cs="Lucida Sans Unicode"/>
          <w:sz w:val="28"/>
          <w:szCs w:val="28"/>
        </w:rPr>
        <w:t>Mondolfo</w:t>
      </w:r>
      <w:proofErr w:type="spellEnd"/>
      <w:r>
        <w:rPr>
          <w:rFonts w:ascii="Lucida Sans Unicode" w:hAnsi="Lucida Sans Unicode" w:cs="Lucida Sans Unicode"/>
          <w:sz w:val="28"/>
          <w:szCs w:val="28"/>
        </w:rPr>
        <w:t>, R. (1953). Breve historia del pensamiento antiguo. Buenos Aires: Losada. (pp. 7 a 22).</w:t>
      </w:r>
    </w:p>
    <w:p w14:paraId="43A86CD5" w14:textId="77777777" w:rsidR="00D611CC" w:rsidRDefault="00D611CC" w:rsidP="009816E8">
      <w:pPr>
        <w:spacing w:after="0" w:line="240" w:lineRule="auto"/>
        <w:jc w:val="both"/>
        <w:rPr>
          <w:rFonts w:ascii="Lucida Sans Unicode" w:hAnsi="Lucida Sans Unicode" w:cs="Lucida Sans Unicode"/>
          <w:b/>
          <w:bCs/>
          <w:sz w:val="28"/>
          <w:szCs w:val="28"/>
        </w:rPr>
      </w:pPr>
    </w:p>
    <w:p w14:paraId="4218FE34" w14:textId="6B2D4B23" w:rsidR="00FE6BDB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BB7174">
        <w:rPr>
          <w:rFonts w:ascii="Lucida Sans Unicode" w:hAnsi="Lucida Sans Unicode" w:cs="Lucida Sans Unicode"/>
          <w:b/>
          <w:bCs/>
          <w:sz w:val="28"/>
          <w:szCs w:val="28"/>
        </w:rPr>
        <w:t>Unidad II: Filosofía Medieval</w:t>
      </w:r>
    </w:p>
    <w:p w14:paraId="53DCE988" w14:textId="77777777" w:rsidR="00FE6BDB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>Edad Media. Barbarie, época fecunda y filosofía escolástica. Mundo romano y mundo griego. Árabes como maestros y educadores.</w:t>
      </w:r>
    </w:p>
    <w:p w14:paraId="5CF7DBAC" w14:textId="77777777" w:rsidR="00FE6BDB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BD3603">
        <w:rPr>
          <w:rFonts w:ascii="Lucida Sans Unicode" w:hAnsi="Lucida Sans Unicode" w:cs="Lucida Sans Unicode"/>
          <w:sz w:val="28"/>
          <w:szCs w:val="28"/>
        </w:rPr>
        <w:t xml:space="preserve">Platonismo medieval: doctrina de las ideas, primacía del alma, innatismo, apriorismo y matematismo. </w:t>
      </w:r>
    </w:p>
    <w:p w14:paraId="2BB34A73" w14:textId="09185C44" w:rsidR="00FE6BDB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>Aristóteles cristianizado. Física y ciencias naturales. Probar y demostrar a Dios por razonamiento causal. Intelecto agente e intelecto paciente.</w:t>
      </w:r>
    </w:p>
    <w:p w14:paraId="069863F7" w14:textId="77777777" w:rsidR="00D611CC" w:rsidRPr="00BD3603" w:rsidRDefault="00D611CC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</w:p>
    <w:p w14:paraId="183BE603" w14:textId="77777777" w:rsidR="00FE6BDB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061036">
        <w:rPr>
          <w:rFonts w:ascii="Lucida Sans Unicode" w:hAnsi="Lucida Sans Unicode" w:cs="Lucida Sans Unicode"/>
          <w:b/>
          <w:bCs/>
          <w:sz w:val="28"/>
          <w:szCs w:val="28"/>
        </w:rPr>
        <w:t>Bibliografía del estudiante:</w:t>
      </w:r>
    </w:p>
    <w:p w14:paraId="3CF869A0" w14:textId="77777777" w:rsidR="00FE6BDB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proofErr w:type="spellStart"/>
      <w:r w:rsidRPr="00401122">
        <w:rPr>
          <w:rFonts w:ascii="Lucida Sans Unicode" w:hAnsi="Lucida Sans Unicode" w:cs="Lucida Sans Unicode"/>
          <w:sz w:val="28"/>
          <w:szCs w:val="28"/>
        </w:rPr>
        <w:lastRenderedPageBreak/>
        <w:t>Koyre</w:t>
      </w:r>
      <w:proofErr w:type="spellEnd"/>
      <w:r w:rsidRPr="00401122">
        <w:rPr>
          <w:rFonts w:ascii="Lucida Sans Unicode" w:hAnsi="Lucida Sans Unicode" w:cs="Lucida Sans Unicode"/>
          <w:sz w:val="28"/>
          <w:szCs w:val="28"/>
        </w:rPr>
        <w:t>, A. (</w:t>
      </w:r>
      <w:r>
        <w:rPr>
          <w:rFonts w:ascii="Lucida Sans Unicode" w:hAnsi="Lucida Sans Unicode" w:cs="Lucida Sans Unicode"/>
          <w:sz w:val="28"/>
          <w:szCs w:val="28"/>
        </w:rPr>
        <w:t>2007) Aristotelismo y platonismo en la filosofía de la Edad Media. En Autor (Ed.), Estudios de historia del pensamiento científico (16-41). Buenos Aires: Siglo XXI.</w:t>
      </w:r>
    </w:p>
    <w:p w14:paraId="4F246584" w14:textId="77777777" w:rsidR="00D611CC" w:rsidRDefault="00D611CC" w:rsidP="009816E8">
      <w:pPr>
        <w:spacing w:after="0" w:line="240" w:lineRule="auto"/>
        <w:jc w:val="both"/>
        <w:rPr>
          <w:rFonts w:ascii="Lucida Sans Unicode" w:hAnsi="Lucida Sans Unicode" w:cs="Lucida Sans Unicode"/>
          <w:b/>
          <w:bCs/>
          <w:sz w:val="28"/>
          <w:szCs w:val="28"/>
        </w:rPr>
      </w:pPr>
    </w:p>
    <w:p w14:paraId="20F8E20A" w14:textId="29F8F6E5" w:rsidR="00FE6BDB" w:rsidRPr="00BB7174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BB7174">
        <w:rPr>
          <w:rFonts w:ascii="Lucida Sans Unicode" w:hAnsi="Lucida Sans Unicode" w:cs="Lucida Sans Unicode"/>
          <w:b/>
          <w:bCs/>
          <w:sz w:val="28"/>
          <w:szCs w:val="28"/>
        </w:rPr>
        <w:t>Unidad II</w:t>
      </w:r>
      <w:r>
        <w:rPr>
          <w:rFonts w:ascii="Lucida Sans Unicode" w:hAnsi="Lucida Sans Unicode" w:cs="Lucida Sans Unicode"/>
          <w:b/>
          <w:bCs/>
          <w:sz w:val="28"/>
          <w:szCs w:val="28"/>
        </w:rPr>
        <w:t>I</w:t>
      </w:r>
      <w:r w:rsidRPr="00BB7174">
        <w:rPr>
          <w:rFonts w:ascii="Lucida Sans Unicode" w:hAnsi="Lucida Sans Unicode" w:cs="Lucida Sans Unicode"/>
          <w:b/>
          <w:bCs/>
          <w:sz w:val="28"/>
          <w:szCs w:val="28"/>
        </w:rPr>
        <w:t>: Filosofía Moderna</w:t>
      </w:r>
    </w:p>
    <w:p w14:paraId="070454FB" w14:textId="77777777" w:rsidR="00FE6BDB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>El nacimiento de la ciencia moderna. Del mundo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 xml:space="preserve">cerrado al universo infinito. </w:t>
      </w:r>
      <w:r>
        <w:rPr>
          <w:rFonts w:ascii="Lucida Sans Unicode" w:hAnsi="Lucida Sans Unicode" w:cs="Lucida Sans Unicode"/>
          <w:sz w:val="28"/>
          <w:szCs w:val="28"/>
        </w:rPr>
        <w:t>Episteme antigua. Cosmos, espacio natural y movimiento. El sentido común es medieval y aristotélico. Episteme moderna. Universo: abierto e infinito. Espacio geométrico e hipostasiado. Leyes del movimiento son leyes de naturaleza matemática. Ley de la inercia.</w:t>
      </w:r>
    </w:p>
    <w:p w14:paraId="4C3CCF44" w14:textId="77777777" w:rsidR="00FE6BDB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>René Descartes</w:t>
      </w:r>
      <w:r>
        <w:rPr>
          <w:rFonts w:ascii="Lucida Sans Unicode" w:hAnsi="Lucida Sans Unicode" w:cs="Lucida Sans Unicode"/>
          <w:sz w:val="28"/>
          <w:szCs w:val="28"/>
        </w:rPr>
        <w:t xml:space="preserve"> y </w:t>
      </w:r>
      <w:r w:rsidRPr="00F10451">
        <w:rPr>
          <w:rFonts w:ascii="Lucida Sans Unicode" w:hAnsi="Lucida Sans Unicode" w:cs="Lucida Sans Unicode"/>
          <w:sz w:val="28"/>
          <w:szCs w:val="28"/>
        </w:rPr>
        <w:t>la duda</w:t>
      </w:r>
      <w:r>
        <w:rPr>
          <w:rFonts w:ascii="Lucida Sans Unicode" w:hAnsi="Lucida Sans Unicode" w:cs="Lucida Sans Unicode"/>
          <w:sz w:val="28"/>
          <w:szCs w:val="28"/>
        </w:rPr>
        <w:t xml:space="preserve"> metódica</w:t>
      </w:r>
      <w:r w:rsidRPr="00F10451">
        <w:rPr>
          <w:rFonts w:ascii="Lucida Sans Unicode" w:hAnsi="Lucida Sans Unicode" w:cs="Lucida Sans Unicode"/>
          <w:sz w:val="28"/>
          <w:szCs w:val="28"/>
        </w:rPr>
        <w:t>. Pienso, luego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existo</w:t>
      </w:r>
      <w:r>
        <w:rPr>
          <w:rFonts w:ascii="Lucida Sans Unicode" w:hAnsi="Lucida Sans Unicode" w:cs="Lucida Sans Unicode"/>
          <w:sz w:val="28"/>
          <w:szCs w:val="28"/>
        </w:rPr>
        <w:t xml:space="preserve">. Res </w:t>
      </w:r>
      <w:proofErr w:type="spellStart"/>
      <w:r>
        <w:rPr>
          <w:rFonts w:ascii="Lucida Sans Unicode" w:hAnsi="Lucida Sans Unicode" w:cs="Lucida Sans Unicode"/>
          <w:sz w:val="28"/>
          <w:szCs w:val="28"/>
        </w:rPr>
        <w:t>cogitans</w:t>
      </w:r>
      <w:proofErr w:type="spellEnd"/>
      <w:r>
        <w:rPr>
          <w:rFonts w:ascii="Lucida Sans Unicode" w:hAnsi="Lucida Sans Unicode" w:cs="Lucida Sans Unicode"/>
          <w:sz w:val="28"/>
          <w:szCs w:val="28"/>
        </w:rPr>
        <w:t xml:space="preserve">. La existencia y el papel de Dios. La res extensa. El mundo es una máquina. </w:t>
      </w:r>
      <w:r w:rsidRPr="00F10451">
        <w:rPr>
          <w:rFonts w:ascii="Lucida Sans Unicode" w:hAnsi="Lucida Sans Unicode" w:cs="Lucida Sans Unicode"/>
          <w:sz w:val="28"/>
          <w:szCs w:val="28"/>
        </w:rPr>
        <w:t xml:space="preserve"> </w:t>
      </w:r>
      <w:r>
        <w:rPr>
          <w:rFonts w:ascii="Lucida Sans Unicode" w:hAnsi="Lucida Sans Unicode" w:cs="Lucida Sans Unicode"/>
          <w:sz w:val="28"/>
          <w:szCs w:val="28"/>
        </w:rPr>
        <w:t>Alma y cuerpo.</w:t>
      </w:r>
    </w:p>
    <w:p w14:paraId="48A8684F" w14:textId="082DEEBA" w:rsidR="00895DF5" w:rsidRDefault="00895DF5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bookmarkStart w:id="0" w:name="_Hlk143183711"/>
      <w:r>
        <w:rPr>
          <w:rFonts w:ascii="Lucida Sans Unicode" w:hAnsi="Lucida Sans Unicode" w:cs="Lucida Sans Unicode"/>
          <w:sz w:val="28"/>
          <w:szCs w:val="28"/>
        </w:rPr>
        <w:t>Locke. Las ideas innatas. El origen de las ideas. Origen psicológico. Sensación y reflexión. Cualidades primarias y secundarias. Berkeley. Inmaterialismo. Realidad como vivencia. Hume. Impresiones e ideas. Substancia. El yo. Causalidad. La “creencia” en el mundo.</w:t>
      </w:r>
    </w:p>
    <w:bookmarkEnd w:id="0"/>
    <w:p w14:paraId="53E83260" w14:textId="14E8CFC3" w:rsidR="00FE6BDB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>Immanuel Kant</w:t>
      </w:r>
      <w:r>
        <w:rPr>
          <w:rFonts w:ascii="Lucida Sans Unicode" w:hAnsi="Lucida Sans Unicode" w:cs="Lucida Sans Unicode"/>
          <w:sz w:val="28"/>
          <w:szCs w:val="28"/>
        </w:rPr>
        <w:t xml:space="preserve">: </w:t>
      </w:r>
      <w:r w:rsidRPr="00F10451">
        <w:rPr>
          <w:rFonts w:ascii="Lucida Sans Unicode" w:hAnsi="Lucida Sans Unicode" w:cs="Lucida Sans Unicode"/>
          <w:sz w:val="28"/>
          <w:szCs w:val="28"/>
        </w:rPr>
        <w:t>La “revolución copernicana”</w:t>
      </w:r>
      <w:r>
        <w:rPr>
          <w:rFonts w:ascii="Lucida Sans Unicode" w:hAnsi="Lucida Sans Unicode" w:cs="Lucida Sans Unicode"/>
          <w:sz w:val="28"/>
          <w:szCs w:val="28"/>
        </w:rPr>
        <w:t>.</w:t>
      </w:r>
      <w:r w:rsidRPr="00F10451">
        <w:rPr>
          <w:rFonts w:ascii="Lucida Sans Unicode" w:hAnsi="Lucida Sans Unicode" w:cs="Lucida Sans Unicode"/>
          <w:sz w:val="28"/>
          <w:szCs w:val="28"/>
        </w:rPr>
        <w:t xml:space="preserve"> </w:t>
      </w:r>
      <w:r>
        <w:rPr>
          <w:rFonts w:ascii="Lucida Sans Unicode" w:hAnsi="Lucida Sans Unicode" w:cs="Lucida Sans Unicode"/>
          <w:sz w:val="28"/>
          <w:szCs w:val="28"/>
        </w:rPr>
        <w:t xml:space="preserve">Los juicios y la síntesis a priori. </w:t>
      </w:r>
      <w:r w:rsidRPr="00F10451">
        <w:rPr>
          <w:rFonts w:ascii="Lucida Sans Unicode" w:hAnsi="Lucida Sans Unicode" w:cs="Lucida Sans Unicode"/>
          <w:sz w:val="28"/>
          <w:szCs w:val="28"/>
        </w:rPr>
        <w:t>Sensibilidad, entendimiento y razón. Estética, analítica y dialéctica</w:t>
      </w:r>
      <w:r>
        <w:rPr>
          <w:rFonts w:ascii="Lucida Sans Unicode" w:hAnsi="Lucida Sans Unicode" w:cs="Lucida Sans Unicode"/>
          <w:sz w:val="28"/>
          <w:szCs w:val="28"/>
        </w:rPr>
        <w:t>. Fenómeno y nóumeno. Uso normativo de la razón.</w:t>
      </w:r>
    </w:p>
    <w:p w14:paraId="427720D0" w14:textId="77777777" w:rsidR="00D611CC" w:rsidRPr="00F10451" w:rsidRDefault="00D611CC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</w:p>
    <w:p w14:paraId="10B16451" w14:textId="77777777" w:rsidR="00D611CC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061036">
        <w:rPr>
          <w:rFonts w:ascii="Lucida Sans Unicode" w:hAnsi="Lucida Sans Unicode" w:cs="Lucida Sans Unicode"/>
          <w:b/>
          <w:bCs/>
          <w:sz w:val="28"/>
          <w:szCs w:val="28"/>
        </w:rPr>
        <w:t>Bibliografía del estudiante:</w:t>
      </w:r>
    </w:p>
    <w:p w14:paraId="3BF1591A" w14:textId="076A364A" w:rsidR="00FE6BDB" w:rsidRPr="00D611CC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b/>
          <w:bCs/>
          <w:sz w:val="28"/>
          <w:szCs w:val="28"/>
        </w:rPr>
      </w:pPr>
      <w:proofErr w:type="spellStart"/>
      <w:r w:rsidRPr="00401122">
        <w:rPr>
          <w:rFonts w:ascii="Lucida Sans Unicode" w:hAnsi="Lucida Sans Unicode" w:cs="Lucida Sans Unicode"/>
          <w:sz w:val="28"/>
          <w:szCs w:val="28"/>
        </w:rPr>
        <w:t>Koyre</w:t>
      </w:r>
      <w:proofErr w:type="spellEnd"/>
      <w:r w:rsidRPr="00401122">
        <w:rPr>
          <w:rFonts w:ascii="Lucida Sans Unicode" w:hAnsi="Lucida Sans Unicode" w:cs="Lucida Sans Unicode"/>
          <w:sz w:val="28"/>
          <w:szCs w:val="28"/>
        </w:rPr>
        <w:t>, A. (</w:t>
      </w:r>
      <w:r>
        <w:rPr>
          <w:rFonts w:ascii="Lucida Sans Unicode" w:hAnsi="Lucida Sans Unicode" w:cs="Lucida Sans Unicode"/>
          <w:sz w:val="28"/>
          <w:szCs w:val="28"/>
        </w:rPr>
        <w:t xml:space="preserve">2007). </w:t>
      </w:r>
      <w:r w:rsidRPr="00E01155">
        <w:rPr>
          <w:rFonts w:ascii="Lucida Sans Unicode" w:hAnsi="Lucida Sans Unicode" w:cs="Lucida Sans Unicode"/>
          <w:sz w:val="28"/>
          <w:szCs w:val="28"/>
        </w:rPr>
        <w:t>Galileo y la revolución científica del siglo XVII</w:t>
      </w:r>
      <w:r>
        <w:rPr>
          <w:rFonts w:ascii="Lucida Sans Unicode" w:hAnsi="Lucida Sans Unicode" w:cs="Lucida Sans Unicode"/>
          <w:sz w:val="28"/>
          <w:szCs w:val="28"/>
        </w:rPr>
        <w:t>. En Autor (Ed.), Estudios de historia del pensamiento científico (180-196). Buenos Aires: Siglo XXI.</w:t>
      </w:r>
    </w:p>
    <w:p w14:paraId="34F42033" w14:textId="0A0654B0" w:rsidR="00FE6BDB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bookmarkStart w:id="1" w:name="_Hlk143183738"/>
      <w:r>
        <w:rPr>
          <w:rFonts w:ascii="Lucida Sans Unicode" w:hAnsi="Lucida Sans Unicode" w:cs="Lucida Sans Unicode"/>
          <w:sz w:val="28"/>
          <w:szCs w:val="28"/>
        </w:rPr>
        <w:t>García Morente, M. (19</w:t>
      </w:r>
      <w:r w:rsidR="00895DF5">
        <w:rPr>
          <w:rFonts w:ascii="Lucida Sans Unicode" w:hAnsi="Lucida Sans Unicode" w:cs="Lucida Sans Unicode"/>
          <w:sz w:val="28"/>
          <w:szCs w:val="28"/>
        </w:rPr>
        <w:t>69</w:t>
      </w:r>
      <w:r>
        <w:rPr>
          <w:rFonts w:ascii="Lucida Sans Unicode" w:hAnsi="Lucida Sans Unicode" w:cs="Lucida Sans Unicode"/>
          <w:sz w:val="28"/>
          <w:szCs w:val="28"/>
        </w:rPr>
        <w:t xml:space="preserve">) Lecciones preliminares de filosofía. </w:t>
      </w:r>
      <w:r w:rsidR="00895DF5">
        <w:rPr>
          <w:rFonts w:ascii="Lucida Sans Unicode" w:hAnsi="Lucida Sans Unicode" w:cs="Lucida Sans Unicode"/>
          <w:sz w:val="28"/>
          <w:szCs w:val="28"/>
        </w:rPr>
        <w:t>Buenos Aires</w:t>
      </w:r>
      <w:r>
        <w:rPr>
          <w:rFonts w:ascii="Lucida Sans Unicode" w:hAnsi="Lucida Sans Unicode" w:cs="Lucida Sans Unicode"/>
          <w:sz w:val="28"/>
          <w:szCs w:val="28"/>
        </w:rPr>
        <w:t xml:space="preserve">: </w:t>
      </w:r>
      <w:r w:rsidR="00895DF5">
        <w:rPr>
          <w:rFonts w:ascii="Lucida Sans Unicode" w:hAnsi="Lucida Sans Unicode" w:cs="Lucida Sans Unicode"/>
          <w:sz w:val="28"/>
          <w:szCs w:val="28"/>
        </w:rPr>
        <w:t>Losada</w:t>
      </w:r>
      <w:r>
        <w:rPr>
          <w:rFonts w:ascii="Lucida Sans Unicode" w:hAnsi="Lucida Sans Unicode" w:cs="Lucida Sans Unicode"/>
          <w:sz w:val="28"/>
          <w:szCs w:val="28"/>
        </w:rPr>
        <w:t>. (pp. 1</w:t>
      </w:r>
      <w:r w:rsidR="00895DF5">
        <w:rPr>
          <w:rFonts w:ascii="Lucida Sans Unicode" w:hAnsi="Lucida Sans Unicode" w:cs="Lucida Sans Unicode"/>
          <w:sz w:val="28"/>
          <w:szCs w:val="28"/>
        </w:rPr>
        <w:t>73</w:t>
      </w:r>
      <w:r>
        <w:rPr>
          <w:rFonts w:ascii="Lucida Sans Unicode" w:hAnsi="Lucida Sans Unicode" w:cs="Lucida Sans Unicode"/>
          <w:sz w:val="28"/>
          <w:szCs w:val="28"/>
        </w:rPr>
        <w:t>-1</w:t>
      </w:r>
      <w:r w:rsidR="00895DF5">
        <w:rPr>
          <w:rFonts w:ascii="Lucida Sans Unicode" w:hAnsi="Lucida Sans Unicode" w:cs="Lucida Sans Unicode"/>
          <w:sz w:val="28"/>
          <w:szCs w:val="28"/>
        </w:rPr>
        <w:t>89</w:t>
      </w:r>
      <w:r>
        <w:rPr>
          <w:rFonts w:ascii="Lucida Sans Unicode" w:hAnsi="Lucida Sans Unicode" w:cs="Lucida Sans Unicode"/>
          <w:sz w:val="28"/>
          <w:szCs w:val="28"/>
        </w:rPr>
        <w:t>).</w:t>
      </w:r>
    </w:p>
    <w:bookmarkEnd w:id="1"/>
    <w:p w14:paraId="148411A2" w14:textId="215AEC66" w:rsidR="00FE6BDB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lastRenderedPageBreak/>
        <w:t xml:space="preserve">Reale, G. y </w:t>
      </w:r>
      <w:proofErr w:type="spellStart"/>
      <w:r>
        <w:rPr>
          <w:rFonts w:ascii="Lucida Sans Unicode" w:hAnsi="Lucida Sans Unicode" w:cs="Lucida Sans Unicode"/>
          <w:sz w:val="28"/>
          <w:szCs w:val="28"/>
        </w:rPr>
        <w:t>Antisieri</w:t>
      </w:r>
      <w:proofErr w:type="spellEnd"/>
      <w:r>
        <w:rPr>
          <w:rFonts w:ascii="Lucida Sans Unicode" w:hAnsi="Lucida Sans Unicode" w:cs="Lucida Sans Unicode"/>
          <w:sz w:val="28"/>
          <w:szCs w:val="28"/>
        </w:rPr>
        <w:t>, D. (1995). Historia del pensamiento filosófico y científico. Tomo II. Barcelona: Herder. (pp. 317-336, 731-759).</w:t>
      </w:r>
    </w:p>
    <w:p w14:paraId="382BDBE6" w14:textId="77777777" w:rsidR="00D611CC" w:rsidRDefault="00D611CC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</w:p>
    <w:p w14:paraId="29A523CF" w14:textId="77777777" w:rsidR="00FE6BDB" w:rsidRPr="00BB7174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BB7174">
        <w:rPr>
          <w:rFonts w:ascii="Lucida Sans Unicode" w:hAnsi="Lucida Sans Unicode" w:cs="Lucida Sans Unicode"/>
          <w:b/>
          <w:bCs/>
          <w:sz w:val="28"/>
          <w:szCs w:val="28"/>
        </w:rPr>
        <w:t>Unidad I</w:t>
      </w:r>
      <w:r>
        <w:rPr>
          <w:rFonts w:ascii="Lucida Sans Unicode" w:hAnsi="Lucida Sans Unicode" w:cs="Lucida Sans Unicode"/>
          <w:b/>
          <w:bCs/>
          <w:sz w:val="28"/>
          <w:szCs w:val="28"/>
        </w:rPr>
        <w:t>V</w:t>
      </w:r>
      <w:r w:rsidRPr="00BB7174">
        <w:rPr>
          <w:rFonts w:ascii="Lucida Sans Unicode" w:hAnsi="Lucida Sans Unicode" w:cs="Lucida Sans Unicode"/>
          <w:b/>
          <w:bCs/>
          <w:sz w:val="28"/>
          <w:szCs w:val="28"/>
        </w:rPr>
        <w:t>: Filosofía Contemporánea</w:t>
      </w:r>
    </w:p>
    <w:p w14:paraId="3F5B7944" w14:textId="77777777" w:rsidR="00FE6BDB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>Hegel y el idealismo absoluto. Lógica. Preliminares.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Creencia antigua: El Nous gobierna el mundo. Acuerdo de un contenido consigo mismo. Primera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relación del pensamiento con el objeto. Verdad por medio de la reflexión. Objeto en sí.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Entendimiento y conocimiento agregando predicados. Segunda relación del pensamiento con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el objeto: Empirismo y Filosofía Critica. Facultad Teorética. Objetividad subjetiva. Real como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 xml:space="preserve">unidad de determinaciones opuestas. Razón Práctica. Pensamiento con valor objetivo. </w:t>
      </w:r>
    </w:p>
    <w:p w14:paraId="334800F8" w14:textId="77777777" w:rsidR="00FE6BDB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>La concepción de ciencia en el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positivismo. El positivismo decimonónico. Ley de los tres estadios. El carácter fundamental de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la filosofía positiva. División del trabajo intelectual y sus consecuencias. Las ventajas del curso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 xml:space="preserve">y el papel de la educación. </w:t>
      </w:r>
    </w:p>
    <w:p w14:paraId="5AF0D66E" w14:textId="77777777" w:rsidR="00D611CC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>Marx y la teoría del valor. Valor y trabajo. Fuerza de trabajo. La producción de la plusvalía. El valor del trabajo. ¿Se obtiene ganancia vendiendo una mercancía a su valor? Partes en que se divide la plusvalía. Relación entre: ganancia, precio y salario. Lucha entre el capital y el trabajo.</w:t>
      </w:r>
    </w:p>
    <w:p w14:paraId="6C59E6B5" w14:textId="6A5506C0" w:rsidR="00FE6BDB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 xml:space="preserve"> </w:t>
      </w:r>
    </w:p>
    <w:p w14:paraId="4FF4ABEF" w14:textId="77777777" w:rsidR="00FE6BDB" w:rsidRPr="00725D40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061036">
        <w:rPr>
          <w:rFonts w:ascii="Lucida Sans Unicode" w:hAnsi="Lucida Sans Unicode" w:cs="Lucida Sans Unicode"/>
          <w:b/>
          <w:bCs/>
          <w:sz w:val="28"/>
          <w:szCs w:val="28"/>
        </w:rPr>
        <w:t>Bibliografía del estudiante:</w:t>
      </w:r>
    </w:p>
    <w:p w14:paraId="32BCD831" w14:textId="77777777" w:rsidR="00FE6BDB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>Comte, A. (1984). Curso de Filosofía Positiva. Buenos Aires: Ediciones Orbis. (pp. 25-49)</w:t>
      </w:r>
      <w:r>
        <w:rPr>
          <w:rFonts w:ascii="Lucida Sans Unicode" w:hAnsi="Lucida Sans Unicode" w:cs="Lucida Sans Unicode"/>
          <w:sz w:val="28"/>
          <w:szCs w:val="28"/>
        </w:rPr>
        <w:t xml:space="preserve">. </w:t>
      </w:r>
    </w:p>
    <w:p w14:paraId="11BE9410" w14:textId="77777777" w:rsidR="00FE6BDB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>Hegel, F. (1984). Lógica. Buenos Aires: Ediciones Orbis. (pp. 19-1</w:t>
      </w:r>
      <w:r>
        <w:rPr>
          <w:rFonts w:ascii="Lucida Sans Unicode" w:hAnsi="Lucida Sans Unicode" w:cs="Lucida Sans Unicode"/>
          <w:sz w:val="28"/>
          <w:szCs w:val="28"/>
        </w:rPr>
        <w:t>0</w:t>
      </w:r>
      <w:r w:rsidRPr="00F10451">
        <w:rPr>
          <w:rFonts w:ascii="Lucida Sans Unicode" w:hAnsi="Lucida Sans Unicode" w:cs="Lucida Sans Unicode"/>
          <w:sz w:val="28"/>
          <w:szCs w:val="28"/>
        </w:rPr>
        <w:t>7)</w:t>
      </w:r>
      <w:r>
        <w:rPr>
          <w:rFonts w:ascii="Lucida Sans Unicode" w:hAnsi="Lucida Sans Unicode" w:cs="Lucida Sans Unicode"/>
          <w:sz w:val="28"/>
          <w:szCs w:val="28"/>
        </w:rPr>
        <w:t>.</w:t>
      </w:r>
    </w:p>
    <w:p w14:paraId="5742EF7F" w14:textId="4A446488" w:rsidR="00FE6BDB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lastRenderedPageBreak/>
        <w:t xml:space="preserve">Marx, K (1975) Salario, precio y ganancia. Buenos Aires: </w:t>
      </w:r>
      <w:proofErr w:type="spellStart"/>
      <w:r>
        <w:rPr>
          <w:rFonts w:ascii="Lucida Sans Unicode" w:hAnsi="Lucida Sans Unicode" w:cs="Lucida Sans Unicode"/>
          <w:sz w:val="28"/>
          <w:szCs w:val="28"/>
        </w:rPr>
        <w:t>Anteo</w:t>
      </w:r>
      <w:proofErr w:type="spellEnd"/>
      <w:r>
        <w:rPr>
          <w:rFonts w:ascii="Lucida Sans Unicode" w:hAnsi="Lucida Sans Unicode" w:cs="Lucida Sans Unicode"/>
          <w:sz w:val="28"/>
          <w:szCs w:val="28"/>
        </w:rPr>
        <w:t>. (pp.94-141)</w:t>
      </w:r>
    </w:p>
    <w:p w14:paraId="3CD19F81" w14:textId="77777777" w:rsidR="00D611CC" w:rsidRDefault="00D611CC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</w:p>
    <w:p w14:paraId="3DEAB221" w14:textId="32DC58B8" w:rsidR="00FE6BDB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BB7174">
        <w:rPr>
          <w:rFonts w:ascii="Lucida Sans Unicode" w:hAnsi="Lucida Sans Unicode" w:cs="Lucida Sans Unicode"/>
          <w:b/>
          <w:bCs/>
          <w:sz w:val="28"/>
          <w:szCs w:val="28"/>
        </w:rPr>
        <w:t>Unidad IV: Filosofía del siglo XX</w:t>
      </w:r>
    </w:p>
    <w:p w14:paraId="6FC07167" w14:textId="77777777" w:rsidR="00FE6BDB" w:rsidRPr="00421F62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421F62">
        <w:rPr>
          <w:rFonts w:ascii="Lucida Sans Unicode" w:hAnsi="Lucida Sans Unicode" w:cs="Lucida Sans Unicode"/>
          <w:sz w:val="28"/>
          <w:szCs w:val="28"/>
        </w:rPr>
        <w:t>Heidegger y la modernidad.</w:t>
      </w:r>
      <w:r>
        <w:rPr>
          <w:rFonts w:ascii="Lucida Sans Unicode" w:hAnsi="Lucida Sans Unicode" w:cs="Lucida Sans Unicode"/>
          <w:sz w:val="28"/>
          <w:szCs w:val="28"/>
        </w:rPr>
        <w:t xml:space="preserve"> Representación y totalidad de lo existente. El mundo como imagen: determinados por la representación. Edad moderna: ciencia, técnica, arte y </w:t>
      </w:r>
      <w:proofErr w:type="spellStart"/>
      <w:r>
        <w:rPr>
          <w:rFonts w:ascii="Lucida Sans Unicode" w:hAnsi="Lucida Sans Unicode" w:cs="Lucida Sans Unicode"/>
          <w:sz w:val="28"/>
          <w:szCs w:val="28"/>
        </w:rPr>
        <w:t>desdivinación</w:t>
      </w:r>
      <w:proofErr w:type="spellEnd"/>
      <w:r>
        <w:rPr>
          <w:rFonts w:ascii="Lucida Sans Unicode" w:hAnsi="Lucida Sans Unicode" w:cs="Lucida Sans Unicode"/>
          <w:sz w:val="28"/>
          <w:szCs w:val="28"/>
        </w:rPr>
        <w:t xml:space="preserve">. Ciencia moderna, ciencia griega y ciencia medieval. Ciencias exactas y ciencias del espíritu. </w:t>
      </w:r>
    </w:p>
    <w:p w14:paraId="54FF16EA" w14:textId="77777777" w:rsidR="00D611CC" w:rsidRDefault="00D611CC" w:rsidP="009816E8">
      <w:pPr>
        <w:spacing w:after="0" w:line="240" w:lineRule="auto"/>
        <w:jc w:val="both"/>
        <w:rPr>
          <w:rFonts w:ascii="Lucida Sans Unicode" w:hAnsi="Lucida Sans Unicode" w:cs="Lucida Sans Unicode"/>
          <w:b/>
          <w:bCs/>
          <w:sz w:val="28"/>
          <w:szCs w:val="28"/>
        </w:rPr>
      </w:pPr>
      <w:bookmarkStart w:id="2" w:name="_Hlk130302420"/>
    </w:p>
    <w:p w14:paraId="44CB7F51" w14:textId="4B108D07" w:rsidR="00FE6BDB" w:rsidRPr="00B632D4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061036">
        <w:rPr>
          <w:rFonts w:ascii="Lucida Sans Unicode" w:hAnsi="Lucida Sans Unicode" w:cs="Lucida Sans Unicode"/>
          <w:b/>
          <w:bCs/>
          <w:sz w:val="28"/>
          <w:szCs w:val="28"/>
        </w:rPr>
        <w:t>Bibliografía del estudiante:</w:t>
      </w:r>
    </w:p>
    <w:p w14:paraId="2C258CA6" w14:textId="2A10724E" w:rsidR="00FE6BDB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725D40">
        <w:rPr>
          <w:rFonts w:ascii="Lucida Sans Unicode" w:hAnsi="Lucida Sans Unicode" w:cs="Lucida Sans Unicode"/>
          <w:sz w:val="28"/>
          <w:szCs w:val="28"/>
        </w:rPr>
        <w:t>Heidegger, M. (2010). La</w:t>
      </w:r>
      <w:r>
        <w:rPr>
          <w:rFonts w:ascii="Lucida Sans Unicode" w:hAnsi="Lucida Sans Unicode" w:cs="Lucida Sans Unicode"/>
          <w:sz w:val="28"/>
          <w:szCs w:val="28"/>
        </w:rPr>
        <w:t xml:space="preserve"> época de la imagen del mundo</w:t>
      </w:r>
      <w:r w:rsidRPr="00725D40">
        <w:rPr>
          <w:rFonts w:ascii="Lucida Sans Unicode" w:hAnsi="Lucida Sans Unicode" w:cs="Lucida Sans Unicode"/>
          <w:sz w:val="28"/>
          <w:szCs w:val="28"/>
        </w:rPr>
        <w:t xml:space="preserve">. En Autor (Ed.), Caminos de Bosque (pp. </w:t>
      </w:r>
      <w:r>
        <w:rPr>
          <w:rFonts w:ascii="Lucida Sans Unicode" w:hAnsi="Lucida Sans Unicode" w:cs="Lucida Sans Unicode"/>
          <w:sz w:val="28"/>
          <w:szCs w:val="28"/>
        </w:rPr>
        <w:t>63</w:t>
      </w:r>
      <w:r w:rsidRPr="00725D40">
        <w:rPr>
          <w:rFonts w:ascii="Lucida Sans Unicode" w:hAnsi="Lucida Sans Unicode" w:cs="Lucida Sans Unicode"/>
          <w:sz w:val="28"/>
          <w:szCs w:val="28"/>
        </w:rPr>
        <w:t>-</w:t>
      </w:r>
      <w:r>
        <w:rPr>
          <w:rFonts w:ascii="Lucida Sans Unicode" w:hAnsi="Lucida Sans Unicode" w:cs="Lucida Sans Unicode"/>
          <w:sz w:val="28"/>
          <w:szCs w:val="28"/>
        </w:rPr>
        <w:t>79</w:t>
      </w:r>
      <w:r w:rsidRPr="00725D40">
        <w:rPr>
          <w:rFonts w:ascii="Lucida Sans Unicode" w:hAnsi="Lucida Sans Unicode" w:cs="Lucida Sans Unicode"/>
          <w:sz w:val="28"/>
          <w:szCs w:val="28"/>
        </w:rPr>
        <w:t>). Madrid: Alianza Editorial.</w:t>
      </w:r>
      <w:bookmarkEnd w:id="2"/>
    </w:p>
    <w:p w14:paraId="53FDE75D" w14:textId="77777777" w:rsidR="00D611CC" w:rsidRPr="00F10451" w:rsidRDefault="00D611CC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</w:p>
    <w:p w14:paraId="379193E6" w14:textId="77777777" w:rsidR="00FE6BDB" w:rsidRPr="00BB7174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BB7174">
        <w:rPr>
          <w:rFonts w:ascii="Lucida Sans Unicode" w:hAnsi="Lucida Sans Unicode" w:cs="Lucida Sans Unicode"/>
          <w:b/>
          <w:bCs/>
          <w:sz w:val="28"/>
          <w:szCs w:val="28"/>
        </w:rPr>
        <w:t>Propuesta Metodológica</w:t>
      </w:r>
    </w:p>
    <w:p w14:paraId="66E39EFE" w14:textId="77777777" w:rsidR="00FE6BDB" w:rsidRPr="00F10451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>De acuerdo a las características del espacio curricular, en cada tema se fomenta la reflexión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crítica y el intercambio de argumentos. La exposición dialogada posibilita hacer foco en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conceptos primordiales y la orientación de interrogantes. Se promueven espacios para la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reflexión y el debate donde el respeto y la tolerancia son condiciones fundamentales. Se practica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la lectura comprensiva no sólo del material bibliográfico, sino también de materiales accesorios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que enriquecen el desarrollo de las clases. En este sentido se propiciará el trabajo de distintos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materiales a través del escrutinio y la revisión auto crítica.</w:t>
      </w:r>
    </w:p>
    <w:p w14:paraId="45575834" w14:textId="77777777" w:rsidR="00FE6BDB" w:rsidRPr="00F10451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>Se hará uso de múltiples lenguajes: recursos audiovisuales y teatrales.</w:t>
      </w:r>
    </w:p>
    <w:p w14:paraId="42DFAC3D" w14:textId="77777777" w:rsidR="00FE6BDB" w:rsidRPr="00F10451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lastRenderedPageBreak/>
        <w:t>Las actividades planificadas permanecen abiertas a modificaciones teniendo en cuenta el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desarrollo de las clases y el interés de los estudiantes.</w:t>
      </w:r>
    </w:p>
    <w:p w14:paraId="175ECD4D" w14:textId="77777777" w:rsidR="00D611CC" w:rsidRDefault="00D611CC" w:rsidP="009816E8">
      <w:pPr>
        <w:spacing w:after="0" w:line="240" w:lineRule="auto"/>
        <w:jc w:val="both"/>
        <w:rPr>
          <w:rFonts w:ascii="Lucida Sans Unicode" w:hAnsi="Lucida Sans Unicode" w:cs="Lucida Sans Unicode"/>
          <w:b/>
          <w:bCs/>
          <w:sz w:val="28"/>
          <w:szCs w:val="28"/>
        </w:rPr>
      </w:pPr>
    </w:p>
    <w:p w14:paraId="19DF88D6" w14:textId="4426963F" w:rsidR="00FE6BDB" w:rsidRPr="0030693E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30693E">
        <w:rPr>
          <w:rFonts w:ascii="Lucida Sans Unicode" w:hAnsi="Lucida Sans Unicode" w:cs="Lucida Sans Unicode"/>
          <w:b/>
          <w:bCs/>
          <w:sz w:val="28"/>
          <w:szCs w:val="28"/>
        </w:rPr>
        <w:t>Evaluación</w:t>
      </w:r>
    </w:p>
    <w:p w14:paraId="2F914A11" w14:textId="77777777" w:rsidR="00FE6BDB" w:rsidRPr="00F10451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>Desde la presente propuesta de cátedra se concibe a la evaluación como una instancia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transversal a todo el proceso y desarrollo, como un dispositivo que sirve no sólo para acreditar,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sino para diagnosticar, retroalimentar, reflexionar y mejorar las prácticas de enseñanza y las de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 xml:space="preserve">aprendizaje </w:t>
      </w:r>
      <w:r w:rsidRPr="009F4A4A">
        <w:rPr>
          <w:rFonts w:ascii="Lucida Sans Unicode" w:hAnsi="Lucida Sans Unicode" w:cs="Lucida Sans Unicode"/>
          <w:sz w:val="28"/>
          <w:szCs w:val="28"/>
        </w:rPr>
        <w:t>(Anijovich y Cappelletti, 2017).</w:t>
      </w:r>
    </w:p>
    <w:p w14:paraId="73D33D39" w14:textId="77777777" w:rsidR="00FE6BDB" w:rsidRPr="00F10451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>Se proponen tres modalidades: Una autoevaluación que el estudiante hace de sí mismo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producto de su reflexión acerca de lo que se logró con respecto a los propósitos expresados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inicialmente. Una coevaluación en donde los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compañeros del grupo hacen una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evaluación entre ellos. También una evaluación de los estudiantes al profesor. Por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último, la evaluación del profesor realizada a los estudiantes.</w:t>
      </w:r>
    </w:p>
    <w:p w14:paraId="09E0A5C0" w14:textId="77777777" w:rsidR="00FE6BDB" w:rsidRPr="00F10451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>Criterios generales de evaluación del profesor para con los estudiantes:</w:t>
      </w:r>
    </w:p>
    <w:p w14:paraId="0A437BEA" w14:textId="77777777" w:rsidR="00FE6BDB" w:rsidRPr="00F10451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>Capacidad de comunicación (claridad y precisión conceptual, ortografía y redacción), ejercicio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de habilidades intelectuales (orden, rigor lógico, análisis y síntesis, relación, comparación,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transferencia a situaciones actuales) y actitud crítica ante las fuentes y la bibliografía.</w:t>
      </w:r>
    </w:p>
    <w:p w14:paraId="59F56638" w14:textId="77777777" w:rsidR="00FE6BDB" w:rsidRPr="00F10451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>El presente espacio Curricular en correspondencia con el RAM de los IES de la provincia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 xml:space="preserve">admitirá estudiantes de cursado presencial, </w:t>
      </w:r>
      <w:proofErr w:type="spellStart"/>
      <w:r w:rsidRPr="00F10451">
        <w:rPr>
          <w:rFonts w:ascii="Lucida Sans Unicode" w:hAnsi="Lucida Sans Unicode" w:cs="Lucida Sans Unicode"/>
          <w:sz w:val="28"/>
          <w:szCs w:val="28"/>
        </w:rPr>
        <w:t>semi-presencial</w:t>
      </w:r>
      <w:proofErr w:type="spellEnd"/>
      <w:r w:rsidRPr="00F10451">
        <w:rPr>
          <w:rFonts w:ascii="Lucida Sans Unicode" w:hAnsi="Lucida Sans Unicode" w:cs="Lucida Sans Unicode"/>
          <w:sz w:val="28"/>
          <w:szCs w:val="28"/>
        </w:rPr>
        <w:t xml:space="preserve"> o libre a definir por el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estudiante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a principio de ciclo lectivo e informando al docente, quien redactará acuerdos.</w:t>
      </w:r>
    </w:p>
    <w:p w14:paraId="365F649C" w14:textId="77777777" w:rsidR="00FE6BDB" w:rsidRPr="00F10451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>Las condiciones para promocionar, regularizar y/o aprobar:</w:t>
      </w:r>
    </w:p>
    <w:p w14:paraId="04A38E97" w14:textId="77777777" w:rsidR="00FE6BDB" w:rsidRPr="00F10451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lastRenderedPageBreak/>
        <w:t>Promoción Directa para estudiantes Regulares:</w:t>
      </w:r>
    </w:p>
    <w:p w14:paraId="11A1E923" w14:textId="77777777" w:rsidR="00FE6BDB" w:rsidRPr="00F10451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>El 75% de la asistencia a clases. La aprobación de evaluaciones parciales debe ser con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promedio de 8 (ocho) o más. En caso de recuperatorio se pierde la posibilidad de promoción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directa. Los trabajos deben ser entregados en tiempo y forma para poder acceder a la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posibilidad de la promoción directa. También se debe realizar una instancia final de coloquio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integrador de todos los contenidos y bibliografía obligatoria a desarrollarse la última semana de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clases, la misma se aprobará con 8 (ocho) o más.</w:t>
      </w:r>
    </w:p>
    <w:p w14:paraId="0B7992A0" w14:textId="77777777" w:rsidR="00FE6BDB" w:rsidRPr="00F10451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>Estudiantes Regulares con cursado Presencial</w:t>
      </w:r>
    </w:p>
    <w:p w14:paraId="51FAAC5C" w14:textId="77777777" w:rsidR="00FE6BDB" w:rsidRPr="00F10451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>El 75% de asistencia a clases y hasta el 50% cuando las ausencias respondan a razones de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salud, trabajo y/</w:t>
      </w:r>
      <w:proofErr w:type="spellStart"/>
      <w:r w:rsidRPr="00F10451">
        <w:rPr>
          <w:rFonts w:ascii="Lucida Sans Unicode" w:hAnsi="Lucida Sans Unicode" w:cs="Lucida Sans Unicode"/>
          <w:sz w:val="28"/>
          <w:szCs w:val="28"/>
        </w:rPr>
        <w:t>o</w:t>
      </w:r>
      <w:proofErr w:type="spellEnd"/>
      <w:r w:rsidRPr="00F10451">
        <w:rPr>
          <w:rFonts w:ascii="Lucida Sans Unicode" w:hAnsi="Lucida Sans Unicode" w:cs="Lucida Sans Unicode"/>
          <w:sz w:val="28"/>
          <w:szCs w:val="28"/>
        </w:rPr>
        <w:t xml:space="preserve"> otras situaciones excepcionales debidamente justificadas. La aprobación de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la evaluación parcial o su recuperatorio, con calificación mínima de 6 (seis). Para la evaluación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de los trabajos prácticos se utilizará una escala conceptual: aprobado- desaprobado. Una vez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aprobado el cursado, según requisitos explicitados anteriormente, el estudiante rendirá el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examen final correspondiente según lo establecido en el calendario institucional, ante mesa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examinadora. Examen individual oral. La regularidad del espacio curricular dura tres años.</w:t>
      </w:r>
    </w:p>
    <w:p w14:paraId="18B33405" w14:textId="77777777" w:rsidR="00FE6BDB" w:rsidRPr="00F10451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 xml:space="preserve">Estudiantes Regulares con cursado </w:t>
      </w:r>
      <w:proofErr w:type="spellStart"/>
      <w:r w:rsidRPr="00F10451">
        <w:rPr>
          <w:rFonts w:ascii="Lucida Sans Unicode" w:hAnsi="Lucida Sans Unicode" w:cs="Lucida Sans Unicode"/>
          <w:sz w:val="28"/>
          <w:szCs w:val="28"/>
        </w:rPr>
        <w:t>Semi-presencial</w:t>
      </w:r>
      <w:proofErr w:type="spellEnd"/>
    </w:p>
    <w:p w14:paraId="2DDF5B31" w14:textId="77777777" w:rsidR="00FE6BDB" w:rsidRPr="00F10451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>El 40% de la asistencia a clases. La aprobación de la evaluación parcial o su recuperatorio, con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calificación mínima de 6 (seis). Para la evaluación de los trabajos prácticos se utilizará una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escala conceptual: aprobado- desaprobado. Una vez aprobado el cursado, según requisitos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explicitados anteriormente, el estudiante rendirá el examen final correspondiente según lo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 xml:space="preserve">establecido en el calendario institucional, ante mesa </w:t>
      </w:r>
      <w:r w:rsidRPr="00F10451">
        <w:rPr>
          <w:rFonts w:ascii="Lucida Sans Unicode" w:hAnsi="Lucida Sans Unicode" w:cs="Lucida Sans Unicode"/>
          <w:sz w:val="28"/>
          <w:szCs w:val="28"/>
        </w:rPr>
        <w:lastRenderedPageBreak/>
        <w:t>examinadora. Examen individual oral. La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regularidad del espacio curricular dura tres años.</w:t>
      </w:r>
    </w:p>
    <w:p w14:paraId="6CBA2331" w14:textId="77777777" w:rsidR="00FE6BDB" w:rsidRPr="00F10451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>Aclaración por incumplimiento del porcentaje de asistencia. En caso de no cumplimentar con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la asistencia en los casos anteriores, presentando la justificación correspondiente podrá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 xml:space="preserve">acceder a exámenes </w:t>
      </w:r>
      <w:proofErr w:type="spellStart"/>
      <w:r w:rsidRPr="00F10451">
        <w:rPr>
          <w:rFonts w:ascii="Lucida Sans Unicode" w:hAnsi="Lucida Sans Unicode" w:cs="Lucida Sans Unicode"/>
          <w:sz w:val="28"/>
          <w:szCs w:val="28"/>
        </w:rPr>
        <w:t>reincorporatorios</w:t>
      </w:r>
      <w:proofErr w:type="spellEnd"/>
      <w:r w:rsidRPr="00F10451">
        <w:rPr>
          <w:rFonts w:ascii="Lucida Sans Unicode" w:hAnsi="Lucida Sans Unicode" w:cs="Lucida Sans Unicode"/>
          <w:sz w:val="28"/>
          <w:szCs w:val="28"/>
        </w:rPr>
        <w:t xml:space="preserve"> al finalizar cada cuatrimestre o bien solicitar a su docente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 xml:space="preserve">cambio en el cursado (de presencial a </w:t>
      </w:r>
      <w:proofErr w:type="spellStart"/>
      <w:r w:rsidRPr="00F10451">
        <w:rPr>
          <w:rFonts w:ascii="Lucida Sans Unicode" w:hAnsi="Lucida Sans Unicode" w:cs="Lucida Sans Unicode"/>
          <w:sz w:val="28"/>
          <w:szCs w:val="28"/>
        </w:rPr>
        <w:t>semi-presencial</w:t>
      </w:r>
      <w:proofErr w:type="spellEnd"/>
      <w:r w:rsidRPr="00F10451">
        <w:rPr>
          <w:rFonts w:ascii="Lucida Sans Unicode" w:hAnsi="Lucida Sans Unicode" w:cs="Lucida Sans Unicode"/>
          <w:sz w:val="28"/>
          <w:szCs w:val="28"/>
        </w:rPr>
        <w:t xml:space="preserve"> o libre, de semi presencial a libre)</w:t>
      </w:r>
    </w:p>
    <w:p w14:paraId="3BE4F813" w14:textId="77777777" w:rsidR="00FE6BDB" w:rsidRPr="00F10451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>Estudiantes Libres. Metodología de trabajo sugerida para estudiantes libres</w:t>
      </w:r>
      <w:r>
        <w:rPr>
          <w:rFonts w:ascii="Lucida Sans Unicode" w:hAnsi="Lucida Sans Unicode" w:cs="Lucida Sans Unicode"/>
          <w:sz w:val="28"/>
          <w:szCs w:val="28"/>
        </w:rPr>
        <w:t>:</w:t>
      </w:r>
    </w:p>
    <w:p w14:paraId="5A0DD2AF" w14:textId="77777777" w:rsidR="00FE6BDB" w:rsidRPr="00F10451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>Consulta permanente con el docente de la cátedra. Realización de trabajos prácticos. Notificación al docente sobre la elección de la cursada al inicio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de la misma. El examen final oral es ante un tribunal examinador, y la aprobación es con 6(seis)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 xml:space="preserve">o más. Para preparar esta instancia </w:t>
      </w:r>
      <w:r>
        <w:rPr>
          <w:rFonts w:ascii="Lucida Sans Unicode" w:hAnsi="Lucida Sans Unicode" w:cs="Lucida Sans Unicode"/>
          <w:sz w:val="28"/>
          <w:szCs w:val="28"/>
        </w:rPr>
        <w:t>s</w:t>
      </w:r>
      <w:r w:rsidRPr="00F10451">
        <w:rPr>
          <w:rFonts w:ascii="Lucida Sans Unicode" w:hAnsi="Lucida Sans Unicode" w:cs="Lucida Sans Unicode"/>
          <w:sz w:val="28"/>
          <w:szCs w:val="28"/>
        </w:rPr>
        <w:t>e debe tener en cuenta toda la bibliografía obligatoria.</w:t>
      </w:r>
    </w:p>
    <w:p w14:paraId="4BBF8BD5" w14:textId="77777777" w:rsidR="00D611CC" w:rsidRDefault="00D611CC" w:rsidP="009816E8">
      <w:pPr>
        <w:spacing w:after="0" w:line="240" w:lineRule="auto"/>
        <w:jc w:val="both"/>
        <w:rPr>
          <w:rFonts w:ascii="Lucida Sans Unicode" w:hAnsi="Lucida Sans Unicode" w:cs="Lucida Sans Unicode"/>
          <w:b/>
          <w:bCs/>
          <w:sz w:val="28"/>
          <w:szCs w:val="28"/>
        </w:rPr>
      </w:pPr>
    </w:p>
    <w:p w14:paraId="5F585EFC" w14:textId="044E527F" w:rsidR="00FE6BDB" w:rsidRPr="005B0298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5B0298">
        <w:rPr>
          <w:rFonts w:ascii="Lucida Sans Unicode" w:hAnsi="Lucida Sans Unicode" w:cs="Lucida Sans Unicode"/>
          <w:b/>
          <w:bCs/>
          <w:sz w:val="28"/>
          <w:szCs w:val="28"/>
        </w:rPr>
        <w:t xml:space="preserve">Bibliografía </w:t>
      </w:r>
      <w:r>
        <w:rPr>
          <w:rFonts w:ascii="Lucida Sans Unicode" w:hAnsi="Lucida Sans Unicode" w:cs="Lucida Sans Unicode"/>
          <w:b/>
          <w:bCs/>
          <w:sz w:val="28"/>
          <w:szCs w:val="28"/>
        </w:rPr>
        <w:t>citada en este Plan Anual</w:t>
      </w:r>
    </w:p>
    <w:p w14:paraId="5C40DA76" w14:textId="77777777" w:rsidR="00FE6BDB" w:rsidRPr="00F10451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>• Anijovich, R. y Cappelletti, G. (2017). La evaluación como oportunidad. Buenos Aires:</w:t>
      </w:r>
    </w:p>
    <w:p w14:paraId="3F09D6CE" w14:textId="77777777" w:rsidR="00FE6BDB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>Paidós.</w:t>
      </w:r>
    </w:p>
    <w:p w14:paraId="778272ED" w14:textId="77777777" w:rsidR="00FE6BDB" w:rsidRPr="00F10451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>• Aristóteles. (2011). Metafísica. Madrid: Gredos.</w:t>
      </w:r>
    </w:p>
    <w:p w14:paraId="627FE2FC" w14:textId="77777777" w:rsidR="00FE6BDB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>• Freire, P. (2008). La educación como práctica de la libertad. Buenos Aires: Siglo XXI</w:t>
      </w:r>
    </w:p>
    <w:p w14:paraId="5F33C52C" w14:textId="77777777" w:rsidR="00FE6BDB" w:rsidRPr="00F10451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>•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 xml:space="preserve">Ley de Educación Nacional, </w:t>
      </w:r>
      <w:proofErr w:type="spellStart"/>
      <w:r w:rsidRPr="00F10451">
        <w:rPr>
          <w:rFonts w:ascii="Lucida Sans Unicode" w:hAnsi="Lucida Sans Unicode" w:cs="Lucida Sans Unicode"/>
          <w:sz w:val="28"/>
          <w:szCs w:val="28"/>
        </w:rPr>
        <w:t>N°</w:t>
      </w:r>
      <w:proofErr w:type="spellEnd"/>
      <w:r w:rsidRPr="00F10451">
        <w:rPr>
          <w:rFonts w:ascii="Lucida Sans Unicode" w:hAnsi="Lucida Sans Unicode" w:cs="Lucida Sans Unicode"/>
          <w:sz w:val="28"/>
          <w:szCs w:val="28"/>
        </w:rPr>
        <w:t xml:space="preserve"> 26.206, 2006.</w:t>
      </w:r>
    </w:p>
    <w:p w14:paraId="60200AD7" w14:textId="77777777" w:rsidR="00FE6BDB" w:rsidRPr="00F10451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>•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 xml:space="preserve">Ley de Educación Sexual Integral, </w:t>
      </w:r>
      <w:proofErr w:type="spellStart"/>
      <w:r w:rsidRPr="00F10451">
        <w:rPr>
          <w:rFonts w:ascii="Lucida Sans Unicode" w:hAnsi="Lucida Sans Unicode" w:cs="Lucida Sans Unicode"/>
          <w:sz w:val="28"/>
          <w:szCs w:val="28"/>
        </w:rPr>
        <w:t>N°</w:t>
      </w:r>
      <w:proofErr w:type="spellEnd"/>
      <w:r w:rsidRPr="00F10451">
        <w:rPr>
          <w:rFonts w:ascii="Lucida Sans Unicode" w:hAnsi="Lucida Sans Unicode" w:cs="Lucida Sans Unicode"/>
          <w:sz w:val="28"/>
          <w:szCs w:val="28"/>
        </w:rPr>
        <w:t xml:space="preserve"> 26.150, 2006.</w:t>
      </w:r>
    </w:p>
    <w:p w14:paraId="484CBC7C" w14:textId="77777777" w:rsidR="00FE6BDB" w:rsidRPr="00F10451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 xml:space="preserve">• </w:t>
      </w:r>
      <w:proofErr w:type="spellStart"/>
      <w:r w:rsidRPr="00F10451">
        <w:rPr>
          <w:rFonts w:ascii="Lucida Sans Unicode" w:hAnsi="Lucida Sans Unicode" w:cs="Lucida Sans Unicode"/>
          <w:sz w:val="28"/>
          <w:szCs w:val="28"/>
        </w:rPr>
        <w:t>Litwin</w:t>
      </w:r>
      <w:proofErr w:type="spellEnd"/>
      <w:r w:rsidRPr="00F10451">
        <w:rPr>
          <w:rFonts w:ascii="Lucida Sans Unicode" w:hAnsi="Lucida Sans Unicode" w:cs="Lucida Sans Unicode"/>
          <w:sz w:val="28"/>
          <w:szCs w:val="28"/>
        </w:rPr>
        <w:t>, E. (2008) El oficio de enseñar. Buenos Aires: Paidós.</w:t>
      </w:r>
    </w:p>
    <w:p w14:paraId="42E7CDD8" w14:textId="77777777" w:rsidR="00FE6BDB" w:rsidRPr="00F10451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>Aires: EUDEBA.</w:t>
      </w:r>
    </w:p>
    <w:p w14:paraId="4CB38671" w14:textId="6BC4C95B" w:rsidR="00FE6BDB" w:rsidRPr="00F10451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D611CC">
        <w:rPr>
          <w:rFonts w:ascii="Lucida Sans Unicode" w:hAnsi="Lucida Sans Unicode" w:cs="Lucida Sans Unicode"/>
          <w:sz w:val="28"/>
          <w:szCs w:val="28"/>
        </w:rPr>
        <w:lastRenderedPageBreak/>
        <w:t>•</w:t>
      </w:r>
      <w:r w:rsidR="0006430E" w:rsidRPr="00D611CC">
        <w:rPr>
          <w:rFonts w:ascii="Lucida Sans Unicode" w:hAnsi="Lucida Sans Unicode" w:cs="Lucida Sans Unicode"/>
          <w:sz w:val="28"/>
          <w:szCs w:val="28"/>
        </w:rPr>
        <w:t xml:space="preserve"> Ministerio de Educación Prov. Santa Fe (2022) Diseño Curricular de la carrera de Profesorado de Educación Superior en Ciencias de la Educación. Res. Ministerial </w:t>
      </w:r>
      <w:proofErr w:type="spellStart"/>
      <w:r w:rsidR="0006430E" w:rsidRPr="00D611CC">
        <w:rPr>
          <w:rFonts w:ascii="Lucida Sans Unicode" w:hAnsi="Lucida Sans Unicode" w:cs="Lucida Sans Unicode"/>
          <w:sz w:val="28"/>
          <w:szCs w:val="28"/>
        </w:rPr>
        <w:t>N°</w:t>
      </w:r>
      <w:proofErr w:type="spellEnd"/>
      <w:r w:rsidR="0006430E" w:rsidRPr="00D611CC">
        <w:rPr>
          <w:rFonts w:ascii="Lucida Sans Unicode" w:hAnsi="Lucida Sans Unicode" w:cs="Lucida Sans Unicode"/>
          <w:sz w:val="28"/>
          <w:szCs w:val="28"/>
        </w:rPr>
        <w:t xml:space="preserve"> 2462/22</w:t>
      </w:r>
    </w:p>
    <w:p w14:paraId="1E397D56" w14:textId="77777777" w:rsidR="00FE6BDB" w:rsidRPr="00F10451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>•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Ministerio de Educación de la Provincia de Santa Fe (2015). REGLAMENTO ACADÉMICO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MARCO (RAM) para los Institutos de Educación Superior públicos de gestión oficial y privada.</w:t>
      </w:r>
    </w:p>
    <w:p w14:paraId="1E8A0F61" w14:textId="77777777" w:rsidR="00FE6BDB" w:rsidRPr="00F10451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>•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Ministerio de Educación de la Provincia de Santa Fe (2019). Ejes e Implementación.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Recuperado de: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https://www.santafe.gov.ar/index.php/educacion/guia/get_tree_by_node?node_id=19528212</w:t>
      </w:r>
    </w:p>
    <w:p w14:paraId="317CCC7D" w14:textId="77777777" w:rsidR="00FE6BDB" w:rsidRPr="00F10451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>• Nussbaum, M. (2010). Sin fines de lucro. Colonia Suiza: Katz.</w:t>
      </w:r>
    </w:p>
    <w:p w14:paraId="1BBD9F7E" w14:textId="77777777" w:rsidR="00FE6BDB" w:rsidRPr="00F10451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>• Platón. (1988). Republica. Madrid: Gredos.</w:t>
      </w:r>
    </w:p>
    <w:p w14:paraId="1130F00A" w14:textId="530346D4" w:rsidR="00FE6BDB" w:rsidRPr="00F10451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F10451">
        <w:rPr>
          <w:rFonts w:ascii="Lucida Sans Unicode" w:hAnsi="Lucida Sans Unicode" w:cs="Lucida Sans Unicode"/>
          <w:sz w:val="28"/>
          <w:szCs w:val="28"/>
        </w:rPr>
        <w:t>• Puiggrós, A. y Marengo, R. (2013). Pedagogías: reflexiones y debates. Bernal:</w:t>
      </w:r>
      <w:r w:rsidR="006C5BCE"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F10451">
        <w:rPr>
          <w:rFonts w:ascii="Lucida Sans Unicode" w:hAnsi="Lucida Sans Unicode" w:cs="Lucida Sans Unicode"/>
          <w:sz w:val="28"/>
          <w:szCs w:val="28"/>
        </w:rPr>
        <w:t>Universidad Nacional de Quilmes.</w:t>
      </w:r>
    </w:p>
    <w:p w14:paraId="1D7571CC" w14:textId="77777777" w:rsidR="00FE6BDB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>• Terigi, F. (2008). Los desafíos que plantean las trayectorias escolares. En Dussel, I.,</w:t>
      </w:r>
      <w:r>
        <w:t xml:space="preserve"> </w:t>
      </w:r>
      <w:r>
        <w:rPr>
          <w:rFonts w:ascii="Lucida Sans Unicode" w:hAnsi="Lucida Sans Unicode" w:cs="Lucida Sans Unicode"/>
          <w:sz w:val="28"/>
          <w:szCs w:val="28"/>
        </w:rPr>
        <w:t xml:space="preserve">En Dussel, I., Martínez, E., </w:t>
      </w:r>
      <w:proofErr w:type="spellStart"/>
      <w:r>
        <w:rPr>
          <w:rFonts w:ascii="Lucida Sans Unicode" w:hAnsi="Lucida Sans Unicode" w:cs="Lucida Sans Unicode"/>
          <w:sz w:val="28"/>
          <w:szCs w:val="28"/>
        </w:rPr>
        <w:t>Pulfer</w:t>
      </w:r>
      <w:proofErr w:type="spellEnd"/>
      <w:r>
        <w:rPr>
          <w:rFonts w:ascii="Lucida Sans Unicode" w:hAnsi="Lucida Sans Unicode" w:cs="Lucida Sans Unicode"/>
          <w:sz w:val="28"/>
          <w:szCs w:val="28"/>
        </w:rPr>
        <w:t xml:space="preserve">, D., Ferry, L., </w:t>
      </w:r>
      <w:proofErr w:type="spellStart"/>
      <w:r>
        <w:rPr>
          <w:rFonts w:ascii="Lucida Sans Unicode" w:hAnsi="Lucida Sans Unicode" w:cs="Lucida Sans Unicode"/>
          <w:sz w:val="28"/>
          <w:szCs w:val="28"/>
        </w:rPr>
        <w:t>Tedesco</w:t>
      </w:r>
      <w:proofErr w:type="spellEnd"/>
      <w:r>
        <w:rPr>
          <w:rFonts w:ascii="Lucida Sans Unicode" w:hAnsi="Lucida Sans Unicode" w:cs="Lucida Sans Unicode"/>
          <w:sz w:val="28"/>
          <w:szCs w:val="28"/>
        </w:rPr>
        <w:t xml:space="preserve">, </w:t>
      </w:r>
      <w:proofErr w:type="gramStart"/>
      <w:r>
        <w:rPr>
          <w:rFonts w:ascii="Lucida Sans Unicode" w:hAnsi="Lucida Sans Unicode" w:cs="Lucida Sans Unicode"/>
          <w:sz w:val="28"/>
          <w:szCs w:val="28"/>
        </w:rPr>
        <w:t>J.,…</w:t>
      </w:r>
      <w:proofErr w:type="gramEnd"/>
      <w:r>
        <w:rPr>
          <w:rFonts w:ascii="Lucida Sans Unicode" w:hAnsi="Lucida Sans Unicode" w:cs="Lucida Sans Unicode"/>
          <w:sz w:val="28"/>
          <w:szCs w:val="28"/>
        </w:rPr>
        <w:t>García-Huidobro, J., (Ed.), Jóvenes y docentes en el mundo de hoy (pp. 161-179). Buenos Aires: Santillana</w:t>
      </w:r>
    </w:p>
    <w:p w14:paraId="3D9B617F" w14:textId="77777777" w:rsidR="00FE6BDB" w:rsidRPr="00F10451" w:rsidRDefault="00FE6BDB" w:rsidP="009816E8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</w:p>
    <w:p w14:paraId="0CF81C6E" w14:textId="77777777" w:rsidR="00FE6BDB" w:rsidRDefault="00FE6BDB" w:rsidP="009816E8">
      <w:pPr>
        <w:spacing w:after="0" w:line="240" w:lineRule="auto"/>
      </w:pPr>
    </w:p>
    <w:p w14:paraId="2D45C205" w14:textId="77777777" w:rsidR="00282CAC" w:rsidRDefault="00282CAC" w:rsidP="009816E8">
      <w:pPr>
        <w:spacing w:after="0" w:line="240" w:lineRule="auto"/>
      </w:pPr>
    </w:p>
    <w:sectPr w:rsidR="00282CAC" w:rsidSect="003E3A33">
      <w:headerReference w:type="defaul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D28BA" w14:textId="77777777" w:rsidR="007451A1" w:rsidRDefault="007451A1" w:rsidP="003E3A33">
      <w:pPr>
        <w:spacing w:after="0" w:line="240" w:lineRule="auto"/>
      </w:pPr>
      <w:r>
        <w:separator/>
      </w:r>
    </w:p>
  </w:endnote>
  <w:endnote w:type="continuationSeparator" w:id="0">
    <w:p w14:paraId="1F505222" w14:textId="77777777" w:rsidR="007451A1" w:rsidRDefault="007451A1" w:rsidP="003E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ACF8" w14:textId="77777777" w:rsidR="007451A1" w:rsidRDefault="007451A1" w:rsidP="003E3A33">
      <w:pPr>
        <w:spacing w:after="0" w:line="240" w:lineRule="auto"/>
      </w:pPr>
      <w:r>
        <w:separator/>
      </w:r>
    </w:p>
  </w:footnote>
  <w:footnote w:type="continuationSeparator" w:id="0">
    <w:p w14:paraId="4A214C39" w14:textId="77777777" w:rsidR="007451A1" w:rsidRDefault="007451A1" w:rsidP="003E3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9303" w14:textId="77777777" w:rsidR="003E3A33" w:rsidRPr="004F14A3" w:rsidRDefault="003E3A33" w:rsidP="003E3A33">
    <w:pPr>
      <w:pStyle w:val="Sinespaciado"/>
      <w:ind w:left="-142" w:right="1558"/>
      <w:jc w:val="center"/>
      <w:rPr>
        <w:b/>
        <w:bCs/>
      </w:rPr>
    </w:pPr>
    <w:r w:rsidRPr="004F14A3">
      <w:rPr>
        <w:b/>
        <w:bCs/>
        <w:noProof/>
        <w:lang w:eastAsia="es-ES"/>
      </w:rPr>
      <w:drawing>
        <wp:anchor distT="0" distB="0" distL="0" distR="0" simplePos="0" relativeHeight="251659264" behindDoc="0" locked="0" layoutInCell="1" allowOverlap="1" wp14:anchorId="0C25BC28" wp14:editId="1EAFF505">
          <wp:simplePos x="0" y="0"/>
          <wp:positionH relativeFrom="margin">
            <wp:posOffset>4406265</wp:posOffset>
          </wp:positionH>
          <wp:positionV relativeFrom="paragraph">
            <wp:posOffset>-104168</wp:posOffset>
          </wp:positionV>
          <wp:extent cx="951523" cy="613438"/>
          <wp:effectExtent l="0" t="0" r="1270" b="0"/>
          <wp:wrapNone/>
          <wp:docPr id="3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6801" cy="616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14A3">
      <w:rPr>
        <w:b/>
        <w:bCs/>
      </w:rPr>
      <w:t>Instituto</w:t>
    </w:r>
    <w:r w:rsidRPr="004F14A3">
      <w:rPr>
        <w:b/>
        <w:bCs/>
        <w:spacing w:val="-3"/>
      </w:rPr>
      <w:t xml:space="preserve"> </w:t>
    </w:r>
    <w:r w:rsidRPr="004F14A3">
      <w:rPr>
        <w:b/>
        <w:bCs/>
      </w:rPr>
      <w:t>de</w:t>
    </w:r>
    <w:r w:rsidRPr="004F14A3">
      <w:rPr>
        <w:b/>
        <w:bCs/>
        <w:spacing w:val="-1"/>
      </w:rPr>
      <w:t xml:space="preserve"> </w:t>
    </w:r>
    <w:r w:rsidRPr="004F14A3">
      <w:rPr>
        <w:b/>
        <w:bCs/>
      </w:rPr>
      <w:t>Educación</w:t>
    </w:r>
    <w:r w:rsidRPr="004F14A3">
      <w:rPr>
        <w:b/>
        <w:bCs/>
        <w:spacing w:val="-4"/>
      </w:rPr>
      <w:t xml:space="preserve"> </w:t>
    </w:r>
    <w:r w:rsidRPr="004F14A3">
      <w:rPr>
        <w:b/>
        <w:bCs/>
      </w:rPr>
      <w:t>Superior</w:t>
    </w:r>
    <w:r w:rsidRPr="004F14A3">
      <w:rPr>
        <w:b/>
        <w:bCs/>
        <w:spacing w:val="-1"/>
      </w:rPr>
      <w:t xml:space="preserve"> </w:t>
    </w:r>
    <w:proofErr w:type="spellStart"/>
    <w:r w:rsidRPr="004F14A3">
      <w:rPr>
        <w:b/>
        <w:bCs/>
      </w:rPr>
      <w:t>Nº</w:t>
    </w:r>
    <w:proofErr w:type="spellEnd"/>
    <w:r w:rsidRPr="004F14A3">
      <w:rPr>
        <w:b/>
        <w:bCs/>
        <w:spacing w:val="-2"/>
      </w:rPr>
      <w:t xml:space="preserve"> </w:t>
    </w:r>
    <w:r w:rsidRPr="004F14A3">
      <w:rPr>
        <w:b/>
        <w:bCs/>
      </w:rPr>
      <w:t>7</w:t>
    </w:r>
    <w:r w:rsidRPr="004F14A3">
      <w:rPr>
        <w:b/>
        <w:bCs/>
        <w:spacing w:val="2"/>
      </w:rPr>
      <w:t xml:space="preserve"> </w:t>
    </w:r>
    <w:r w:rsidRPr="004F14A3">
      <w:rPr>
        <w:b/>
        <w:bCs/>
      </w:rPr>
      <w:t>“Brigadier</w:t>
    </w:r>
    <w:r w:rsidRPr="004F14A3">
      <w:rPr>
        <w:b/>
        <w:bCs/>
        <w:spacing w:val="-1"/>
      </w:rPr>
      <w:t xml:space="preserve"> </w:t>
    </w:r>
    <w:r w:rsidRPr="004F14A3">
      <w:rPr>
        <w:b/>
        <w:bCs/>
      </w:rPr>
      <w:t>Estanislao</w:t>
    </w:r>
    <w:r w:rsidRPr="004F14A3">
      <w:rPr>
        <w:b/>
        <w:bCs/>
        <w:spacing w:val="-7"/>
      </w:rPr>
      <w:t xml:space="preserve"> </w:t>
    </w:r>
    <w:r w:rsidRPr="004F14A3">
      <w:rPr>
        <w:b/>
        <w:bCs/>
      </w:rPr>
      <w:t>López”</w:t>
    </w:r>
  </w:p>
  <w:p w14:paraId="3D78A10C" w14:textId="77777777" w:rsidR="003E3A33" w:rsidRDefault="003E3A33" w:rsidP="003E3A33">
    <w:pPr>
      <w:pStyle w:val="Sinespaciado"/>
      <w:ind w:left="-142" w:right="1558"/>
      <w:jc w:val="center"/>
      <w:rPr>
        <w:color w:val="0000FF"/>
        <w:u w:val="single" w:color="0000FF"/>
      </w:rPr>
    </w:pPr>
    <w:proofErr w:type="spellStart"/>
    <w:r w:rsidRPr="004F14A3">
      <w:t>Estrugamou</w:t>
    </w:r>
    <w:proofErr w:type="spellEnd"/>
    <w:r w:rsidRPr="004F14A3">
      <w:rPr>
        <w:spacing w:val="-2"/>
      </w:rPr>
      <w:t xml:space="preserve"> </w:t>
    </w:r>
    <w:r w:rsidRPr="004F14A3">
      <w:t>250 -</w:t>
    </w:r>
    <w:r w:rsidRPr="004F14A3">
      <w:rPr>
        <w:spacing w:val="-5"/>
      </w:rPr>
      <w:t xml:space="preserve"> </w:t>
    </w:r>
    <w:r w:rsidRPr="004F14A3">
      <w:t>(2.600)</w:t>
    </w:r>
    <w:r w:rsidRPr="004F14A3">
      <w:rPr>
        <w:spacing w:val="-1"/>
      </w:rPr>
      <w:t xml:space="preserve"> </w:t>
    </w:r>
    <w:r w:rsidRPr="004F14A3">
      <w:t>Venado</w:t>
    </w:r>
    <w:r w:rsidRPr="004F14A3">
      <w:rPr>
        <w:spacing w:val="-2"/>
      </w:rPr>
      <w:t xml:space="preserve"> </w:t>
    </w:r>
    <w:r w:rsidRPr="004F14A3">
      <w:t>Tuerto</w:t>
    </w:r>
    <w:r w:rsidRPr="004F14A3">
      <w:rPr>
        <w:spacing w:val="-5"/>
      </w:rPr>
      <w:t xml:space="preserve"> </w:t>
    </w:r>
    <w:r w:rsidRPr="004F14A3">
      <w:t>(03462)</w:t>
    </w:r>
    <w:r w:rsidRPr="004F14A3">
      <w:rPr>
        <w:spacing w:val="-1"/>
      </w:rPr>
      <w:t xml:space="preserve"> </w:t>
    </w:r>
    <w:r w:rsidRPr="004F14A3">
      <w:t>421514</w:t>
    </w:r>
    <w:r w:rsidRPr="004F14A3">
      <w:rPr>
        <w:spacing w:val="-1"/>
      </w:rPr>
      <w:t xml:space="preserve"> </w:t>
    </w:r>
    <w:r>
      <w:t>–</w:t>
    </w:r>
    <w:r w:rsidRPr="004F14A3">
      <w:rPr>
        <w:spacing w:val="-5"/>
      </w:rPr>
      <w:t xml:space="preserve"> </w:t>
    </w:r>
    <w:r w:rsidRPr="004F14A3">
      <w:t>435808</w:t>
    </w:r>
    <w:r w:rsidRPr="004F14A3">
      <w:rPr>
        <w:spacing w:val="-57"/>
      </w:rPr>
      <w:t xml:space="preserve"> </w:t>
    </w:r>
    <w:hyperlink r:id="rId2" w:history="1">
      <w:r w:rsidRPr="00855B8B">
        <w:rPr>
          <w:rStyle w:val="Hipervnculo"/>
        </w:rPr>
        <w:t>regenciaisp7@gmail.comhttps://ies7venadotuerto.edu.ar/</w:t>
      </w:r>
    </w:hyperlink>
  </w:p>
  <w:p w14:paraId="57C723B9" w14:textId="77777777" w:rsidR="003E3A33" w:rsidRDefault="003E3A33" w:rsidP="003E3A33">
    <w:pPr>
      <w:pStyle w:val="Sinespaciado"/>
      <w:pBdr>
        <w:bottom w:val="single" w:sz="12" w:space="1" w:color="auto"/>
      </w:pBdr>
      <w:jc w:val="center"/>
      <w:rPr>
        <w:sz w:val="10"/>
        <w:szCs w:val="10"/>
      </w:rPr>
    </w:pPr>
  </w:p>
  <w:p w14:paraId="0DB24C4C" w14:textId="77777777" w:rsidR="003E3A33" w:rsidRPr="004F14A3" w:rsidRDefault="003E3A33" w:rsidP="003E3A33">
    <w:pPr>
      <w:pStyle w:val="Sinespaciado"/>
      <w:pBdr>
        <w:bottom w:val="single" w:sz="12" w:space="1" w:color="auto"/>
      </w:pBdr>
      <w:jc w:val="center"/>
      <w:rPr>
        <w:sz w:val="10"/>
        <w:szCs w:val="10"/>
      </w:rPr>
    </w:pPr>
  </w:p>
  <w:p w14:paraId="6068B612" w14:textId="77777777" w:rsidR="003E3A33" w:rsidRDefault="003E3A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DB"/>
    <w:rsid w:val="00045A7F"/>
    <w:rsid w:val="0005724F"/>
    <w:rsid w:val="0006430E"/>
    <w:rsid w:val="00195CF3"/>
    <w:rsid w:val="0024763E"/>
    <w:rsid w:val="00282CAC"/>
    <w:rsid w:val="002C3C3C"/>
    <w:rsid w:val="002C6DAD"/>
    <w:rsid w:val="003E3A33"/>
    <w:rsid w:val="00450221"/>
    <w:rsid w:val="006C5BCE"/>
    <w:rsid w:val="00706D2B"/>
    <w:rsid w:val="007451A1"/>
    <w:rsid w:val="00895DF5"/>
    <w:rsid w:val="009816E8"/>
    <w:rsid w:val="009E5EC0"/>
    <w:rsid w:val="00AD7DCA"/>
    <w:rsid w:val="00B3588B"/>
    <w:rsid w:val="00CD3D6D"/>
    <w:rsid w:val="00D611CC"/>
    <w:rsid w:val="00EC5E87"/>
    <w:rsid w:val="00FE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F58A9"/>
  <w15:chartTrackingRefBased/>
  <w15:docId w15:val="{0E34A3F0-7E8F-447C-A057-8E5C0D43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BD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3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3A33"/>
  </w:style>
  <w:style w:type="paragraph" w:styleId="Piedepgina">
    <w:name w:val="footer"/>
    <w:basedOn w:val="Normal"/>
    <w:link w:val="PiedepginaCar"/>
    <w:uiPriority w:val="99"/>
    <w:unhideWhenUsed/>
    <w:rsid w:val="003E3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A33"/>
  </w:style>
  <w:style w:type="paragraph" w:styleId="Sinespaciado">
    <w:name w:val="No Spacing"/>
    <w:uiPriority w:val="1"/>
    <w:qFormat/>
    <w:rsid w:val="003E3A33"/>
    <w:pPr>
      <w:spacing w:after="0" w:line="240" w:lineRule="auto"/>
    </w:pPr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3E3A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genciaisp7@gmail.comhttps://ies7venadotuerto.edu.ar/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0F315-1550-4CAA-87A6-B6763868B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3300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dc:description/>
  <cp:lastModifiedBy>Javier</cp:lastModifiedBy>
  <cp:revision>7</cp:revision>
  <dcterms:created xsi:type="dcterms:W3CDTF">2023-05-07T21:24:00Z</dcterms:created>
  <dcterms:modified xsi:type="dcterms:W3CDTF">2023-08-17T19:56:00Z</dcterms:modified>
</cp:coreProperties>
</file>