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type="tile"/>
    </v:background>
  </w:background>
  <w:body>
    <w:tbl>
      <w:tblPr>
        <w:tblW w:w="0" w:type="auto"/>
        <w:tblInd w:w="-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6974"/>
      </w:tblGrid>
      <w:tr w:rsidR="00000000">
        <w:trPr>
          <w:divId w:val="8565996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ESTABLECIMIENTO</w:t>
            </w:r>
          </w:p>
        </w:tc>
        <w:tc>
          <w:tcPr>
            <w:tcW w:w="69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s-ES_tradnl"/>
              </w:rPr>
              <w:t>Instituto Superior de Profesorado Nro 7</w:t>
            </w:r>
          </w:p>
        </w:tc>
      </w:tr>
      <w:tr w:rsidR="00000000">
        <w:trPr>
          <w:divId w:val="8565996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SECCION </w:t>
            </w:r>
          </w:p>
        </w:tc>
        <w:tc>
          <w:tcPr>
            <w:tcW w:w="69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Profesorado en Biología</w:t>
            </w:r>
          </w:p>
        </w:tc>
      </w:tr>
      <w:tr w:rsidR="00000000">
        <w:trPr>
          <w:divId w:val="8565996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ASIGNATURA</w:t>
            </w:r>
          </w:p>
        </w:tc>
        <w:tc>
          <w:tcPr>
            <w:tcW w:w="69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Biología II </w:t>
            </w:r>
          </w:p>
        </w:tc>
      </w:tr>
      <w:tr w:rsidR="00000000">
        <w:trPr>
          <w:divId w:val="8565996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CURSO</w:t>
            </w:r>
          </w:p>
        </w:tc>
        <w:tc>
          <w:tcPr>
            <w:tcW w:w="69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2º año</w:t>
            </w:r>
          </w:p>
        </w:tc>
      </w:tr>
      <w:tr w:rsidR="00000000">
        <w:trPr>
          <w:divId w:val="8565996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PROFESOR</w:t>
            </w:r>
          </w:p>
        </w:tc>
        <w:tc>
          <w:tcPr>
            <w:tcW w:w="69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Fernando Edgar Cuello</w:t>
            </w:r>
          </w:p>
        </w:tc>
      </w:tr>
      <w:tr w:rsidR="00000000">
        <w:trPr>
          <w:divId w:val="8565996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PROFESOR REEMPLAZANTE</w:t>
            </w:r>
          </w:p>
        </w:tc>
        <w:tc>
          <w:tcPr>
            <w:tcW w:w="69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divId w:val="8565996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AÑO LECTIVO</w:t>
            </w:r>
          </w:p>
        </w:tc>
        <w:tc>
          <w:tcPr>
            <w:tcW w:w="69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</w:tr>
    </w:tbl>
    <w:p w:rsidR="00000000" w:rsidRDefault="004E786F">
      <w:pPr>
        <w:pStyle w:val="NormalWeb"/>
        <w:divId w:val="85659963"/>
      </w:pPr>
      <w:r>
        <w:t> </w:t>
      </w:r>
    </w:p>
    <w:p w:rsidR="00000000" w:rsidRDefault="004E786F">
      <w:pPr>
        <w:pStyle w:val="Ttulo1"/>
        <w:divId w:val="85659963"/>
        <w:rPr>
          <w:rFonts w:eastAsia="Times New Roman"/>
        </w:rPr>
      </w:pPr>
      <w:bookmarkStart w:id="1" w:name="ProgramaExamen"/>
      <w:r>
        <w:rPr>
          <w:rFonts w:ascii="Times New Roman" w:eastAsia="Times New Roman" w:hAnsi="Times New Roman"/>
          <w:color w:val="993300"/>
          <w:sz w:val="20"/>
          <w:szCs w:val="20"/>
        </w:rPr>
        <w:t>Programa de examen</w:t>
      </w:r>
      <w:bookmarkEnd w:id="1"/>
      <w:r>
        <w:rPr>
          <w:rFonts w:eastAsia="Times New Roman"/>
        </w:rPr>
        <w:t xml:space="preserve"> </w:t>
      </w:r>
    </w:p>
    <w:p w:rsidR="00000000" w:rsidRDefault="004E786F">
      <w:pPr>
        <w:pStyle w:val="NormalWeb"/>
        <w:divId w:val="85659963"/>
      </w:pPr>
      <w:r>
        <w:t> </w:t>
      </w:r>
    </w:p>
    <w:tbl>
      <w:tblPr>
        <w:tblW w:w="5019" w:type="pct"/>
        <w:tblInd w:w="-849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7"/>
        <w:gridCol w:w="5623"/>
      </w:tblGrid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4"/>
              <w:rPr>
                <w:rFonts w:eastAsia="Times New Roman"/>
              </w:rPr>
            </w:pPr>
            <w:bookmarkStart w:id="2" w:name="Tema1"/>
            <w:r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  <w:t>Eje temático 1</w:t>
            </w:r>
            <w:bookmarkEnd w:id="2"/>
            <w:r>
              <w:rPr>
                <w:rFonts w:eastAsia="Times New Roman"/>
              </w:rPr>
              <w:t xml:space="preserve">: </w:t>
            </w:r>
            <w:bookmarkStart w:id="3" w:name="_Hlt68942444"/>
            <w:r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  <w:t>Integración del nivel celular al individual</w:t>
            </w:r>
            <w:bookmarkEnd w:id="3"/>
          </w:p>
          <w:p w:rsidR="00000000" w:rsidRDefault="004E786F">
            <w:pPr>
              <w:pStyle w:val="NormalWeb"/>
            </w:pPr>
            <w:r>
              <w:t xml:space="preserve">Fundamentación de la cátedra. La integración desde el nivel celular al nivel individual. </w:t>
            </w:r>
          </w:p>
          <w:p w:rsidR="00000000" w:rsidRDefault="004E786F">
            <w:pPr>
              <w:pStyle w:val="NormalWeb"/>
            </w:pPr>
            <w:r>
              <w:t xml:space="preserve">La vida como proceso de adquisición y mantenimiento de niveles crecientes de complejidad celular. </w:t>
            </w:r>
          </w:p>
          <w:p w:rsidR="00000000" w:rsidRDefault="004E786F">
            <w:pPr>
              <w:pStyle w:val="NormalWeb"/>
            </w:pPr>
            <w:r>
              <w:t>Los seres vivos y la 2º</w:t>
            </w:r>
            <w:r>
              <w:t xml:space="preserve"> Ley de la termodinámica. </w:t>
            </w:r>
          </w:p>
          <w:p w:rsidR="00000000" w:rsidRDefault="004E786F">
            <w:pPr>
              <w:pStyle w:val="NormalWeb"/>
            </w:pPr>
            <w:r>
              <w:t>Fuentes de energía y materias primas. Mecanismos de nutrición. Metabolismo.</w:t>
            </w:r>
          </w:p>
          <w:p w:rsidR="00000000" w:rsidRDefault="004E786F">
            <w:pPr>
              <w:pStyle w:val="NormalWeb"/>
            </w:pPr>
            <w:r>
              <w:t xml:space="preserve">La mantención del ambiente interno. Homeostásis. Funciones de Control y Coordinación en los seres vivos. </w:t>
            </w:r>
          </w:p>
          <w:p w:rsidR="00000000" w:rsidRDefault="004E786F">
            <w:pPr>
              <w:pStyle w:val="NormalWeb"/>
            </w:pPr>
            <w:r>
              <w:t>Continuidad de la vida: Reproducción y multipli</w:t>
            </w:r>
            <w:r>
              <w:t>cación. Ciclos biológicos</w:t>
            </w:r>
          </w:p>
          <w:p w:rsidR="00000000" w:rsidRDefault="004E786F">
            <w:pPr>
              <w:pStyle w:val="NormalWeb"/>
            </w:pPr>
            <w:r>
              <w:t>Niveles de Multicelularidad. Organos y sistemas de órganos.</w:t>
            </w:r>
          </w:p>
          <w:p w:rsidR="00000000" w:rsidRDefault="004E786F">
            <w:pPr>
              <w:pStyle w:val="NormalWeb"/>
            </w:pPr>
            <w:r>
              <w:t>Tejidos. Definición.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>1.1 Curtis y Barnes</w:t>
            </w:r>
            <w:r>
              <w:t>, Biología, Panamericana, 2001-</w:t>
            </w:r>
            <w:r>
              <w:rPr>
                <w:b/>
                <w:bCs/>
              </w:rPr>
              <w:t>Capítulo 39</w:t>
            </w:r>
            <w:r>
              <w:t xml:space="preserve"> (Pag 1057 a 1063)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>1.2 Curtis y Barnes</w:t>
            </w:r>
            <w:r>
              <w:t>, Biología, Panamericana,</w:t>
            </w:r>
            <w:r>
              <w:t xml:space="preserve"> 2001-</w:t>
            </w:r>
            <w:r>
              <w:rPr>
                <w:b/>
                <w:bCs/>
              </w:rPr>
              <w:t xml:space="preserve">Capítulo 11: </w:t>
            </w:r>
            <w:r>
              <w:rPr>
                <w:b/>
                <w:bCs/>
                <w:i/>
                <w:iCs/>
              </w:rPr>
              <w:t>Meiosis y reproducción sexual</w:t>
            </w:r>
            <w:r>
              <w:t xml:space="preserve"> (Pag 289; 297 a 300)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>1.3</w:t>
            </w:r>
            <w:r>
              <w:t xml:space="preserve">  </w:t>
            </w:r>
            <w:hyperlink r:id="rId5" w:history="1">
              <w:r>
                <w:rPr>
                  <w:rStyle w:val="Hipervnculo"/>
                </w:rPr>
                <w:t xml:space="preserve">Reproducción y ciclos de vida </w:t>
              </w:r>
            </w:hyperlink>
          </w:p>
          <w:p w:rsidR="00000000" w:rsidRDefault="004E786F">
            <w:pPr>
              <w:pStyle w:val="NormalWeb"/>
            </w:pPr>
            <w:r>
              <w:t xml:space="preserve">        </w:t>
            </w:r>
            <w:hyperlink r:id="rId6" w:history="1">
              <w:r>
                <w:rPr>
                  <w:rStyle w:val="Hipervnculo"/>
                </w:rPr>
                <w:t>Láminas de ejemplos de diversos Ciclos de vida</w:t>
              </w:r>
            </w:hyperlink>
            <w:r>
              <w:t xml:space="preserve">,  (Curtis, 2001 y otros) 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 xml:space="preserve">1.4 De la unicelularidad a la pluricelularidad, </w:t>
            </w:r>
            <w:hyperlink r:id="rId7" w:history="1">
              <w:r>
                <w:rPr>
                  <w:rStyle w:val="Hipervnculo"/>
                </w:rPr>
                <w:t xml:space="preserve">Apuntes varios </w:t>
              </w:r>
            </w:hyperlink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>1.5 El camino a  la complejidad,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Apuntes varios</w:t>
              </w:r>
            </w:hyperlink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4"/>
              <w:rPr>
                <w:rFonts w:eastAsia="Times New Roman"/>
              </w:rPr>
            </w:pPr>
            <w:bookmarkStart w:id="4" w:name="Tema2"/>
            <w:r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  <w:t>Eje</w:t>
            </w:r>
            <w:bookmarkEnd w:id="4"/>
            <w:r>
              <w:rPr>
                <w:rFonts w:eastAsia="Times New Roman"/>
              </w:rPr>
              <w:t xml:space="preserve"> temático 2: Tejidos vegetales y animales</w:t>
            </w:r>
          </w:p>
          <w:p w:rsidR="00000000" w:rsidRDefault="004E786F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>Tejidos vegetales</w:t>
            </w:r>
          </w:p>
          <w:p w:rsidR="00000000" w:rsidRDefault="004E786F">
            <w:pPr>
              <w:pStyle w:val="NormalWeb"/>
            </w:pPr>
            <w:r>
              <w:t>Célula vegetal. Particularidades químicas y físicas. Pared celular. Plasmodesmos y punteaduras. Lignificación. Suberificación. Mineralización</w:t>
            </w:r>
          </w:p>
          <w:p w:rsidR="00000000" w:rsidRDefault="004E786F">
            <w:pPr>
              <w:pStyle w:val="NormalWeb"/>
            </w:pPr>
            <w:r>
              <w:t xml:space="preserve">Tejidos vegetales. Clasificaciones. Tejidos embrionarios y adultos. Meristemas. </w:t>
            </w:r>
          </w:p>
          <w:p w:rsidR="00000000" w:rsidRDefault="004E786F">
            <w:pPr>
              <w:pStyle w:val="sangriaitem"/>
            </w:pPr>
            <w:r>
              <w:t>- Tejidos fundamentales; parénqui</w:t>
            </w:r>
            <w:r>
              <w:t>mas. Tejidos protectores y absorbentes; epidermis, hipodermis, endodermis, rizodermis; suber; cutina; anexos; aparatos estomáticos, pelos, emergencias.</w:t>
            </w:r>
          </w:p>
          <w:p w:rsidR="00000000" w:rsidRDefault="004E786F">
            <w:pPr>
              <w:pStyle w:val="sangriaitem"/>
            </w:pPr>
            <w:r>
              <w:t xml:space="preserve">- Tejidos de secreción y excreción. </w:t>
            </w:r>
          </w:p>
          <w:p w:rsidR="00000000" w:rsidRDefault="004E786F">
            <w:pPr>
              <w:pStyle w:val="sangriaitem"/>
            </w:pPr>
            <w:r>
              <w:t>- Tejidos vasculares. Células y tubos cribosos; campos y placas cri</w:t>
            </w:r>
            <w:r>
              <w:t>bosas; células anexas. Traqueidas y Tráqueas. Xilema y floema. Haces conductores. Filogenia de las vías conductoras.</w:t>
            </w:r>
          </w:p>
          <w:p w:rsidR="00000000" w:rsidRDefault="004E786F">
            <w:pPr>
              <w:pStyle w:val="sangriaitem"/>
            </w:pPr>
            <w:r>
              <w:t>- Tejidos de sostén. Colénquima y esclerénquima.</w:t>
            </w:r>
          </w:p>
          <w:p w:rsidR="00000000" w:rsidRDefault="004E786F">
            <w:pPr>
              <w:pStyle w:val="sangriaitem"/>
            </w:pPr>
            <w:r>
              <w:t>Tejidos adultos primarios y secundarios.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2.2</w:t>
            </w:r>
            <w:r>
              <w:t xml:space="preserve"> Manual de prácticas </w:t>
            </w:r>
            <w:r>
              <w:t>de microscopía, Enosa, 1966. Pags. 84 a 136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 xml:space="preserve">2.3 </w:t>
            </w:r>
            <w:r>
              <w:t>Histología Vegetal, pags 5 a 143</w:t>
            </w:r>
          </w:p>
          <w:p w:rsidR="00000000" w:rsidRDefault="004E786F">
            <w:pPr>
              <w:pStyle w:val="sangriaitem"/>
            </w:pPr>
            <w:r>
              <w:t>- pag 7 a 14; Organización básica de las plantas vasculares</w:t>
            </w:r>
          </w:p>
          <w:p w:rsidR="00000000" w:rsidRDefault="004E786F">
            <w:pPr>
              <w:pStyle w:val="sangriaitem"/>
            </w:pPr>
            <w:r>
              <w:t>- pag 15 a 25 La célula vegetal - Pared Celular</w:t>
            </w:r>
          </w:p>
          <w:p w:rsidR="00000000" w:rsidRDefault="004E786F">
            <w:pPr>
              <w:pStyle w:val="sangriaitem"/>
            </w:pPr>
            <w:r>
              <w:t>- pag  38 a 94 Tejidos Vegetales</w:t>
            </w:r>
          </w:p>
          <w:p w:rsidR="00000000" w:rsidRDefault="004E786F">
            <w:pPr>
              <w:pStyle w:val="sangriaitem"/>
            </w:pPr>
            <w:r>
              <w:t>- pag 95 a 143 Tallo, hoja y raíz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2.4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>Curtis y Barnes</w:t>
            </w:r>
            <w:r>
              <w:t>, Biología, Panamericana, 2001-</w:t>
            </w:r>
            <w:r>
              <w:rPr>
                <w:b/>
                <w:bCs/>
              </w:rPr>
              <w:t>Capítulo 36 -</w:t>
            </w:r>
            <w:r>
              <w:t xml:space="preserve"> El cuerpo de la planta y su desarrollo - pag 955 a 981</w:t>
            </w:r>
          </w:p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2.a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Strasburger, E., Tratado de Botánica, Ed. Marin, 1986, </w:t>
            </w:r>
            <w:r>
              <w:rPr>
                <w:i/>
                <w:iCs/>
              </w:rPr>
              <w:t>Histología</w:t>
            </w:r>
            <w:r>
              <w:t xml:space="preserve"> pag 107 a 139.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2.d Valla Juan,</w:t>
            </w:r>
            <w:r>
              <w:t xml:space="preserve"> Botánica - Mor</w:t>
            </w:r>
            <w:r>
              <w:t xml:space="preserve">fología de las plantas superiores,  Ed Hemisferio Sur, 1979 </w:t>
            </w:r>
            <w:hyperlink r:id="rId9" w:history="1">
              <w:r>
                <w:rPr>
                  <w:rStyle w:val="Hipervnculo"/>
                </w:rPr>
                <w:t>(PDF</w:t>
              </w:r>
            </w:hyperlink>
            <w:r>
              <w:t>)</w:t>
            </w:r>
          </w:p>
          <w:p w:rsidR="00000000" w:rsidRDefault="004E786F">
            <w:pPr>
              <w:pStyle w:val="NormalWeb"/>
            </w:pPr>
            <w:r>
              <w:t> </w:t>
            </w:r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Tejidos animales - Clasificaciones</w:t>
            </w:r>
          </w:p>
          <w:p w:rsidR="00000000" w:rsidRDefault="004E786F">
            <w:pPr>
              <w:pStyle w:val="sangriaitem"/>
            </w:pPr>
            <w:r>
              <w:t xml:space="preserve">- </w:t>
            </w:r>
            <w:r>
              <w:rPr>
                <w:b/>
                <w:bCs/>
              </w:rPr>
              <w:t>Tejido epitelial.</w:t>
            </w:r>
            <w:r>
              <w:t xml:space="preserve"> Definición. Tipos y bases de </w:t>
            </w:r>
            <w:r>
              <w:t>su clasificación. Funciones. Lámina basal. Adherencias y uniones entre células. Espacios intercelulares. Modificaciones de las paredes celulares. Endotelio. Mesotelio. Glándulas, características y tipos. Mucosas y Serosas.</w:t>
            </w:r>
          </w:p>
          <w:p w:rsidR="00000000" w:rsidRDefault="004E786F">
            <w:pPr>
              <w:pStyle w:val="sangriaitem"/>
            </w:pPr>
            <w:r>
              <w:t xml:space="preserve">- </w:t>
            </w:r>
            <w:r>
              <w:rPr>
                <w:b/>
                <w:bCs/>
              </w:rPr>
              <w:t xml:space="preserve">Tejidos conectivos propiamente </w:t>
            </w:r>
            <w:r>
              <w:rPr>
                <w:b/>
                <w:bCs/>
              </w:rPr>
              <w:t>dichos</w:t>
            </w:r>
            <w:r>
              <w:t>. Constitución. Funciones. Tipos de células presentes. Fibras y Matriz extracelular.. Fibroblastos, macrófagos, adipocitos. Tipos de tejidos conectivos. Laxo, denso regular, denso irregular, adiposo. Características.</w:t>
            </w:r>
          </w:p>
          <w:p w:rsidR="00000000" w:rsidRDefault="004E786F">
            <w:pPr>
              <w:pStyle w:val="sangriaitem"/>
            </w:pPr>
            <w:r>
              <w:t xml:space="preserve">- </w:t>
            </w:r>
            <w:r>
              <w:rPr>
                <w:b/>
                <w:bCs/>
              </w:rPr>
              <w:t>Tejidos conectivos especializad</w:t>
            </w:r>
            <w:r>
              <w:rPr>
                <w:b/>
                <w:bCs/>
              </w:rPr>
              <w:t>os</w:t>
            </w:r>
            <w:r>
              <w:t xml:space="preserve">: </w:t>
            </w:r>
          </w:p>
          <w:p w:rsidR="00000000" w:rsidRDefault="004E786F">
            <w:pPr>
              <w:pStyle w:val="sangriaitem"/>
            </w:pPr>
            <w:r>
              <w:t>- Sanguíneo. Características. Elementos celulares y extracelulares. Sangre. Fases. Plasma y sus constituyentes no celulares. Células sanguíneas. Glóbulos rojos, blancos y plaquetas. Características y funciones. Hematopoyesis. Tejidos linfóideos.</w:t>
            </w:r>
          </w:p>
          <w:p w:rsidR="00000000" w:rsidRDefault="004E786F">
            <w:pPr>
              <w:pStyle w:val="sangriaitem"/>
            </w:pPr>
            <w:r>
              <w:lastRenderedPageBreak/>
              <w:t>- Óse</w:t>
            </w:r>
            <w:r>
              <w:t xml:space="preserve">o. Huesos. Funciones. Tipos de huesos. </w:t>
            </w:r>
            <w:r>
              <w:rPr>
                <w:lang w:val="pt-BR"/>
              </w:rPr>
              <w:t xml:space="preserve">Características. Tipo de substancia intercelular. </w:t>
            </w:r>
            <w:r>
              <w:t>Células típicas</w:t>
            </w:r>
          </w:p>
          <w:p w:rsidR="00000000" w:rsidRDefault="004E786F">
            <w:pPr>
              <w:pStyle w:val="sangriaitem"/>
            </w:pPr>
            <w:r>
              <w:t>- Cartilaginoso. Cartílagos. Tipos. Relación con los huesos. Funciones. Células típicas.</w:t>
            </w:r>
          </w:p>
          <w:p w:rsidR="00000000" w:rsidRDefault="004E786F">
            <w:pPr>
              <w:pStyle w:val="sangriaitem"/>
            </w:pPr>
            <w:r>
              <w:t xml:space="preserve">- </w:t>
            </w:r>
            <w:r>
              <w:rPr>
                <w:b/>
                <w:bCs/>
              </w:rPr>
              <w:t xml:space="preserve">Tejido Muscular. </w:t>
            </w:r>
            <w:r>
              <w:t>Funciones. Tipos. Características de las cé</w:t>
            </w:r>
            <w:r>
              <w:t>lulas musculares. Actina y miosina. Tipos de fibras musculares. Ordenamiento de las mismas. Músculos esqueléticos, tejidos anexos y forma de agrupamiento de las fibras. Sarcómero. Líneas, bandas y proteínas presentes. Contracción muscular.</w:t>
            </w:r>
          </w:p>
          <w:p w:rsidR="00000000" w:rsidRDefault="004E786F">
            <w:pPr>
              <w:pStyle w:val="sangriaitem"/>
            </w:pPr>
            <w:r>
              <w:t xml:space="preserve">- </w:t>
            </w:r>
            <w:r>
              <w:rPr>
                <w:b/>
                <w:bCs/>
              </w:rPr>
              <w:t>Tejido nervios</w:t>
            </w:r>
            <w:r>
              <w:rPr>
                <w:b/>
                <w:bCs/>
              </w:rPr>
              <w:t>o.</w:t>
            </w:r>
            <w:r>
              <w:t xml:space="preserve"> Características y funciones. Características de las neuronas. Tipos de neuronas. Sinapsis. Transmisión del impulso nervioso. Nervios.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Bibliografía obligatoria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 xml:space="preserve">Hib José. </w:t>
            </w:r>
            <w:r>
              <w:t>Histología de Di Fiore, Ed Ateneo, 2001 (</w:t>
            </w:r>
            <w:hyperlink r:id="rId10" w:history="1">
              <w:r>
                <w:rPr>
                  <w:rStyle w:val="Hipervnculo"/>
                </w:rPr>
                <w:t>PDF</w:t>
              </w:r>
            </w:hyperlink>
            <w:r>
              <w:t>)</w:t>
            </w:r>
          </w:p>
          <w:p w:rsidR="00000000" w:rsidRDefault="004E786F">
            <w:pPr>
              <w:pStyle w:val="sangriaitem"/>
            </w:pPr>
            <w:r>
              <w:rPr>
                <w:b/>
                <w:bCs/>
              </w:rPr>
              <w:t xml:space="preserve">2.10 </w:t>
            </w:r>
            <w:r>
              <w:t> Cap 2  a 9 inclusive, pags 16 a 117</w:t>
            </w:r>
          </w:p>
          <w:p w:rsidR="00000000" w:rsidRDefault="004E786F">
            <w:pPr>
              <w:pStyle w:val="sangriaitem"/>
            </w:pPr>
            <w:r>
              <w:t> </w:t>
            </w:r>
          </w:p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Ross y Romrell</w:t>
            </w:r>
            <w:r>
              <w:t xml:space="preserve">, Histología, 2º Ed 1992, Ed. Médica Panamericana. </w:t>
            </w:r>
          </w:p>
          <w:p w:rsidR="00000000" w:rsidRDefault="004E786F">
            <w:pPr>
              <w:pStyle w:val="sangriaitem"/>
            </w:pPr>
            <w:r>
              <w:rPr>
                <w:b/>
                <w:bCs/>
              </w:rPr>
              <w:t xml:space="preserve">2.14 </w:t>
            </w:r>
            <w:r>
              <w:t>Pags. 61 a 81 (Tejido epitelial), Pags 93 a 110 (Tejido cone</w:t>
            </w:r>
            <w:r>
              <w:t>ctivo), Pags 123 a 27 (Tejido adiposo), Pags 128 a 134 (Tejido cartilaginoso), Pags 147 a 163 (Hueso), Pags 183 a 197 (Sangre), Pags 203 a 215 (Tejido Muscular), Pags 240 a 260 (Tejido nervioso)</w:t>
            </w:r>
          </w:p>
          <w:p w:rsidR="00000000" w:rsidRDefault="004E786F">
            <w:pPr>
              <w:pStyle w:val="sangriaitem"/>
            </w:pPr>
            <w:r>
              <w:t> 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Curtis y Barnes</w:t>
            </w:r>
            <w:r>
              <w:t>, Biología, Panamericana, 2001</w:t>
            </w:r>
          </w:p>
          <w:p w:rsidR="00000000" w:rsidRDefault="004E786F">
            <w:pPr>
              <w:pStyle w:val="sangriaitem"/>
            </w:pPr>
            <w:r>
              <w:rPr>
                <w:b/>
                <w:bCs/>
              </w:rPr>
              <w:t>2.11</w:t>
            </w:r>
            <w:r>
              <w:t xml:space="preserve"> Pags 104</w:t>
            </w:r>
            <w:r>
              <w:t>3 a 1056</w:t>
            </w:r>
            <w:r>
              <w:rPr>
                <w:b/>
                <w:bCs/>
              </w:rPr>
              <w:t xml:space="preserve"> Capítulo 39 -</w:t>
            </w:r>
            <w:r>
              <w:t xml:space="preserve"> (Tejidos en general)</w:t>
            </w:r>
          </w:p>
          <w:p w:rsidR="00000000" w:rsidRDefault="004E786F">
            <w:pPr>
              <w:pStyle w:val="sangriaitem"/>
              <w:rPr>
                <w:lang w:val="pt-BR"/>
              </w:rPr>
            </w:pPr>
            <w:r>
              <w:rPr>
                <w:b/>
                <w:bCs/>
                <w:shd w:val="clear" w:color="auto" w:fill="FFFF00"/>
                <w:lang w:val="pt-BR"/>
              </w:rPr>
              <w:t>2.12</w:t>
            </w:r>
            <w:r>
              <w:rPr>
                <w:shd w:val="clear" w:color="auto" w:fill="FFFF00"/>
                <w:lang w:val="pt-BR"/>
              </w:rPr>
              <w:t xml:space="preserve"> Pags 1281 a 1288 (Tejido muscular)</w:t>
            </w:r>
          </w:p>
          <w:p w:rsidR="00000000" w:rsidRDefault="004E786F">
            <w:pPr>
              <w:pStyle w:val="sangriaitem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2.13</w:t>
            </w:r>
            <w:r>
              <w:rPr>
                <w:lang w:val="pt-BR"/>
              </w:rPr>
              <w:t xml:space="preserve"> Pags 1250 a 1264 (Tejido nervioso)</w:t>
            </w:r>
          </w:p>
          <w:p w:rsidR="00000000" w:rsidRDefault="004E786F">
            <w:pPr>
              <w:pStyle w:val="sangriaitem"/>
              <w:rPr>
                <w:lang w:val="pt-BR"/>
              </w:rPr>
            </w:pPr>
            <w:r>
              <w:rPr>
                <w:lang w:val="pt-BR"/>
              </w:rPr>
              <w:t> </w:t>
            </w:r>
          </w:p>
          <w:p w:rsidR="00000000" w:rsidRDefault="004E786F">
            <w:pPr>
              <w:pStyle w:val="sangriaitem"/>
            </w:pPr>
            <w:r>
              <w:rPr>
                <w:b/>
                <w:bCs/>
              </w:rPr>
              <w:lastRenderedPageBreak/>
              <w:t xml:space="preserve">2.15 </w:t>
            </w:r>
            <w:r>
              <w:t xml:space="preserve">Universidad de Berkeley, Páginas Museo Paleontología, </w:t>
            </w:r>
            <w:hyperlink r:id="rId11" w:history="1">
              <w:r>
                <w:rPr>
                  <w:rStyle w:val="Hipervnculo"/>
                </w:rPr>
                <w:t>Metazoos</w:t>
              </w:r>
            </w:hyperlink>
            <w:r>
              <w:t xml:space="preserve"> (traducción). ** Para repaso de los distintos grupos y particularidades de los Metazoos **.</w:t>
            </w:r>
          </w:p>
          <w:p w:rsidR="00000000" w:rsidRDefault="004E786F">
            <w:pPr>
              <w:pStyle w:val="sangriaitem"/>
            </w:pPr>
            <w:r>
              <w:t> </w:t>
            </w:r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4"/>
              <w:rPr>
                <w:rFonts w:eastAsia="Times New Roman"/>
              </w:rPr>
            </w:pPr>
            <w:bookmarkStart w:id="5" w:name="Tema3"/>
            <w:r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  <w:lastRenderedPageBreak/>
              <w:t xml:space="preserve">Eje temático 3: </w:t>
            </w:r>
            <w:bookmarkEnd w:id="5"/>
            <w:r>
              <w:rPr>
                <w:rFonts w:eastAsia="Times New Roman"/>
              </w:rPr>
              <w:t>El desarrollo embrionario</w:t>
            </w:r>
          </w:p>
          <w:p w:rsidR="00000000" w:rsidRDefault="004E786F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>Desarrollo embrionario en animales.</w:t>
            </w:r>
          </w:p>
          <w:p w:rsidR="00000000" w:rsidRDefault="004E786F">
            <w:pPr>
              <w:pStyle w:val="NormalWeb"/>
            </w:pPr>
            <w:r>
              <w:t>Fecundación, plasmogamia y cariogamia. Formación del cigoto y Clivaje</w:t>
            </w:r>
          </w:p>
          <w:p w:rsidR="00000000" w:rsidRDefault="004E786F">
            <w:pPr>
              <w:pStyle w:val="NormalWeb"/>
            </w:pPr>
            <w:r>
              <w:t>Segmentación según características del huevo. Huevos de Mosaico y regulación. Vitelo, huevos isolecitos, centrolecitos, telolecitos y de segmentación discoidal. Segmentación holoblástica</w:t>
            </w:r>
            <w:r>
              <w:t xml:space="preserve"> y metoblástica. </w:t>
            </w:r>
          </w:p>
          <w:p w:rsidR="00000000" w:rsidRDefault="004E786F">
            <w:pPr>
              <w:pStyle w:val="NormalWeb"/>
            </w:pPr>
            <w:r>
              <w:t>Formación de mórula y blástula. Blástula en erizo de mar, anfibios y pollo.</w:t>
            </w:r>
          </w:p>
          <w:p w:rsidR="00000000" w:rsidRDefault="004E786F">
            <w:pPr>
              <w:pStyle w:val="NormalWeb"/>
            </w:pPr>
            <w:r>
              <w:t>Gastrulación y establecimiento del plan corporal. Gastrulación por epibolia y embolia. Blastoporo, blastocele, arquenteron. Formación del endodermo, mesodermo y e</w:t>
            </w:r>
            <w:r>
              <w:t xml:space="preserve">ctodermo. </w:t>
            </w:r>
          </w:p>
          <w:p w:rsidR="00000000" w:rsidRDefault="004E786F">
            <w:pPr>
              <w:pStyle w:val="NormalWeb"/>
            </w:pPr>
            <w:r>
              <w:t>Gastrulación en erizo de mar, anfibios y pollo. El huevo amniota y la formación de membranas extraembrionarias en las aves.</w:t>
            </w:r>
          </w:p>
          <w:p w:rsidR="00000000" w:rsidRDefault="004E786F">
            <w:pPr>
              <w:pStyle w:val="NormalWeb"/>
            </w:pPr>
            <w:r>
              <w:t xml:space="preserve">Diferenciación de los tejidos. Experiencia de Spemann. Nodo de Hensen. Inducción embrionaria. </w:t>
            </w:r>
          </w:p>
          <w:p w:rsidR="00000000" w:rsidRDefault="004E786F">
            <w:pPr>
              <w:pStyle w:val="NormalWeb"/>
            </w:pPr>
            <w:r>
              <w:t>Organogénesis. Diferenciac</w:t>
            </w:r>
            <w:r>
              <w:t>ión del ectodermo. Neurulación. Formación del ojo. Diferenciación del mesodermo, cordamesodermo, somitos, placa lateral y mesodermo intermedio. Diferenciación del endodermo, tejidos y órganos que origina.</w:t>
            </w:r>
          </w:p>
          <w:p w:rsidR="00000000" w:rsidRDefault="004E786F">
            <w:pPr>
              <w:pStyle w:val="NormalWeb"/>
            </w:pPr>
            <w:r>
              <w:t>Morfogénesis.</w:t>
            </w:r>
          </w:p>
          <w:p w:rsidR="00000000" w:rsidRDefault="004E786F">
            <w:pPr>
              <w:pStyle w:val="NormalWeb"/>
            </w:pPr>
            <w:r>
              <w:t>Bases del desarrollo corporal. Difere</w:t>
            </w:r>
            <w:r>
              <w:t xml:space="preserve">nciación celular y coordinación de los procesos de desarrollo. Expresión diferencial de genes. Reguladores, maestros. Genes homeóticos y selectores </w:t>
            </w:r>
          </w:p>
          <w:p w:rsidR="00000000" w:rsidRDefault="004E786F">
            <w:pPr>
              <w:pStyle w:val="NormalWeb"/>
            </w:pPr>
            <w:r>
              <w:t>Desarrollo del embrión humano.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3.1 Curtis y Barnes</w:t>
            </w:r>
            <w:r>
              <w:t>, Biología, Panamericana, 2001</w:t>
            </w:r>
            <w:r>
              <w:t>-</w:t>
            </w:r>
            <w:r>
              <w:rPr>
                <w:b/>
                <w:bCs/>
              </w:rPr>
              <w:t>Capítulo 51</w:t>
            </w:r>
            <w:r>
              <w:t xml:space="preserve"> La continuidad de la vida II: desarrollo, (Pag 1340 a 1370)</w:t>
            </w:r>
          </w:p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  <w:shd w:val="clear" w:color="auto" w:fill="FFFF00"/>
              </w:rPr>
              <w:t>3.a Curtis y Barnes</w:t>
            </w:r>
            <w:r>
              <w:rPr>
                <w:shd w:val="clear" w:color="auto" w:fill="FFFF00"/>
              </w:rPr>
              <w:t>, Biología, Panamericana, 2001 – Capítulo 18 Desarrollo: La ejecución de un programa genético, (Pag 482 a 508)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  <w:lang w:val="en-US"/>
              </w:rPr>
              <w:t>WEB</w:t>
            </w:r>
            <w:r>
              <w:rPr>
                <w:b/>
                <w:bCs/>
                <w:u w:val="single"/>
                <w:lang w:val="en-US"/>
              </w:rPr>
              <w:t xml:space="preserve"> University of Guelph</w:t>
            </w:r>
            <w:r>
              <w:rPr>
                <w:lang w:val="en-US"/>
              </w:rPr>
              <w:t xml:space="preserve">, Department of Integrative Biology, Guelph, Ontario, Canada N1G 2W1. </w:t>
            </w:r>
            <w:r>
              <w:t xml:space="preserve">Developmental Biology , </w:t>
            </w:r>
            <w:r>
              <w:rPr>
                <w:b/>
                <w:bCs/>
              </w:rPr>
              <w:t xml:space="preserve">(Con conexión Internet-En inglés – Histología y Embriología) </w:t>
            </w:r>
            <w:hyperlink r:id="rId12" w:anchor="anatomic" w:tgtFrame="_blank" w:history="1">
              <w:r>
                <w:rPr>
                  <w:rStyle w:val="Hipervnculo"/>
                </w:rPr>
                <w:t>http://w</w:t>
              </w:r>
              <w:r>
                <w:rPr>
                  <w:rStyle w:val="Hipervnculo"/>
                </w:rPr>
                <w:t>ww.uoguelph.ca/zoology/devobio/dbindex.htm#anatomic</w:t>
              </w:r>
            </w:hyperlink>
          </w:p>
          <w:p w:rsidR="00000000" w:rsidRDefault="004E786F">
            <w:pPr>
              <w:pStyle w:val="sangria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3.3  Scott F Gilbert,</w:t>
            </w:r>
            <w:r>
              <w:rPr>
                <w:lang w:val="en-US"/>
              </w:rPr>
              <w:t xml:space="preserve"> Developmental Biology (6th edition) </w:t>
            </w:r>
            <w:hyperlink r:id="rId13" w:history="1">
              <w:r>
                <w:rPr>
                  <w:rStyle w:val="Hipervnculo"/>
                  <w:lang w:val="en-US"/>
                </w:rPr>
                <w:t>Resumen Word</w:t>
              </w:r>
            </w:hyperlink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Desarrollo embrionario en el Reino vegetal. </w:t>
            </w:r>
          </w:p>
          <w:p w:rsidR="00000000" w:rsidRDefault="004E786F">
            <w:pPr>
              <w:pStyle w:val="NormalWeb"/>
            </w:pPr>
            <w:r>
              <w:t>Fecundación. Doble fecundación en las angiospermas. Desarrollo del embrión. Formación de la semilla; embrión, endosperma y cubierta. Fruto. Adaptaciones a los cambios estacion</w:t>
            </w:r>
            <w:r>
              <w:t>ales. Latencia y ciclo vital. Plantas anuales, bienales y perennes. Germinación, latencia y dormición de la semillas.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> 3.2 Curtis y Barnes</w:t>
            </w:r>
            <w:r>
              <w:t>, Biología, Panamericana, 2001-</w:t>
            </w:r>
            <w:r>
              <w:rPr>
                <w:b/>
                <w:bCs/>
              </w:rPr>
              <w:t>Capítulo 35</w:t>
            </w:r>
            <w:r>
              <w:t xml:space="preserve"> Las plantas con flores: introducción (Pag 941 a 94</w:t>
            </w:r>
            <w:r>
              <w:t xml:space="preserve">8) </w:t>
            </w:r>
            <w:hyperlink r:id="rId14" w:tgtFrame="_blank" w:history="1">
              <w:r>
                <w:rPr>
                  <w:rStyle w:val="Hipervnculo"/>
                </w:rPr>
                <w:t>CD</w:t>
              </w:r>
            </w:hyperlink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4"/>
              <w:rPr>
                <w:rFonts w:eastAsia="Times New Roman"/>
              </w:rPr>
            </w:pPr>
            <w:bookmarkStart w:id="6" w:name="Tema4"/>
            <w:r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  <w:t xml:space="preserve">Eje temático 4: </w:t>
            </w:r>
            <w:bookmarkEnd w:id="6"/>
            <w:r>
              <w:rPr>
                <w:rFonts w:eastAsia="Times New Roman"/>
              </w:rPr>
              <w:t>La conservación de la materia viva</w:t>
            </w:r>
          </w:p>
          <w:p w:rsidR="00000000" w:rsidRDefault="004E786F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>Nutrición</w:t>
            </w:r>
          </w:p>
          <w:p w:rsidR="00000000" w:rsidRDefault="004E786F">
            <w:pPr>
              <w:pStyle w:val="NormalWeb"/>
            </w:pPr>
            <w:r>
              <w:t xml:space="preserve">Mecanismos de nutrición. La nutrición en diferentes niveles de </w:t>
            </w:r>
            <w:r>
              <w:t xml:space="preserve">complejidad. Nutrición y evolución. Funciones relacionadas con la obtención de nutrientes. </w:t>
            </w:r>
          </w:p>
          <w:p w:rsidR="00000000" w:rsidRDefault="004E786F">
            <w:pPr>
              <w:pStyle w:val="NormalWeb"/>
            </w:pPr>
            <w:r>
              <w:t>Reparación y regeneración.</w:t>
            </w:r>
          </w:p>
          <w:p w:rsidR="00000000" w:rsidRDefault="004E786F">
            <w:pPr>
              <w:pStyle w:val="NormalWeb"/>
            </w:pPr>
            <w:r>
              <w:t> 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>Integración y control de funciones homeostáticas</w:t>
            </w:r>
          </w:p>
          <w:p w:rsidR="00000000" w:rsidRDefault="004E786F">
            <w:pPr>
              <w:pStyle w:val="NormalWeb"/>
            </w:pPr>
            <w:r>
              <w:t>Sistema Endocrino. Evolución de los sistemas endocrinos. Glándulas y hormonas. Hipo</w:t>
            </w:r>
            <w:r>
              <w:t xml:space="preserve">tálamo. Hipófisis. Tiroides. Paratiroideas. Suprarrenales. Páncreas. Pineal. Mecanismos de acción de las hormonas. Receptores intracelulares. </w:t>
            </w:r>
            <w:r>
              <w:lastRenderedPageBreak/>
              <w:t>Receptores de membrana. Interacciones entre el sistema endocrino y el nervioso.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Bibliografía obligatoria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4.3 Curti</w:t>
            </w:r>
            <w:r>
              <w:rPr>
                <w:b/>
                <w:bCs/>
              </w:rPr>
              <w:t>s y Barnes</w:t>
            </w:r>
            <w:r>
              <w:t>, Biología, Panamericana, 2001-</w:t>
            </w:r>
            <w:r>
              <w:rPr>
                <w:b/>
                <w:bCs/>
              </w:rPr>
              <w:t>Capítulo 46</w:t>
            </w:r>
            <w:r>
              <w:t xml:space="preserve"> Integración y control I: el sistema endocrino (Pag 1215 a 1241)</w:t>
            </w:r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Funciones homeostáticas 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>- Excreción y  balance de Agua</w:t>
            </w:r>
          </w:p>
          <w:p w:rsidR="00000000" w:rsidRDefault="004E786F">
            <w:pPr>
              <w:pStyle w:val="NormalWeb"/>
            </w:pPr>
            <w:r>
              <w:t>Regulación del medio químico. Aminoácidos, iones, balance hìdrico. Excreción. Bala</w:t>
            </w:r>
            <w:r>
              <w:t>nce Hídrico. Animales terrestres. Animales acuáticos, la vida en medios salinos y de agua dulce. Riñón.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4.3 Curtis y Barnes</w:t>
            </w:r>
            <w:r>
              <w:t>, Biología, Panamericana, 2001-</w:t>
            </w:r>
            <w:r>
              <w:rPr>
                <w:b/>
                <w:bCs/>
              </w:rPr>
              <w:t>Capítulo 43</w:t>
            </w:r>
            <w:r>
              <w:t xml:space="preserve"> Integración y control I: el sistema endocrino (Pag 1215 a 1241)</w:t>
            </w:r>
          </w:p>
          <w:p w:rsidR="00000000" w:rsidRDefault="004E786F">
            <w:pPr>
              <w:pStyle w:val="NormalWeb"/>
            </w:pPr>
            <w:r>
              <w:t> </w:t>
            </w:r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NormalWeb"/>
            </w:pPr>
            <w:r>
              <w:rPr>
                <w:b/>
                <w:bCs/>
              </w:rPr>
              <w:t>- Regulación de la temperatura.</w:t>
            </w:r>
          </w:p>
          <w:p w:rsidR="00000000" w:rsidRDefault="004E786F">
            <w:pPr>
              <w:pStyle w:val="NormalWeb"/>
            </w:pPr>
            <w:r>
              <w:t xml:space="preserve">Principios de balance calórico. Patrones de regulación térmica. Poiquilotermos y homeotermos. Ectotermos y endotermos. Ectotermia y endotermia en ambientes terrestres y en ambientes acuáticos. Adaptaciones fisiológicas al </w:t>
            </w:r>
            <w:r>
              <w:t>frío y al calor.</w:t>
            </w:r>
          </w:p>
          <w:p w:rsidR="00000000" w:rsidRDefault="004E786F">
            <w:pPr>
              <w:pStyle w:val="NormalWeb"/>
            </w:pPr>
            <w:r>
              <w:t>Regulación de la temperatura en endotermos homeotérmicos. Adaptaciones a las temperaturas extremas. Endotermos no homeotérmicos.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>4.1 Curtis y Barnes</w:t>
            </w:r>
            <w:r>
              <w:t>, Biología, Panamericana, 2001-</w:t>
            </w:r>
            <w:r>
              <w:rPr>
                <w:b/>
                <w:bCs/>
              </w:rPr>
              <w:t>Capítulo 44</w:t>
            </w:r>
            <w:r>
              <w:t xml:space="preserve"> Homeostasis II: La regu</w:t>
            </w:r>
            <w:r>
              <w:t>lación de la temperatura (Pag 1156 a 1173)</w:t>
            </w:r>
          </w:p>
          <w:p w:rsidR="00000000" w:rsidRDefault="004E786F">
            <w:pPr>
              <w:pStyle w:val="NormalWeb"/>
            </w:pPr>
            <w:r>
              <w:rPr>
                <w:b/>
                <w:bCs/>
              </w:rPr>
              <w:t>4.3 Nick Lane</w:t>
            </w:r>
            <w:r>
              <w:t>, Porque de ser de sangre caliente, New Scentist N2694, 2009  (</w:t>
            </w:r>
            <w:hyperlink r:id="rId15" w:history="1">
              <w:r>
                <w:rPr>
                  <w:rStyle w:val="Hipervnculo"/>
                </w:rPr>
                <w:t>Archivo  Word</w:t>
              </w:r>
            </w:hyperlink>
            <w:r>
              <w:t>)</w:t>
            </w:r>
          </w:p>
          <w:p w:rsidR="00000000" w:rsidRDefault="004E786F">
            <w:pPr>
              <w:pStyle w:val="NormalWeb"/>
            </w:pPr>
            <w:r>
              <w:t> </w:t>
            </w:r>
          </w:p>
        </w:tc>
      </w:tr>
      <w:tr w:rsidR="00000000">
        <w:trPr>
          <w:divId w:val="85659963"/>
          <w:trHeight w:val="2724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- Respuesta inmune. </w:t>
            </w:r>
          </w:p>
          <w:p w:rsidR="00000000" w:rsidRDefault="004E786F">
            <w:pPr>
              <w:pStyle w:val="NormalWeb"/>
            </w:pPr>
            <w:r>
              <w:t xml:space="preserve">Tipos de sistemas inmunes. </w:t>
            </w:r>
          </w:p>
          <w:p w:rsidR="00000000" w:rsidRDefault="004E786F">
            <w:pPr>
              <w:pStyle w:val="NormalWeb"/>
            </w:pPr>
            <w:r>
              <w:t xml:space="preserve">Respuesta inmune no específica. Barreras anatómicas. Respuesta inflamatoria; respuesta local y sistémica. Características y funciones de </w:t>
            </w:r>
            <w:r>
              <w:t xml:space="preserve">Granulocitos, monocitos, macrófagos. Citoquinas, interferones. </w:t>
            </w:r>
          </w:p>
          <w:p w:rsidR="00000000" w:rsidRDefault="004E786F">
            <w:pPr>
              <w:pStyle w:val="NormalWeb"/>
            </w:pPr>
            <w:r>
              <w:t xml:space="preserve">Respuesta inmune específica. Linfocitos B y T. Antígenos y anticuerpos. </w:t>
            </w:r>
          </w:p>
          <w:p w:rsidR="00000000" w:rsidRDefault="004E786F">
            <w:pPr>
              <w:pStyle w:val="NormalWeb"/>
            </w:pPr>
            <w:r>
              <w:t>Respuesta humoral. Antígenos y anticuerpos. Linfocitos B. Ciclo de vida. Acción de los anticuerpos. Estructura de los a</w:t>
            </w:r>
            <w:r>
              <w:t>nticuerpos. Selección clonal y genética de la formación de los anticuerpos.</w:t>
            </w:r>
          </w:p>
          <w:p w:rsidR="00000000" w:rsidRDefault="004E786F">
            <w:pPr>
              <w:pStyle w:val="NormalWeb"/>
            </w:pPr>
            <w:r>
              <w:t xml:space="preserve">Respuesta celular. Linfocitos T. Ciclo de vida. Acción. Tipos. Complejo mayor de histocompatibilidad. Mensajeros intercelulares. </w:t>
            </w:r>
          </w:p>
          <w:p w:rsidR="00000000" w:rsidRDefault="004E786F">
            <w:pPr>
              <w:pStyle w:val="NormalWeb"/>
            </w:pPr>
            <w:r>
              <w:t>Transplante de tejidos y Transfusiones de sangre</w:t>
            </w:r>
          </w:p>
          <w:p w:rsidR="00000000" w:rsidRDefault="004E786F">
            <w:pPr>
              <w:pStyle w:val="NormalWeb"/>
            </w:pPr>
            <w:r>
              <w:t>P</w:t>
            </w:r>
            <w:r>
              <w:t>atologías del Sistema inmune. Enfermedades autoinmunes., alergias. Inmunodeficiencias. SIDA. Transmisión del HIV.</w:t>
            </w:r>
          </w:p>
          <w:p w:rsidR="00000000" w:rsidRDefault="004E786F">
            <w:pPr>
              <w:pStyle w:val="NormalWeb"/>
            </w:pPr>
            <w:r>
              <w:t>Vacunas. Terapias génicas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4.2 Curtis y Barnes</w:t>
            </w:r>
            <w:r>
              <w:t>, Biología, Panamericana, 2001-</w:t>
            </w:r>
            <w:r>
              <w:rPr>
                <w:b/>
                <w:bCs/>
              </w:rPr>
              <w:t>Capítulo 45</w:t>
            </w:r>
            <w:r>
              <w:t xml:space="preserve"> Homeostasis II: La respuesta </w:t>
            </w:r>
            <w:r>
              <w:t>inmune (Pag 1174 a 1214)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4.4 Kuby,</w:t>
            </w:r>
            <w:r>
              <w:t xml:space="preserve"> Inmunología, 6º Edición, 2007, Capítulo 1</w:t>
            </w:r>
          </w:p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Brock</w:t>
            </w:r>
            <w:r>
              <w:t xml:space="preserve">, Biología de los Microorganismos 10º Edición, Pearson, 2004 </w:t>
            </w:r>
          </w:p>
          <w:p w:rsidR="00000000" w:rsidRDefault="004E786F">
            <w:pPr>
              <w:pStyle w:val="sangriaitem"/>
            </w:pPr>
            <w:r>
              <w:rPr>
                <w:b/>
                <w:bCs/>
              </w:rPr>
              <w:t>4.a Capítulo 22</w:t>
            </w:r>
            <w:r>
              <w:t xml:space="preserve"> - Inmunología esencial (pag 747 a 778)</w:t>
            </w:r>
          </w:p>
          <w:p w:rsidR="00000000" w:rsidRDefault="004E786F">
            <w:pPr>
              <w:pStyle w:val="sangriaitem"/>
            </w:pPr>
            <w:r>
              <w:rPr>
                <w:b/>
                <w:bCs/>
              </w:rPr>
              <w:t>4.b Capítulo 23</w:t>
            </w:r>
            <w:r>
              <w:t xml:space="preserve"> - Inmunología molec</w:t>
            </w:r>
            <w:r>
              <w:t>ular (pag 779 a 795)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 xml:space="preserve">4.5 Proceso inmunitario - </w:t>
            </w:r>
            <w:hyperlink r:id="rId16" w:history="1">
              <w:r>
                <w:rPr>
                  <w:rStyle w:val="Hipervnculo"/>
                </w:rPr>
                <w:t>Mapa conceptual</w:t>
              </w:r>
            </w:hyperlink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4"/>
              <w:rPr>
                <w:rFonts w:eastAsia="Times New Roman"/>
              </w:rPr>
            </w:pPr>
            <w:bookmarkStart w:id="7" w:name="Tema5"/>
            <w:r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  <w:t xml:space="preserve">Eje temático 5: </w:t>
            </w:r>
            <w:bookmarkEnd w:id="7"/>
            <w:r>
              <w:rPr>
                <w:rFonts w:eastAsia="Times New Roman"/>
              </w:rPr>
              <w:t>Los seres vivos y la relación con el entorno</w:t>
            </w:r>
          </w:p>
          <w:p w:rsidR="00000000" w:rsidRDefault="004E786F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>Las plantas y el entorno</w:t>
            </w:r>
            <w:r>
              <w:rPr>
                <w:rFonts w:eastAsia="Times New Roman"/>
              </w:rPr>
              <w:t xml:space="preserve">. </w:t>
            </w:r>
          </w:p>
          <w:p w:rsidR="00000000" w:rsidRDefault="004E786F">
            <w:pPr>
              <w:pStyle w:val="NormalWeb"/>
            </w:pPr>
            <w:r>
              <w:t>Tropismos. Respuestas táctiles. Ritmos circadianos y relojes biológicos. Mecanismos de movimientos propios o del medio. Comunicación química entre plantas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5.1 Curtis y Barnes</w:t>
            </w:r>
            <w:r>
              <w:t>, Biología, Panamericana, 2001-</w:t>
            </w:r>
            <w:r>
              <w:rPr>
                <w:b/>
                <w:bCs/>
              </w:rPr>
              <w:t>Capítulo 38</w:t>
            </w:r>
            <w:r>
              <w:t xml:space="preserve"> </w:t>
            </w:r>
            <w:r>
              <w:t>Regulación del crecimiento y desarrollo de las plantas (Pag 1007 a 1036)</w:t>
            </w:r>
          </w:p>
        </w:tc>
      </w:tr>
      <w:tr w:rsidR="00000000">
        <w:trPr>
          <w:divId w:val="85659963"/>
        </w:trPr>
        <w:tc>
          <w:tcPr>
            <w:tcW w:w="25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Los animales y el entorno. </w:t>
            </w:r>
          </w:p>
          <w:p w:rsidR="00000000" w:rsidRDefault="004E786F">
            <w:pPr>
              <w:pStyle w:val="NormalWeb"/>
            </w:pPr>
            <w:r>
              <w:t xml:space="preserve">Etología. Bases genéticas del comportamiento. </w:t>
            </w:r>
          </w:p>
          <w:p w:rsidR="00000000" w:rsidRDefault="004E786F">
            <w:pPr>
              <w:pStyle w:val="NormalWeb"/>
            </w:pPr>
            <w:r>
              <w:t xml:space="preserve">Patrones de acción fija; estímulo señal, mecanismos de liberación, motivación. </w:t>
            </w:r>
          </w:p>
          <w:p w:rsidR="00000000" w:rsidRDefault="004E786F">
            <w:pPr>
              <w:pStyle w:val="NormalWeb"/>
            </w:pPr>
            <w:r>
              <w:t>Aprendizaje: Habituación. A</w:t>
            </w:r>
            <w:r>
              <w:t>prendizaje asociativo; condicionantes. Aprendizaje por Impronta (troquelado), período crítico. Aprendizaje imitativo.</w:t>
            </w:r>
          </w:p>
          <w:p w:rsidR="00000000" w:rsidRDefault="004E786F">
            <w:pPr>
              <w:pStyle w:val="NormalWeb"/>
            </w:pPr>
            <w:r>
              <w:t>Comunicación; visual, auditiva, química, eléctrica, táctil.</w:t>
            </w:r>
          </w:p>
          <w:p w:rsidR="00000000" w:rsidRDefault="004E786F">
            <w:pPr>
              <w:pStyle w:val="NormalWeb"/>
            </w:pPr>
            <w:r>
              <w:t xml:space="preserve">Comportamiento social. </w:t>
            </w:r>
          </w:p>
          <w:p w:rsidR="00000000" w:rsidRDefault="004E786F">
            <w:pPr>
              <w:pStyle w:val="sangriaitem"/>
            </w:pPr>
            <w:r>
              <w:t>- Sociedades de insectos. Etapas de socialización: esp</w:t>
            </w:r>
            <w:r>
              <w:t xml:space="preserve">ecies solitarias. Presociales y eusociales. Abejas melíferas. </w:t>
            </w:r>
          </w:p>
          <w:p w:rsidR="00000000" w:rsidRDefault="004E786F">
            <w:pPr>
              <w:pStyle w:val="sangriaitem"/>
            </w:pPr>
            <w:r>
              <w:t>- Sociedades de vertebrados. Jerarquías de dominancia. Territorios y territorialidad. Aves, defensa territorial.</w:t>
            </w:r>
          </w:p>
          <w:p w:rsidR="00000000" w:rsidRDefault="004E786F">
            <w:pPr>
              <w:pStyle w:val="sangriaitem"/>
            </w:pPr>
            <w:r>
              <w:t> </w:t>
            </w:r>
          </w:p>
        </w:tc>
        <w:tc>
          <w:tcPr>
            <w:tcW w:w="24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4E786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obligatoria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5.2 Curtis y Barnes</w:t>
            </w:r>
            <w:r>
              <w:t>, Biología, Panamericana, 2001-</w:t>
            </w:r>
            <w:r>
              <w:rPr>
                <w:b/>
                <w:bCs/>
              </w:rPr>
              <w:t>Cap</w:t>
            </w:r>
            <w:r>
              <w:rPr>
                <w:b/>
                <w:bCs/>
              </w:rPr>
              <w:t>ítulo 25</w:t>
            </w:r>
            <w:r>
              <w:t xml:space="preserve"> El comportamiento animal (Pag 677 a 707)</w:t>
            </w:r>
          </w:p>
          <w:p w:rsidR="00000000" w:rsidRDefault="004E786F">
            <w:pPr>
              <w:pStyle w:val="sangria"/>
            </w:pPr>
            <w:r>
              <w:rPr>
                <w:b/>
                <w:bCs/>
              </w:rPr>
              <w:t>5.3 Eibl-Eibesfeldt, 1: pag 1 a 31</w:t>
            </w:r>
          </w:p>
        </w:tc>
      </w:tr>
    </w:tbl>
    <w:p w:rsidR="00000000" w:rsidRDefault="004E786F">
      <w:pPr>
        <w:pStyle w:val="NormalWeb"/>
        <w:divId w:val="85659963"/>
      </w:pPr>
      <w:r>
        <w:t> </w:t>
      </w:r>
    </w:p>
    <w:p w:rsidR="00000000" w:rsidRDefault="004E786F">
      <w:pPr>
        <w:pStyle w:val="NormalWeb"/>
        <w:divId w:val="85659963"/>
      </w:pPr>
      <w:r>
        <w:rPr>
          <w:b/>
          <w:bCs/>
        </w:rPr>
        <w:t>Bibliografía General:</w:t>
      </w:r>
    </w:p>
    <w:p w:rsidR="00000000" w:rsidRDefault="004E786F">
      <w:pPr>
        <w:pStyle w:val="NormalWeb"/>
        <w:divId w:val="85659963"/>
      </w:pPr>
      <w:hyperlink r:id="rId17" w:history="1">
        <w:r>
          <w:rPr>
            <w:rStyle w:val="Hipervnculo"/>
          </w:rPr>
          <w:t>Biología - Sexta edición en español. Helena Curtis, N. Sue Barnes</w:t>
        </w:r>
        <w:r>
          <w:rPr>
            <w:rStyle w:val="Hipervnculo"/>
          </w:rPr>
          <w:t>, Adriana Schnek y Graciela Flores</w:t>
        </w:r>
      </w:hyperlink>
    </w:p>
    <w:p w:rsidR="00000000" w:rsidRDefault="004E786F">
      <w:pPr>
        <w:pStyle w:val="NormalWeb"/>
        <w:divId w:val="85659963"/>
      </w:pPr>
      <w:r>
        <w:rPr>
          <w:b/>
          <w:bCs/>
        </w:rPr>
        <w:t>Campbell y  Reece</w:t>
      </w:r>
      <w:r>
        <w:t xml:space="preserve">, Biología, 7º Edición - Médica Panamericana, 2007, </w:t>
      </w:r>
      <w:hyperlink r:id="rId18" w:history="1">
        <w:r>
          <w:rPr>
            <w:rStyle w:val="Hipervnculo"/>
          </w:rPr>
          <w:t>PDF</w:t>
        </w:r>
      </w:hyperlink>
      <w:r>
        <w:t xml:space="preserve"> </w:t>
      </w:r>
    </w:p>
    <w:p w:rsidR="00000000" w:rsidRDefault="004E786F">
      <w:pPr>
        <w:pStyle w:val="NormalWeb"/>
        <w:divId w:val="85659963"/>
      </w:pPr>
      <w:r>
        <w:t> </w:t>
      </w:r>
    </w:p>
    <w:p w:rsidR="004E786F" w:rsidRDefault="004E786F">
      <w:pPr>
        <w:pStyle w:val="NormalWeb"/>
        <w:divId w:val="85659963"/>
        <w:rPr>
          <w:rFonts w:eastAsia="Times New Roman"/>
        </w:rPr>
      </w:pPr>
      <w:r>
        <w:t> </w:t>
      </w:r>
    </w:p>
    <w:sectPr w:rsidR="004E7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2467"/>
    <w:rsid w:val="004E786F"/>
    <w:rsid w:val="008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7444-A8A1-40AB-BCAC-2D2543F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rFonts w:ascii="Georgia" w:hAnsi="Georgia"/>
      <w:b/>
      <w:bCs/>
      <w:color w:val="A30321"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rFonts w:ascii="Georgia" w:hAnsi="Georgia"/>
      <w:b/>
      <w:bCs/>
      <w:i/>
      <w:iCs/>
      <w:color w:val="000000"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rFonts w:ascii="Georgia" w:hAnsi="Georgia"/>
      <w:b/>
      <w:bCs/>
      <w:color w:val="333333"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spacing w:before="0" w:beforeAutospacing="0" w:after="0" w:afterAutospacing="0"/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spacing w:before="0" w:beforeAutospacing="0" w:after="0" w:afterAutospacing="0"/>
      <w:outlineLvl w:val="4"/>
    </w:pPr>
    <w:rPr>
      <w:rFonts w:ascii="Georgia" w:hAnsi="Georgia"/>
      <w:i/>
      <w:i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beforeAutospacing="0" w:after="60" w:afterAutospacing="0"/>
      <w:outlineLvl w:val="5"/>
    </w:pPr>
    <w:rPr>
      <w:rFonts w:ascii="Verdana" w:hAnsi="Verdana"/>
      <w:b/>
      <w:bCs/>
      <w:color w:val="4A4536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0" w:beforeAutospacing="0" w:after="0" w:afterAutospacing="0"/>
    </w:pPr>
    <w:rPr>
      <w:sz w:val="20"/>
      <w:szCs w:val="20"/>
    </w:rPr>
  </w:style>
  <w:style w:type="paragraph" w:customStyle="1" w:styleId="programa">
    <w:name w:val="programa"/>
    <w:basedOn w:val="Normal"/>
    <w:uiPriority w:val="99"/>
    <w:pPr>
      <w:spacing w:before="0" w:beforeAutospacing="0" w:after="0" w:afterAutospacing="0"/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tdnrobibliografia">
    <w:name w:val="td_nro_bibliografia"/>
    <w:basedOn w:val="Normal"/>
    <w:uiPriority w:val="99"/>
    <w:pPr>
      <w:spacing w:before="0" w:beforeAutospacing="0" w:after="0" w:afterAutospacing="0"/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uiPriority w:val="99"/>
    <w:pPr>
      <w:spacing w:before="0" w:beforeAutospacing="0" w:after="0" w:afterAutospacing="0"/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uiPriority w:val="99"/>
    <w:pPr>
      <w:spacing w:before="0" w:beforeAutospacing="0" w:after="0" w:afterAutospacing="0"/>
      <w:ind w:left="300" w:hanging="28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963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o%20Cuello\OneDrive\P&#250;blico\Apuntes\2_biologia\2_biologia_apuntes\1_5_complejidad.doc" TargetMode="External"/><Relationship Id="rId13" Type="http://schemas.openxmlformats.org/officeDocument/2006/relationships/hyperlink" Target="file:///C:\Users\Fernando%20Cuello\OneDrive\P&#250;blico\Apuntes\2_biologia\2_biologia_apuntes\REVISAR3.1%20developmental%20biology%206th%20edition%20by%20scott%20f%20gilbert%20Ver%202.doc" TargetMode="External"/><Relationship Id="rId18" Type="http://schemas.openxmlformats.org/officeDocument/2006/relationships/hyperlink" Target="file:///C:\Users\Fernando%20Cuello\OneDrive\P&#250;blico\Apuntes\0_textos_generales\Campbell_Reece_Biologia_7ed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ernando%20Cuello\OneDrive\P&#250;blico\Apuntes\2_biologia\2_biologia_apuntes\1_4_origen_pluricelularidad.doc" TargetMode="External"/><Relationship Id="rId12" Type="http://schemas.openxmlformats.org/officeDocument/2006/relationships/hyperlink" Target="http://www.uoguelph.ca/zoology/devobio/dbindex.htm" TargetMode="External"/><Relationship Id="rId17" Type="http://schemas.openxmlformats.org/officeDocument/2006/relationships/hyperlink" Target="file:///C:\Users\Fernando%20Cuello\OneDrive\P&#250;blico\Apuntes\0_textos_generales\curtis\inicio.htm" TargetMode="External"/><Relationship Id="rId2" Type="http://schemas.openxmlformats.org/officeDocument/2006/relationships/image" Target="../OneDrive/P&#250;blico/Apuntes/_themes/folio-isp7/folbkgnd.jpg" TargetMode="External"/><Relationship Id="rId16" Type="http://schemas.openxmlformats.org/officeDocument/2006/relationships/hyperlink" Target="file:///C:\Users\Fernando%20Cuello\OneDrive\P&#250;blico\Apuntes\2_biologia\2_biologia_apuntes\Mapas%20Conceptual_inmunidad.sw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Fernando%20Cuello\OneDrive\P&#250;blico\Apuntes\2_biologia\2_biologia_apuntes\1_3_ciclos_vida.pdf" TargetMode="External"/><Relationship Id="rId11" Type="http://schemas.openxmlformats.org/officeDocument/2006/relationships/hyperlink" Target="file:///C:\Users\Fernando%20Cuello\OneDrive\P&#250;blico\Apuntes\4_evolucion\1_evolucion_apuntes\06.d_metazoa_grupos_UCPM.doc" TargetMode="External"/><Relationship Id="rId5" Type="http://schemas.openxmlformats.org/officeDocument/2006/relationships/hyperlink" Target="file:///C:\Users\Fernando%20Cuello\OneDrive\P&#250;blico\Apuntes\2_biologia\2_biologia_apuntes\1_3_reproduccion_ciclos_vida.doc" TargetMode="External"/><Relationship Id="rId15" Type="http://schemas.openxmlformats.org/officeDocument/2006/relationships/hyperlink" Target="file:///C:\Users\Fernando%20Cuello\OneDrive\P&#250;blico\Apuntes\2_biologia\2_biologia_apuntes\REVISAR_4.1%20Whats%20the%20pointo%20of%20being%20warm%20blood.doc" TargetMode="External"/><Relationship Id="rId10" Type="http://schemas.openxmlformats.org/officeDocument/2006/relationships/hyperlink" Target="file:///C:\Users\Fernando%20Cuello\OneDrive\P&#250;blico\Apuntes\2_biologia\2_biologia_TXT\di_fiore_histologia_HD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Fernando%20Cuello\OneDrive\P&#250;blico\Apuntes\2_biologia\2_biologia_TXT\Botanica%20-%20Valla.pdf" TargetMode="External"/><Relationship Id="rId14" Type="http://schemas.openxmlformats.org/officeDocument/2006/relationships/hyperlink" Target="file:///C:\Users\Fernando%20Cuello\OneDrive\P&#250;blico\Apuntes\0_textos_generales\curtis\libro\c35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2107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>..</Company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2</cp:revision>
  <dcterms:created xsi:type="dcterms:W3CDTF">2015-11-17T13:14:00Z</dcterms:created>
  <dcterms:modified xsi:type="dcterms:W3CDTF">2015-11-17T13:14:00Z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