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07" w:rsidRDefault="008923BC" w:rsidP="00FF6207">
      <w:pPr>
        <w:spacing w:after="0" w:line="360" w:lineRule="auto"/>
        <w:contextualSpacing/>
        <w:jc w:val="right"/>
        <w:rPr>
          <w:rFonts w:ascii="Century Gothic" w:hAnsi="Century Gothic" w:cs="Times New Roman"/>
          <w:b/>
          <w:i/>
          <w:sz w:val="24"/>
          <w:szCs w:val="24"/>
        </w:rPr>
      </w:pPr>
      <w:r>
        <w:rPr>
          <w:rFonts w:ascii="Times New Roman" w:hAnsi="Times New Roman" w:cs="Times New Roman"/>
          <w:b/>
          <w:i/>
          <w:sz w:val="24"/>
          <w:szCs w:val="24"/>
        </w:rPr>
        <w:t xml:space="preserve">        </w:t>
      </w:r>
      <w:r w:rsidRPr="00106D7A">
        <w:rPr>
          <w:rFonts w:ascii="Century Gothic" w:hAnsi="Century Gothic" w:cs="Times New Roman"/>
          <w:b/>
          <w:i/>
          <w:sz w:val="24"/>
          <w:szCs w:val="24"/>
        </w:rPr>
        <w:t>I</w:t>
      </w:r>
      <w:r w:rsidR="00AA0022">
        <w:rPr>
          <w:rFonts w:ascii="Century Gothic" w:hAnsi="Century Gothic" w:cs="Times New Roman"/>
          <w:b/>
          <w:i/>
          <w:sz w:val="24"/>
          <w:szCs w:val="24"/>
        </w:rPr>
        <w:t xml:space="preserve">nstituto de Educación </w:t>
      </w:r>
      <w:r w:rsidR="00FF6207">
        <w:rPr>
          <w:rFonts w:ascii="Century Gothic" w:hAnsi="Century Gothic" w:cs="Times New Roman"/>
          <w:b/>
          <w:i/>
          <w:sz w:val="24"/>
          <w:szCs w:val="24"/>
        </w:rPr>
        <w:t xml:space="preserve">Superior </w:t>
      </w:r>
      <w:r w:rsidRPr="00106D7A">
        <w:rPr>
          <w:rFonts w:ascii="Century Gothic" w:hAnsi="Century Gothic" w:cs="Times New Roman"/>
          <w:b/>
          <w:i/>
          <w:sz w:val="24"/>
          <w:szCs w:val="24"/>
        </w:rPr>
        <w:t xml:space="preserve"> Nº 7</w:t>
      </w:r>
    </w:p>
    <w:p w:rsidR="008923BC" w:rsidRPr="00106D7A" w:rsidRDefault="00FF6207" w:rsidP="00FF6207">
      <w:pPr>
        <w:spacing w:after="0" w:line="360" w:lineRule="auto"/>
        <w:contextualSpacing/>
        <w:jc w:val="right"/>
        <w:rPr>
          <w:rFonts w:ascii="Century Gothic" w:hAnsi="Century Gothic" w:cs="Times New Roman"/>
          <w:b/>
          <w:i/>
          <w:sz w:val="24"/>
          <w:szCs w:val="24"/>
        </w:rPr>
      </w:pPr>
      <w:r>
        <w:rPr>
          <w:b/>
          <w:noProof/>
          <w:u w:val="single"/>
        </w:rPr>
        <w:drawing>
          <wp:anchor distT="0" distB="0" distL="114300" distR="114300" simplePos="0" relativeHeight="251663360" behindDoc="0" locked="0" layoutInCell="1" allowOverlap="1" wp14:anchorId="5A0B62DA" wp14:editId="01DC349E">
            <wp:simplePos x="0" y="0"/>
            <wp:positionH relativeFrom="margin">
              <wp:posOffset>574675</wp:posOffset>
            </wp:positionH>
            <wp:positionV relativeFrom="margin">
              <wp:posOffset>-137160</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imes New Roman"/>
          <w:b/>
          <w:i/>
          <w:sz w:val="24"/>
          <w:szCs w:val="24"/>
        </w:rPr>
        <w:t xml:space="preserve">                                   </w:t>
      </w:r>
      <w:r w:rsidR="008923BC" w:rsidRPr="00106D7A">
        <w:rPr>
          <w:rFonts w:ascii="Century Gothic" w:hAnsi="Century Gothic" w:cs="Times New Roman"/>
          <w:b/>
          <w:i/>
          <w:sz w:val="24"/>
          <w:szCs w:val="24"/>
        </w:rPr>
        <w:t>Brigadier Estanislao López</w:t>
      </w:r>
    </w:p>
    <w:p w:rsidR="008923BC" w:rsidRPr="00DE2EEB" w:rsidRDefault="008923BC" w:rsidP="008923BC">
      <w:pPr>
        <w:spacing w:after="0" w:line="240" w:lineRule="auto"/>
        <w:ind w:firstLine="284"/>
        <w:contextualSpacing/>
        <w:jc w:val="center"/>
        <w:rPr>
          <w:rFonts w:ascii="Times New Roman" w:hAnsi="Times New Roman" w:cs="Times New Roman"/>
          <w:i/>
          <w:sz w:val="24"/>
          <w:szCs w:val="24"/>
        </w:rPr>
      </w:pPr>
    </w:p>
    <w:p w:rsidR="008923BC" w:rsidRPr="00DE2EEB" w:rsidRDefault="00FF6207" w:rsidP="008923BC">
      <w:pPr>
        <w:spacing w:after="0" w:line="240" w:lineRule="auto"/>
        <w:ind w:firstLine="284"/>
        <w:contextualSpacing/>
        <w:jc w:val="center"/>
        <w:rPr>
          <w:rFonts w:ascii="Times New Roman" w:hAnsi="Times New Roman" w:cs="Times New Roman"/>
          <w:i/>
          <w:sz w:val="24"/>
          <w:szCs w:val="24"/>
        </w:rPr>
      </w:pPr>
      <w:r>
        <w:rPr>
          <w:noProof/>
        </w:rPr>
        <mc:AlternateContent>
          <mc:Choice Requires="wps">
            <w:drawing>
              <wp:anchor distT="4294967295" distB="4294967295" distL="114300" distR="114300" simplePos="0" relativeHeight="251661312" behindDoc="0" locked="0" layoutInCell="1" allowOverlap="1" wp14:anchorId="5A9E9C9C" wp14:editId="11EAE910">
                <wp:simplePos x="0" y="0"/>
                <wp:positionH relativeFrom="column">
                  <wp:posOffset>-609600</wp:posOffset>
                </wp:positionH>
                <wp:positionV relativeFrom="paragraph">
                  <wp:posOffset>8255</wp:posOffset>
                </wp:positionV>
                <wp:extent cx="66294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65pt" to="4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" strokecolor="#c0504d" strokeweight="3pt">
                <v:shadow color="#622423 [1605]" opacity=".5" offset="1pt"/>
              </v:line>
            </w:pict>
          </mc:Fallback>
        </mc:AlternateContent>
      </w:r>
      <w:r w:rsidR="008923BC" w:rsidRPr="00DE2EEB">
        <w:rPr>
          <w:rFonts w:ascii="Times New Roman" w:hAnsi="Times New Roman" w:cs="Times New Roman"/>
          <w:i/>
          <w:sz w:val="24"/>
          <w:szCs w:val="24"/>
        </w:rPr>
        <w:t xml:space="preserve">                             </w:t>
      </w:r>
    </w:p>
    <w:p w:rsidR="009F34B8" w:rsidRPr="003E2C57" w:rsidRDefault="009F34B8" w:rsidP="009F34B8">
      <w:pPr>
        <w:rPr>
          <w:lang w:val="es-ES_tradnl"/>
        </w:rPr>
      </w:pPr>
    </w:p>
    <w:p w:rsidR="009F34B8" w:rsidRPr="00CE5CA8" w:rsidRDefault="009F34B8" w:rsidP="009F34B8">
      <w:pPr>
        <w:jc w:val="center"/>
        <w:rPr>
          <w:rFonts w:ascii="Arial" w:hAnsi="Arial" w:cs="Arial"/>
          <w:b/>
          <w:i/>
          <w:sz w:val="24"/>
          <w:szCs w:val="24"/>
          <w:u w:val="single"/>
          <w:lang w:val="es-ES_tradnl"/>
        </w:rPr>
      </w:pPr>
      <w:r w:rsidRPr="00CE5CA8">
        <w:rPr>
          <w:rFonts w:ascii="Arial" w:hAnsi="Arial" w:cs="Arial"/>
          <w:b/>
          <w:i/>
          <w:sz w:val="24"/>
          <w:szCs w:val="24"/>
          <w:u w:val="single"/>
          <w:lang w:val="es-ES_tradnl"/>
        </w:rPr>
        <w:t>EDUCACIÓN PARA LA SALUD</w:t>
      </w:r>
    </w:p>
    <w:p w:rsidR="009F34B8" w:rsidRPr="00CE5CA8" w:rsidRDefault="009F34B8" w:rsidP="009F34B8">
      <w:pPr>
        <w:contextualSpacing/>
        <w:rPr>
          <w:rFonts w:ascii="Arial" w:hAnsi="Arial" w:cs="Arial"/>
          <w:b/>
          <w:i/>
          <w:u w:val="single"/>
          <w:lang w:val="es-ES_tradnl"/>
        </w:rPr>
      </w:pPr>
      <w:r w:rsidRPr="00CE5CA8">
        <w:rPr>
          <w:rFonts w:ascii="Arial" w:hAnsi="Arial" w:cs="Arial"/>
          <w:b/>
          <w:i/>
          <w:u w:val="single"/>
          <w:lang w:val="es-ES_tradnl"/>
        </w:rPr>
        <w:t>Profesorado:</w:t>
      </w:r>
      <w:r w:rsidRPr="00CE5CA8">
        <w:rPr>
          <w:rFonts w:ascii="Arial" w:hAnsi="Arial" w:cs="Arial"/>
          <w:lang w:val="es-ES_tradnl"/>
        </w:rPr>
        <w:t xml:space="preserve"> </w:t>
      </w:r>
      <w:r w:rsidR="00943CDF" w:rsidRPr="00CE5CA8">
        <w:rPr>
          <w:rFonts w:ascii="Arial" w:hAnsi="Arial" w:cs="Arial"/>
          <w:lang w:val="es-ES_tradnl"/>
        </w:rPr>
        <w:t>Biología</w:t>
      </w:r>
    </w:p>
    <w:p w:rsidR="009F34B8" w:rsidRPr="00CE5CA8" w:rsidRDefault="009F34B8" w:rsidP="009F34B8">
      <w:pPr>
        <w:contextualSpacing/>
        <w:jc w:val="both"/>
        <w:rPr>
          <w:rFonts w:ascii="Arial" w:hAnsi="Arial" w:cs="Arial"/>
          <w:lang w:val="es-ES_tradnl"/>
        </w:rPr>
      </w:pPr>
      <w:r w:rsidRPr="00CE5CA8">
        <w:rPr>
          <w:rFonts w:ascii="Arial" w:hAnsi="Arial" w:cs="Arial"/>
          <w:b/>
          <w:i/>
          <w:u w:val="single"/>
          <w:lang w:val="es-ES_tradnl"/>
        </w:rPr>
        <w:t>Curso:</w:t>
      </w:r>
      <w:r w:rsidRPr="00CE5CA8">
        <w:rPr>
          <w:rFonts w:ascii="Arial" w:hAnsi="Arial" w:cs="Arial"/>
          <w:lang w:val="es-ES_tradnl"/>
        </w:rPr>
        <w:t xml:space="preserve"> 4to Año.</w:t>
      </w:r>
    </w:p>
    <w:p w:rsidR="009F34B8" w:rsidRPr="00CE5CA8" w:rsidRDefault="009F34B8" w:rsidP="009F34B8">
      <w:pPr>
        <w:contextualSpacing/>
        <w:jc w:val="both"/>
        <w:rPr>
          <w:rFonts w:ascii="Arial" w:hAnsi="Arial" w:cs="Arial"/>
          <w:lang w:val="es-ES_tradnl"/>
        </w:rPr>
      </w:pPr>
      <w:r w:rsidRPr="00CE5CA8">
        <w:rPr>
          <w:rFonts w:ascii="Arial" w:hAnsi="Arial" w:cs="Arial"/>
          <w:b/>
          <w:u w:val="single"/>
          <w:lang w:val="es-ES_tradnl"/>
        </w:rPr>
        <w:t>Profesora</w:t>
      </w:r>
      <w:proofErr w:type="gramStart"/>
      <w:r w:rsidRPr="00CE5CA8">
        <w:rPr>
          <w:rFonts w:ascii="Arial" w:hAnsi="Arial" w:cs="Arial"/>
          <w:lang w:val="es-ES_tradnl"/>
        </w:rPr>
        <w:t>:  Flavia</w:t>
      </w:r>
      <w:proofErr w:type="gramEnd"/>
      <w:r w:rsidRPr="00CE5CA8">
        <w:rPr>
          <w:rFonts w:ascii="Arial" w:hAnsi="Arial" w:cs="Arial"/>
          <w:lang w:val="es-ES_tradnl"/>
        </w:rPr>
        <w:t xml:space="preserve"> </w:t>
      </w:r>
      <w:proofErr w:type="spellStart"/>
      <w:r w:rsidRPr="00CE5CA8">
        <w:rPr>
          <w:rFonts w:ascii="Arial" w:hAnsi="Arial" w:cs="Arial"/>
          <w:lang w:val="es-ES_tradnl"/>
        </w:rPr>
        <w:t>Boglione</w:t>
      </w:r>
      <w:proofErr w:type="spellEnd"/>
      <w:r w:rsidRPr="00CE5CA8">
        <w:rPr>
          <w:rFonts w:ascii="Arial" w:hAnsi="Arial" w:cs="Arial"/>
          <w:lang w:val="es-ES_tradnl"/>
        </w:rPr>
        <w:t>.</w:t>
      </w:r>
    </w:p>
    <w:p w:rsidR="009F34B8" w:rsidRPr="00CE5CA8" w:rsidRDefault="009F34B8" w:rsidP="009F34B8">
      <w:pPr>
        <w:contextualSpacing/>
        <w:jc w:val="both"/>
        <w:rPr>
          <w:rFonts w:ascii="Arial" w:hAnsi="Arial" w:cs="Arial"/>
          <w:lang w:val="es-ES_tradnl"/>
        </w:rPr>
      </w:pPr>
      <w:r w:rsidRPr="00CE5CA8">
        <w:rPr>
          <w:rFonts w:ascii="Arial" w:hAnsi="Arial" w:cs="Arial"/>
          <w:b/>
          <w:i/>
          <w:u w:val="single"/>
          <w:lang w:val="es-ES_tradnl"/>
        </w:rPr>
        <w:t>Año Lectivo:</w:t>
      </w:r>
      <w:r w:rsidR="00FF6207">
        <w:rPr>
          <w:rFonts w:ascii="Arial" w:hAnsi="Arial" w:cs="Arial"/>
          <w:lang w:val="es-ES_tradnl"/>
        </w:rPr>
        <w:t xml:space="preserve"> 2017</w:t>
      </w:r>
    </w:p>
    <w:p w:rsidR="009F34B8" w:rsidRPr="00CE5CA8" w:rsidRDefault="009F34B8" w:rsidP="009F34B8">
      <w:pPr>
        <w:rPr>
          <w:rFonts w:ascii="Arial" w:hAnsi="Arial" w:cs="Arial"/>
          <w:sz w:val="24"/>
          <w:szCs w:val="24"/>
          <w:u w:val="single"/>
          <w:lang w:val="es-ES_tradnl"/>
        </w:rPr>
      </w:pPr>
    </w:p>
    <w:p w:rsidR="009F34B8" w:rsidRPr="00CE5CA8" w:rsidRDefault="009F34B8" w:rsidP="009F34B8">
      <w:pPr>
        <w:spacing w:line="360" w:lineRule="auto"/>
        <w:contextualSpacing/>
        <w:jc w:val="center"/>
        <w:rPr>
          <w:rFonts w:ascii="Arial" w:hAnsi="Arial" w:cs="Arial"/>
          <w:b/>
          <w:lang w:val="es-ES_tradnl"/>
        </w:rPr>
      </w:pPr>
      <w:r w:rsidRPr="00CE5CA8">
        <w:rPr>
          <w:rFonts w:ascii="Arial" w:hAnsi="Arial" w:cs="Arial"/>
          <w:b/>
          <w:lang w:val="es-ES_tradnl"/>
        </w:rPr>
        <w:t>Fundamentación.</w:t>
      </w:r>
    </w:p>
    <w:p w:rsidR="009F34B8" w:rsidRPr="00CE5CA8" w:rsidRDefault="009F34B8" w:rsidP="009F34B8">
      <w:pPr>
        <w:spacing w:line="360" w:lineRule="auto"/>
        <w:contextualSpacing/>
        <w:rPr>
          <w:rFonts w:ascii="Arial" w:hAnsi="Arial" w:cs="Arial"/>
          <w:b/>
          <w:lang w:val="es-ES_tradnl"/>
        </w:rPr>
      </w:pPr>
    </w:p>
    <w:p w:rsidR="009F34B8" w:rsidRPr="00CE5CA8" w:rsidRDefault="009F34B8" w:rsidP="009F34B8">
      <w:pPr>
        <w:spacing w:line="360" w:lineRule="auto"/>
        <w:ind w:firstLine="708"/>
        <w:contextualSpacing/>
        <w:jc w:val="both"/>
        <w:rPr>
          <w:rFonts w:ascii="Arial" w:hAnsi="Arial" w:cs="Arial"/>
          <w:lang w:val="es-ES_tradnl"/>
        </w:rPr>
      </w:pPr>
      <w:r w:rsidRPr="00CE5CA8">
        <w:rPr>
          <w:rFonts w:ascii="Arial" w:hAnsi="Arial" w:cs="Arial"/>
          <w:lang w:val="es-ES_tradnl"/>
        </w:rPr>
        <w:t>La educación para la salud debe contribuir a desarrollar una toma de conciencia crítica de la realidad, de nuestra inserción en el mundo natural y humano, de nuestros deberes y derechos en relación con aquellos que comparten con nosotros.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Podemos decir entonces que en este espacio se trata de enseñar a elegir los comportamientos que contribuyen a vivir la vida en salud, a desarrollar todas aquellas potencialidades que transforman a los individuos en dueños de sus propias decisiones, apropiándose de herramientas para el manejo del conocimiento, la selección de éstos, y su empleo para valorizar su salud y la de la comunidad donde vive.</w:t>
      </w:r>
    </w:p>
    <w:p w:rsidR="009F34B8" w:rsidRPr="00CE5CA8" w:rsidRDefault="009F34B8" w:rsidP="009F34B8">
      <w:pPr>
        <w:pStyle w:val="Textoindependiente"/>
        <w:spacing w:line="360" w:lineRule="auto"/>
        <w:ind w:firstLine="708"/>
        <w:contextualSpacing/>
        <w:jc w:val="both"/>
        <w:rPr>
          <w:rFonts w:cs="Arial"/>
          <w:szCs w:val="22"/>
          <w:lang w:val="es-ES_tradnl"/>
        </w:rPr>
      </w:pPr>
      <w:r w:rsidRPr="00CE5CA8">
        <w:rPr>
          <w:rFonts w:cs="Arial"/>
          <w:szCs w:val="22"/>
          <w:lang w:val="es-ES_tradnl"/>
        </w:rPr>
        <w:t xml:space="preserve">El presente espacio curricular pretende ofrecer una visión actualizada respecto de las concepciones sobre los procesos de salud – enfermedad, y su determinación social e histórica  y epistemológica para avanzar en el análisis e interpretación de las características que adquiere el cuidado de la salud en las etapas de la vida, en especial en la adolescencia. </w:t>
      </w:r>
    </w:p>
    <w:p w:rsidR="009F34B8" w:rsidRPr="00CE5CA8" w:rsidRDefault="009F34B8" w:rsidP="009F34B8">
      <w:pPr>
        <w:pStyle w:val="Textoindependiente"/>
        <w:spacing w:line="360" w:lineRule="auto"/>
        <w:ind w:firstLine="708"/>
        <w:contextualSpacing/>
        <w:jc w:val="both"/>
        <w:rPr>
          <w:rFonts w:cs="Arial"/>
          <w:szCs w:val="22"/>
          <w:lang w:val="es-ES_tradnl"/>
        </w:rPr>
      </w:pPr>
      <w:r w:rsidRPr="00CE5CA8">
        <w:rPr>
          <w:rFonts w:cs="Arial"/>
          <w:szCs w:val="22"/>
          <w:lang w:val="es-ES_tradnl"/>
        </w:rPr>
        <w:t>Si bien la presente organización de contenidos no representa una enumeración secuenciada y rígida de los temas, posibilita, en cambio, una introducción a la temática de la salud para avanzar ya en el segundo bloque en el reconocimiento de la promoción y prevención como estrategias para mejorar la salud individual y grupal. El desarrollo de este marco general permitirá ir avanzando en el tratamiento de las problemáticas que se hacen presentes en la vida cotidiana de los alumnos, contando para ello con las herramientas teóricas ya abordadas.</w:t>
      </w:r>
    </w:p>
    <w:p w:rsidR="009F34B8" w:rsidRPr="00CE5CA8" w:rsidRDefault="009F34B8" w:rsidP="009F34B8">
      <w:pPr>
        <w:pStyle w:val="Textoindependiente"/>
        <w:spacing w:line="360" w:lineRule="auto"/>
        <w:ind w:firstLine="708"/>
        <w:contextualSpacing/>
        <w:jc w:val="both"/>
        <w:rPr>
          <w:rFonts w:cs="Arial"/>
          <w:noProof/>
          <w:szCs w:val="22"/>
        </w:rPr>
      </w:pPr>
      <w:r w:rsidRPr="00CE5CA8">
        <w:rPr>
          <w:rFonts w:cs="Arial"/>
          <w:szCs w:val="22"/>
          <w:lang w:val="es-ES_tradnl"/>
        </w:rPr>
        <w:t xml:space="preserve">El abordaje de los problemas de salud enunciados se realizará a partir de la explicitación y reflexión acerca de las representaciones y conocimientos sobre distintas problemáticas de salud y enfermedad que aportan los futuros docentes para avanzar con el contenido académico y su posterior aplicación contextualizada y posible abordaje didáctico. </w:t>
      </w:r>
    </w:p>
    <w:p w:rsidR="009F34B8" w:rsidRPr="00CE5CA8" w:rsidRDefault="009F34B8" w:rsidP="009F34B8">
      <w:pPr>
        <w:pStyle w:val="Textoindependiente"/>
        <w:spacing w:line="360" w:lineRule="auto"/>
        <w:contextualSpacing/>
        <w:jc w:val="both"/>
        <w:rPr>
          <w:rFonts w:cs="Arial"/>
          <w:noProof/>
          <w:szCs w:val="22"/>
        </w:rPr>
      </w:pPr>
    </w:p>
    <w:p w:rsidR="008923BC" w:rsidRPr="00CE5CA8" w:rsidRDefault="008923BC" w:rsidP="009F34B8">
      <w:pPr>
        <w:pStyle w:val="Textoindependiente"/>
        <w:spacing w:line="360" w:lineRule="auto"/>
        <w:contextualSpacing/>
        <w:jc w:val="both"/>
        <w:rPr>
          <w:rFonts w:cs="Arial"/>
          <w:noProof/>
          <w:szCs w:val="22"/>
        </w:rPr>
      </w:pPr>
    </w:p>
    <w:p w:rsidR="008923BC" w:rsidRPr="008923BC" w:rsidRDefault="008923BC" w:rsidP="008923BC">
      <w:pPr>
        <w:spacing w:after="0" w:line="240" w:lineRule="auto"/>
        <w:ind w:firstLine="284"/>
        <w:contextualSpacing/>
        <w:jc w:val="both"/>
        <w:rPr>
          <w:rFonts w:ascii="Arial" w:hAnsi="Arial" w:cs="Arial"/>
          <w:b/>
          <w:sz w:val="24"/>
          <w:szCs w:val="24"/>
        </w:rPr>
      </w:pPr>
      <w:r w:rsidRPr="008923BC">
        <w:rPr>
          <w:rFonts w:ascii="Arial" w:hAnsi="Arial" w:cs="Arial"/>
          <w:b/>
          <w:sz w:val="24"/>
          <w:szCs w:val="24"/>
        </w:rPr>
        <w:t>Propósitos:</w:t>
      </w:r>
    </w:p>
    <w:p w:rsidR="008923BC" w:rsidRPr="008923BC" w:rsidRDefault="008923BC" w:rsidP="008923BC">
      <w:pPr>
        <w:spacing w:after="0" w:line="240" w:lineRule="auto"/>
        <w:ind w:firstLine="284"/>
        <w:contextualSpacing/>
        <w:jc w:val="both"/>
        <w:rPr>
          <w:rFonts w:ascii="Arial" w:hAnsi="Arial" w:cs="Arial"/>
          <w:sz w:val="24"/>
          <w:szCs w:val="24"/>
          <w:u w:val="single"/>
        </w:rPr>
      </w:pP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 xml:space="preserve">Favorecer </w:t>
      </w:r>
      <w:r w:rsidRPr="006A420D">
        <w:rPr>
          <w:rFonts w:ascii="Arial" w:hAnsi="Arial" w:cs="Arial"/>
        </w:rPr>
        <w:t>la apropiación de un concepto de salud integral que se ponga en juego en el análisis y estudio de diversas enfermedades, s</w:t>
      </w:r>
      <w:r w:rsidRPr="008923BC">
        <w:rPr>
          <w:rFonts w:ascii="Arial" w:hAnsi="Arial" w:cs="Arial"/>
        </w:rPr>
        <w:t>us principales características</w:t>
      </w:r>
      <w:r w:rsidRPr="006A420D">
        <w:rPr>
          <w:rFonts w:ascii="Arial" w:hAnsi="Arial" w:cs="Arial"/>
        </w:rPr>
        <w:t xml:space="preserve"> y prevención</w:t>
      </w:r>
      <w:r w:rsidR="00380493" w:rsidRPr="006A420D">
        <w:rPr>
          <w:rFonts w:ascii="Arial" w:hAnsi="Arial" w:cs="Arial"/>
        </w:rPr>
        <w:t xml:space="preserve"> a partir del individuo, la sociedad y el ambiente.</w:t>
      </w: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Propiciar el análisis de casos de diversos momen</w:t>
      </w:r>
      <w:r w:rsidRPr="006A420D">
        <w:rPr>
          <w:rFonts w:ascii="Arial" w:hAnsi="Arial" w:cs="Arial"/>
        </w:rPr>
        <w:t xml:space="preserve">tos de la historia de la ciencia </w:t>
      </w:r>
      <w:r w:rsidRPr="008923BC">
        <w:rPr>
          <w:rFonts w:ascii="Arial" w:hAnsi="Arial" w:cs="Arial"/>
        </w:rPr>
        <w:t>para construir una imagen actualizada</w:t>
      </w:r>
      <w:r w:rsidRPr="006A420D">
        <w:rPr>
          <w:rFonts w:ascii="Arial" w:hAnsi="Arial" w:cs="Arial"/>
        </w:rPr>
        <w:t xml:space="preserve"> de las ciencias. </w:t>
      </w:r>
    </w:p>
    <w:p w:rsidR="008923BC" w:rsidRPr="008923BC" w:rsidRDefault="008923BC" w:rsidP="006A420D">
      <w:pPr>
        <w:numPr>
          <w:ilvl w:val="0"/>
          <w:numId w:val="6"/>
        </w:numPr>
        <w:spacing w:after="120" w:line="240" w:lineRule="auto"/>
        <w:ind w:left="1003" w:hanging="357"/>
        <w:jc w:val="both"/>
        <w:rPr>
          <w:rFonts w:ascii="Arial" w:hAnsi="Arial" w:cs="Arial"/>
        </w:rPr>
      </w:pPr>
      <w:r w:rsidRPr="008923BC">
        <w:rPr>
          <w:rFonts w:ascii="Arial" w:hAnsi="Arial" w:cs="Arial"/>
        </w:rPr>
        <w:t>Proponer trabajos prácticos que focalicen el análisis de los aportes de la</w:t>
      </w:r>
      <w:r w:rsidRPr="006A420D">
        <w:rPr>
          <w:rFonts w:ascii="Arial" w:hAnsi="Arial" w:cs="Arial"/>
        </w:rPr>
        <w:t>s</w:t>
      </w:r>
      <w:r w:rsidRPr="008923BC">
        <w:rPr>
          <w:rFonts w:ascii="Arial" w:hAnsi="Arial" w:cs="Arial"/>
        </w:rPr>
        <w:t xml:space="preserve"> ciencia</w:t>
      </w:r>
      <w:r w:rsidRPr="006A420D">
        <w:rPr>
          <w:rFonts w:ascii="Arial" w:hAnsi="Arial" w:cs="Arial"/>
        </w:rPr>
        <w:t>s de la salud</w:t>
      </w:r>
      <w:r w:rsidR="00380493" w:rsidRPr="006A420D">
        <w:rPr>
          <w:rFonts w:ascii="Arial" w:hAnsi="Arial" w:cs="Arial"/>
        </w:rPr>
        <w:t xml:space="preserve"> a la sociedad, y, desde un punto de vista epidemiológico, que atiendan a educar en actitudes saludables y preventivas al adolescente. </w:t>
      </w:r>
    </w:p>
    <w:p w:rsidR="008923BC" w:rsidRPr="008923BC" w:rsidRDefault="008923BC" w:rsidP="008923BC">
      <w:pPr>
        <w:spacing w:after="0" w:line="240" w:lineRule="auto"/>
        <w:ind w:firstLine="284"/>
        <w:contextualSpacing/>
        <w:jc w:val="both"/>
        <w:rPr>
          <w:rFonts w:ascii="Arial" w:hAnsi="Arial" w:cs="Arial"/>
        </w:rPr>
      </w:pPr>
    </w:p>
    <w:p w:rsidR="008923BC" w:rsidRPr="008923BC" w:rsidRDefault="008923BC" w:rsidP="008923BC">
      <w:pPr>
        <w:spacing w:after="0" w:line="240" w:lineRule="auto"/>
        <w:ind w:firstLine="284"/>
        <w:contextualSpacing/>
        <w:jc w:val="both"/>
        <w:rPr>
          <w:rFonts w:ascii="Arial" w:hAnsi="Arial" w:cs="Arial"/>
        </w:rPr>
      </w:pPr>
      <w:bookmarkStart w:id="0" w:name="_GoBack"/>
      <w:bookmarkEnd w:id="0"/>
    </w:p>
    <w:p w:rsidR="008923BC" w:rsidRPr="006A420D" w:rsidRDefault="008923BC" w:rsidP="009F34B8">
      <w:pPr>
        <w:pStyle w:val="Textoindependiente"/>
        <w:spacing w:line="360" w:lineRule="auto"/>
        <w:contextualSpacing/>
        <w:jc w:val="both"/>
        <w:rPr>
          <w:rFonts w:cs="Arial"/>
          <w:noProof/>
          <w:szCs w:val="22"/>
        </w:rPr>
      </w:pPr>
    </w:p>
    <w:p w:rsidR="009F34B8" w:rsidRPr="00CE5CA8" w:rsidRDefault="009F34B8" w:rsidP="009F34B8">
      <w:pPr>
        <w:pStyle w:val="Textoindependiente"/>
        <w:spacing w:line="360" w:lineRule="auto"/>
        <w:contextualSpacing/>
        <w:jc w:val="both"/>
        <w:rPr>
          <w:rFonts w:cs="Arial"/>
          <w:noProof/>
          <w:szCs w:val="22"/>
        </w:rPr>
      </w:pPr>
    </w:p>
    <w:p w:rsidR="009F34B8" w:rsidRPr="00CE5CA8" w:rsidRDefault="008923BC" w:rsidP="009F34B8">
      <w:pPr>
        <w:spacing w:line="360" w:lineRule="auto"/>
        <w:contextualSpacing/>
        <w:jc w:val="both"/>
        <w:rPr>
          <w:rFonts w:ascii="Arial" w:hAnsi="Arial" w:cs="Arial"/>
          <w:b/>
          <w:u w:val="single"/>
        </w:rPr>
      </w:pPr>
      <w:r w:rsidRPr="00CE5CA8">
        <w:rPr>
          <w:rFonts w:ascii="Arial" w:hAnsi="Arial" w:cs="Arial"/>
          <w:b/>
          <w:u w:val="single"/>
        </w:rPr>
        <w:t>Objetivos</w:t>
      </w:r>
      <w:r w:rsidR="009F34B8" w:rsidRPr="00CE5CA8">
        <w:rPr>
          <w:rFonts w:ascii="Arial" w:hAnsi="Arial" w:cs="Arial"/>
          <w:b/>
          <w:u w:val="single"/>
        </w:rPr>
        <w:t>:</w:t>
      </w:r>
    </w:p>
    <w:p w:rsidR="009F34B8" w:rsidRPr="00CE5CA8" w:rsidRDefault="009F34B8" w:rsidP="009F34B8">
      <w:pPr>
        <w:spacing w:line="360" w:lineRule="auto"/>
        <w:contextualSpacing/>
        <w:jc w:val="both"/>
        <w:rPr>
          <w:rFonts w:ascii="Arial" w:hAnsi="Arial" w:cs="Arial"/>
          <w:b/>
          <w:u w:val="single"/>
        </w:rPr>
      </w:pPr>
    </w:p>
    <w:p w:rsidR="009F34B8" w:rsidRPr="00CE5CA8" w:rsidRDefault="00FF6207" w:rsidP="009F34B8">
      <w:pPr>
        <w:numPr>
          <w:ilvl w:val="0"/>
          <w:numId w:val="4"/>
        </w:numPr>
        <w:tabs>
          <w:tab w:val="left" w:pos="360"/>
        </w:tabs>
        <w:spacing w:after="0" w:line="360" w:lineRule="auto"/>
        <w:ind w:left="714" w:hanging="357"/>
        <w:contextualSpacing/>
        <w:jc w:val="both"/>
        <w:rPr>
          <w:rStyle w:val="nfasis"/>
          <w:rFonts w:ascii="Arial" w:hAnsi="Arial" w:cs="Arial"/>
          <w:i w:val="0"/>
          <w:iCs w:val="0"/>
          <w:lang w:val="es-AR"/>
        </w:rPr>
      </w:pPr>
      <w:r>
        <w:rPr>
          <w:rFonts w:ascii="Arial" w:hAnsi="Arial" w:cs="Arial"/>
          <w:lang w:val="es-AR"/>
        </w:rPr>
        <w:t xml:space="preserve">Comprender </w:t>
      </w:r>
      <w:r w:rsidR="009F34B8" w:rsidRPr="00CE5CA8">
        <w:rPr>
          <w:rFonts w:ascii="Arial" w:hAnsi="Arial" w:cs="Arial"/>
          <w:lang w:val="es-AR"/>
        </w:rPr>
        <w:t xml:space="preserve">los procesos </w:t>
      </w:r>
      <w:r>
        <w:rPr>
          <w:rFonts w:ascii="Arial" w:hAnsi="Arial" w:cs="Arial"/>
          <w:lang w:val="es-AR"/>
        </w:rPr>
        <w:t>de salud – enfermedad superando la visión</w:t>
      </w:r>
      <w:r w:rsidR="009F34B8" w:rsidRPr="00CE5CA8">
        <w:rPr>
          <w:rFonts w:ascii="Arial" w:hAnsi="Arial" w:cs="Arial"/>
          <w:lang w:val="es-AR"/>
        </w:rPr>
        <w:t xml:space="preserve"> </w:t>
      </w:r>
      <w:proofErr w:type="spellStart"/>
      <w:r w:rsidR="009F34B8" w:rsidRPr="00CE5CA8">
        <w:rPr>
          <w:rFonts w:ascii="Arial" w:hAnsi="Arial" w:cs="Arial"/>
          <w:lang w:val="es-AR"/>
        </w:rPr>
        <w:t>biologi</w:t>
      </w:r>
      <w:r>
        <w:rPr>
          <w:rFonts w:ascii="Arial" w:hAnsi="Arial" w:cs="Arial"/>
          <w:lang w:val="es-AR"/>
        </w:rPr>
        <w:t>ci</w:t>
      </w:r>
      <w:r w:rsidR="009F34B8" w:rsidRPr="00CE5CA8">
        <w:rPr>
          <w:rFonts w:ascii="Arial" w:hAnsi="Arial" w:cs="Arial"/>
          <w:lang w:val="es-AR"/>
        </w:rPr>
        <w:t>sta</w:t>
      </w:r>
      <w:proofErr w:type="spellEnd"/>
      <w:r w:rsidR="009F34B8" w:rsidRPr="00CE5CA8">
        <w:rPr>
          <w:rFonts w:ascii="Arial" w:hAnsi="Arial" w:cs="Arial"/>
          <w:lang w:val="es-AR"/>
        </w:rPr>
        <w:t xml:space="preserve">. </w:t>
      </w:r>
    </w:p>
    <w:p w:rsidR="009F34B8" w:rsidRPr="00CE5CA8" w:rsidRDefault="009F34B8" w:rsidP="009F34B8">
      <w:pPr>
        <w:pStyle w:val="Prrafodelista"/>
        <w:numPr>
          <w:ilvl w:val="0"/>
          <w:numId w:val="4"/>
        </w:numPr>
        <w:spacing w:line="360" w:lineRule="auto"/>
        <w:ind w:left="714" w:hanging="357"/>
        <w:jc w:val="both"/>
        <w:rPr>
          <w:rStyle w:val="nfasis"/>
          <w:rFonts w:ascii="Arial" w:hAnsi="Arial" w:cs="Arial"/>
          <w:i w:val="0"/>
          <w:iCs w:val="0"/>
          <w:sz w:val="22"/>
          <w:szCs w:val="22"/>
          <w:lang w:val="es-ES_tradnl"/>
        </w:rPr>
      </w:pPr>
      <w:r w:rsidRPr="00CE5CA8">
        <w:rPr>
          <w:rStyle w:val="nfasis"/>
          <w:rFonts w:ascii="Arial" w:hAnsi="Arial" w:cs="Arial"/>
          <w:sz w:val="22"/>
          <w:szCs w:val="22"/>
          <w:lang w:val="es-AR"/>
        </w:rPr>
        <w:t xml:space="preserve">Conocer </w:t>
      </w:r>
      <w:r w:rsidRPr="00CE5CA8">
        <w:rPr>
          <w:rStyle w:val="nfasis"/>
          <w:rFonts w:ascii="Arial" w:hAnsi="Arial" w:cs="Arial"/>
          <w:sz w:val="22"/>
          <w:szCs w:val="22"/>
          <w:lang w:val="es-ES_tradnl"/>
        </w:rPr>
        <w:t xml:space="preserve">y diseñar estrategias que le permitan dotar de herramientas a sus futuros estudiantes frente a los riesgos de la sociedad actual en aspectos relacionados con la alimentación, el consumo, las </w:t>
      </w:r>
      <w:proofErr w:type="spellStart"/>
      <w:r w:rsidRPr="00CE5CA8">
        <w:rPr>
          <w:rStyle w:val="nfasis"/>
          <w:rFonts w:ascii="Arial" w:hAnsi="Arial" w:cs="Arial"/>
          <w:sz w:val="22"/>
          <w:szCs w:val="22"/>
          <w:lang w:val="es-ES_tradnl"/>
        </w:rPr>
        <w:t>drogadependencias</w:t>
      </w:r>
      <w:proofErr w:type="spellEnd"/>
      <w:r w:rsidRPr="00CE5CA8">
        <w:rPr>
          <w:rStyle w:val="nfasis"/>
          <w:rFonts w:ascii="Arial" w:hAnsi="Arial" w:cs="Arial"/>
          <w:sz w:val="22"/>
          <w:szCs w:val="22"/>
          <w:lang w:val="es-ES_tradnl"/>
        </w:rPr>
        <w:t xml:space="preserve"> y la sexualidad.</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Asumir un mayor compromiso en relación al derecho de la salud en el plano personal y colectivo, teniendo en cuenta la comunidad en donde pertenece.</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Identificar problemáticas actuales de salud-ambiente para promover aprendizajes tendientes a resolver o paliar sus impactos.</w:t>
      </w:r>
    </w:p>
    <w:p w:rsidR="009F34B8" w:rsidRPr="00CE5CA8"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CE5CA8">
        <w:rPr>
          <w:rFonts w:ascii="Arial" w:hAnsi="Arial" w:cs="Arial"/>
          <w:sz w:val="22"/>
          <w:szCs w:val="22"/>
          <w:lang w:val="es-ES_tradnl"/>
        </w:rPr>
        <w:t>Crear un espacio para la articulación de ideas, revalorizando el rol docente en el proceso de enseñanza de la salud</w:t>
      </w:r>
    </w:p>
    <w:p w:rsidR="00CA2F86" w:rsidRPr="00CE5CA8" w:rsidRDefault="00CA2F86" w:rsidP="00CA2F86">
      <w:pPr>
        <w:spacing w:line="360" w:lineRule="auto"/>
        <w:jc w:val="both"/>
        <w:rPr>
          <w:rFonts w:ascii="Arial" w:hAnsi="Arial" w:cs="Arial"/>
          <w:lang w:val="es-ES_tradnl"/>
        </w:rPr>
      </w:pPr>
    </w:p>
    <w:p w:rsidR="00CA2F86" w:rsidRPr="00CE5CA8" w:rsidRDefault="00CA2F86" w:rsidP="00CA2F86">
      <w:pPr>
        <w:spacing w:line="360" w:lineRule="auto"/>
        <w:jc w:val="both"/>
        <w:rPr>
          <w:rFonts w:ascii="Arial" w:hAnsi="Arial" w:cs="Arial"/>
          <w:b/>
          <w:lang w:val="es-ES_tradnl"/>
        </w:rPr>
      </w:pPr>
      <w:r w:rsidRPr="00CE5CA8">
        <w:rPr>
          <w:rFonts w:ascii="Arial" w:hAnsi="Arial" w:cs="Arial"/>
          <w:b/>
          <w:lang w:val="es-ES_tradnl"/>
        </w:rPr>
        <w:t>Saberes previos:</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 xml:space="preserve">Conocimientos básicos sobre: </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-Biología Humana. (Anatomía y fisiología).</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 xml:space="preserve">-Inmunidad </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-Problemáticas ambientales</w:t>
      </w:r>
    </w:p>
    <w:p w:rsidR="00CA2F86" w:rsidRPr="00CE5CA8" w:rsidRDefault="00CA2F86" w:rsidP="00CA2F86">
      <w:pPr>
        <w:spacing w:after="0" w:line="240" w:lineRule="auto"/>
        <w:contextualSpacing/>
        <w:jc w:val="both"/>
        <w:rPr>
          <w:rFonts w:ascii="Arial" w:hAnsi="Arial" w:cs="Arial"/>
          <w:lang w:val="es-ES_tradnl"/>
        </w:rPr>
      </w:pPr>
      <w:r w:rsidRPr="00CE5CA8">
        <w:rPr>
          <w:rFonts w:ascii="Arial" w:hAnsi="Arial" w:cs="Arial"/>
          <w:lang w:val="es-ES_tradnl"/>
        </w:rPr>
        <w:t>-Bioética</w:t>
      </w:r>
    </w:p>
    <w:p w:rsidR="00CA2F86" w:rsidRPr="00CE5CA8" w:rsidRDefault="00CA2F86" w:rsidP="00CA2F86">
      <w:pPr>
        <w:spacing w:after="0" w:line="240" w:lineRule="auto"/>
        <w:contextualSpacing/>
        <w:jc w:val="both"/>
        <w:rPr>
          <w:rFonts w:ascii="Arial" w:hAnsi="Arial" w:cs="Arial"/>
          <w:lang w:val="es-ES_tradnl"/>
        </w:rPr>
      </w:pPr>
    </w:p>
    <w:p w:rsidR="00CA2F86" w:rsidRPr="00CE5CA8" w:rsidRDefault="00CA2F86" w:rsidP="00CA2F86">
      <w:pPr>
        <w:spacing w:after="0" w:line="240" w:lineRule="auto"/>
        <w:contextualSpacing/>
        <w:jc w:val="both"/>
        <w:rPr>
          <w:rFonts w:ascii="Arial" w:hAnsi="Arial" w:cs="Arial"/>
          <w:lang w:val="es-ES_tradnl"/>
        </w:rPr>
      </w:pPr>
    </w:p>
    <w:p w:rsidR="009F34B8" w:rsidRPr="00CE5CA8" w:rsidRDefault="009F34B8" w:rsidP="009F34B8">
      <w:pPr>
        <w:spacing w:line="360" w:lineRule="auto"/>
        <w:contextualSpacing/>
        <w:rPr>
          <w:rFonts w:ascii="Arial" w:hAnsi="Arial" w:cs="Arial"/>
          <w:b/>
          <w:i/>
          <w:lang w:val="es-ES_tradnl"/>
        </w:rPr>
      </w:pPr>
    </w:p>
    <w:p w:rsidR="00927C28" w:rsidRPr="00CE5CA8" w:rsidRDefault="00927C28" w:rsidP="00927C28">
      <w:pPr>
        <w:spacing w:after="0" w:line="240" w:lineRule="auto"/>
        <w:contextualSpacing/>
        <w:jc w:val="both"/>
        <w:rPr>
          <w:rFonts w:ascii="Arial" w:hAnsi="Arial" w:cs="Arial"/>
          <w:b/>
          <w:i/>
          <w:sz w:val="24"/>
          <w:szCs w:val="24"/>
        </w:rPr>
      </w:pPr>
      <w:r w:rsidRPr="00CE5CA8">
        <w:rPr>
          <w:rFonts w:ascii="Arial" w:hAnsi="Arial" w:cs="Arial"/>
          <w:b/>
          <w:i/>
          <w:sz w:val="24"/>
          <w:szCs w:val="24"/>
        </w:rPr>
        <w:t>Uso de las TIC en el espacio curricular:</w:t>
      </w:r>
    </w:p>
    <w:p w:rsidR="00927C28" w:rsidRPr="00CE5CA8" w:rsidRDefault="00927C28" w:rsidP="00927C28">
      <w:pPr>
        <w:spacing w:after="0" w:line="240" w:lineRule="auto"/>
        <w:contextualSpacing/>
        <w:jc w:val="both"/>
        <w:rPr>
          <w:rFonts w:ascii="Arial" w:hAnsi="Arial" w:cs="Arial"/>
          <w:i/>
          <w:sz w:val="24"/>
          <w:szCs w:val="24"/>
        </w:rPr>
      </w:pPr>
      <w:r w:rsidRPr="00CE5CA8">
        <w:rPr>
          <w:rFonts w:ascii="Arial" w:hAnsi="Arial" w:cs="Arial"/>
          <w:i/>
          <w:sz w:val="24"/>
          <w:szCs w:val="24"/>
        </w:rPr>
        <w:lastRenderedPageBreak/>
        <w:t xml:space="preserve">Manejo de programas básicos para la edición de textos, de imagen, digitalización de textos y videos para enriquecer el registro de información y la elaboración de informes y trabajos prácticos. </w:t>
      </w:r>
    </w:p>
    <w:p w:rsidR="00927C28" w:rsidRPr="00CE5CA8" w:rsidRDefault="00927C28" w:rsidP="00927C28">
      <w:pPr>
        <w:spacing w:after="0" w:line="240" w:lineRule="auto"/>
        <w:contextualSpacing/>
        <w:jc w:val="both"/>
        <w:rPr>
          <w:rFonts w:ascii="Arial" w:hAnsi="Arial" w:cs="Arial"/>
          <w:i/>
          <w:sz w:val="24"/>
          <w:szCs w:val="24"/>
        </w:rPr>
      </w:pPr>
      <w:r w:rsidRPr="00CE5CA8">
        <w:rPr>
          <w:rFonts w:ascii="Arial" w:hAnsi="Arial" w:cs="Arial"/>
          <w:i/>
          <w:sz w:val="24"/>
          <w:szCs w:val="24"/>
        </w:rPr>
        <w:t xml:space="preserve">Utilización de programas que permitan realizar presentaciones pertinentes sobre diversos contenidos para comunicar la información. </w:t>
      </w:r>
    </w:p>
    <w:p w:rsidR="00927C28" w:rsidRPr="00CE5CA8" w:rsidRDefault="00927C28" w:rsidP="009F34B8">
      <w:pPr>
        <w:spacing w:line="360" w:lineRule="auto"/>
        <w:contextualSpacing/>
        <w:rPr>
          <w:rFonts w:ascii="Arial" w:hAnsi="Arial" w:cs="Arial"/>
          <w:b/>
          <w:i/>
          <w:lang w:val="es-ES_tradnl"/>
        </w:rPr>
      </w:pPr>
    </w:p>
    <w:p w:rsidR="00927C28" w:rsidRPr="00CE5CA8" w:rsidRDefault="00927C28" w:rsidP="009F34B8">
      <w:pPr>
        <w:spacing w:line="360" w:lineRule="auto"/>
        <w:contextualSpacing/>
        <w:rPr>
          <w:rFonts w:ascii="Arial" w:hAnsi="Arial" w:cs="Arial"/>
          <w:b/>
          <w:i/>
          <w:lang w:val="es-ES_tradnl"/>
        </w:rPr>
      </w:pPr>
    </w:p>
    <w:p w:rsidR="00927C28" w:rsidRPr="00CE5CA8" w:rsidRDefault="00927C28" w:rsidP="009F34B8">
      <w:pPr>
        <w:spacing w:line="360" w:lineRule="auto"/>
        <w:contextualSpacing/>
        <w:rPr>
          <w:rFonts w:ascii="Arial" w:hAnsi="Arial" w:cs="Arial"/>
          <w:b/>
          <w:i/>
          <w:lang w:val="es-ES_tradnl"/>
        </w:rPr>
      </w:pPr>
    </w:p>
    <w:p w:rsidR="009F34B8" w:rsidRPr="00CE5CA8" w:rsidRDefault="009F34B8" w:rsidP="009F34B8">
      <w:pPr>
        <w:spacing w:line="360" w:lineRule="auto"/>
        <w:contextualSpacing/>
        <w:rPr>
          <w:rFonts w:ascii="Arial" w:hAnsi="Arial" w:cs="Arial"/>
          <w:b/>
          <w:lang w:val="es-ES_tradnl"/>
        </w:rPr>
      </w:pPr>
      <w:r w:rsidRPr="00CE5CA8">
        <w:rPr>
          <w:rFonts w:ascii="Arial" w:hAnsi="Arial" w:cs="Arial"/>
          <w:b/>
          <w:lang w:val="es-ES_tradnl"/>
        </w:rPr>
        <w:t>Contenidos conceptuales.</w:t>
      </w:r>
    </w:p>
    <w:p w:rsidR="009F34B8" w:rsidRPr="00CE5CA8" w:rsidRDefault="00CB1B26" w:rsidP="009F34B8">
      <w:pPr>
        <w:pStyle w:val="Textoindependiente"/>
        <w:spacing w:line="360" w:lineRule="auto"/>
        <w:contextualSpacing/>
        <w:jc w:val="both"/>
        <w:rPr>
          <w:rFonts w:cs="Arial"/>
          <w:b/>
          <w:i/>
          <w:szCs w:val="22"/>
        </w:rPr>
      </w:pPr>
      <w:r w:rsidRPr="00CE5CA8">
        <w:rPr>
          <w:rFonts w:cs="Arial"/>
          <w:b/>
          <w:noProof/>
          <w:szCs w:val="22"/>
          <w:lang w:val="es-ES_tradnl"/>
        </w:rPr>
        <w:t>Unidad I- Introducción.</w:t>
      </w:r>
      <w:r w:rsidR="009F34B8" w:rsidRPr="00CE5CA8">
        <w:rPr>
          <w:rFonts w:cs="Arial"/>
          <w:noProof/>
          <w:szCs w:val="22"/>
          <w:lang w:val="es-ES_tradnl"/>
        </w:rPr>
        <w:t xml:space="preserve"> </w:t>
      </w:r>
      <w:r w:rsidR="009F34B8" w:rsidRPr="00CE5CA8">
        <w:rPr>
          <w:rFonts w:cs="Arial"/>
          <w:noProof/>
          <w:szCs w:val="22"/>
        </w:rPr>
        <w:t xml:space="preserve">Conceptualizaciones sobre la salud. Teorías para su abordaje. Historia natural de los procesos salud - enfermedad. Medicinas tradicionales y populares. </w:t>
      </w:r>
      <w:r w:rsidR="009F34B8" w:rsidRPr="00CE5CA8">
        <w:rPr>
          <w:rFonts w:cs="Arial"/>
          <w:szCs w:val="22"/>
        </w:rPr>
        <w:t xml:space="preserve">Desarrollo histórico de la Promoción, y Educación para la Salud. Sus objetivos y campos de acción. </w:t>
      </w:r>
    </w:p>
    <w:p w:rsidR="009F34B8" w:rsidRPr="00CE5CA8" w:rsidRDefault="00CB1B26" w:rsidP="009F34B8">
      <w:pPr>
        <w:spacing w:line="360" w:lineRule="auto"/>
        <w:contextualSpacing/>
        <w:jc w:val="both"/>
        <w:rPr>
          <w:rFonts w:ascii="Arial" w:hAnsi="Arial" w:cs="Arial"/>
          <w:lang w:val="es-AR"/>
        </w:rPr>
      </w:pPr>
      <w:r w:rsidRPr="00CE5CA8">
        <w:rPr>
          <w:rFonts w:ascii="Arial" w:hAnsi="Arial" w:cs="Arial"/>
          <w:b/>
          <w:lang w:val="es-AR"/>
        </w:rPr>
        <w:t xml:space="preserve">Unidad II. </w:t>
      </w:r>
      <w:r w:rsidR="009F34B8" w:rsidRPr="00CE5CA8">
        <w:rPr>
          <w:rFonts w:ascii="Arial" w:hAnsi="Arial" w:cs="Arial"/>
          <w:b/>
          <w:lang w:val="es-AR"/>
        </w:rPr>
        <w:t>Prevención y Niveles de prevención</w:t>
      </w:r>
      <w:r w:rsidR="009F34B8" w:rsidRPr="00CE5CA8">
        <w:rPr>
          <w:rFonts w:ascii="Arial" w:hAnsi="Arial" w:cs="Arial"/>
          <w:lang w:val="es-AR"/>
        </w:rPr>
        <w:t>. Concepto de prevención y niveles de prevención primario, secundario y terciario para la atención integral de la salud. Modalidad específica e inespecífica de la prevención en el uso de avisos publicitarios y/o gráficos.</w:t>
      </w:r>
    </w:p>
    <w:p w:rsidR="009F34B8" w:rsidRPr="00CE5CA8" w:rsidRDefault="00CB1B26" w:rsidP="009F34B8">
      <w:pPr>
        <w:spacing w:line="360" w:lineRule="auto"/>
        <w:contextualSpacing/>
        <w:jc w:val="both"/>
        <w:rPr>
          <w:rFonts w:ascii="Arial" w:hAnsi="Arial" w:cs="Arial"/>
          <w:b/>
          <w:i/>
          <w:lang w:val="es-AR"/>
        </w:rPr>
      </w:pPr>
      <w:r w:rsidRPr="00CE5CA8">
        <w:rPr>
          <w:rFonts w:ascii="Arial" w:hAnsi="Arial" w:cs="Arial"/>
          <w:b/>
          <w:lang w:val="es-AR"/>
        </w:rPr>
        <w:t xml:space="preserve">Unidad III. </w:t>
      </w:r>
      <w:r w:rsidR="0022416E" w:rsidRPr="00CE5CA8">
        <w:rPr>
          <w:rFonts w:ascii="Arial" w:hAnsi="Arial" w:cs="Arial"/>
          <w:b/>
          <w:lang w:val="es-AR"/>
        </w:rPr>
        <w:t xml:space="preserve">Noxa y enfermedad e inmunidad. </w:t>
      </w:r>
      <w:r w:rsidR="009F34B8" w:rsidRPr="00CE5CA8">
        <w:rPr>
          <w:rFonts w:ascii="Arial" w:hAnsi="Arial" w:cs="Arial"/>
          <w:lang w:val="es-AR"/>
        </w:rPr>
        <w:t xml:space="preserve">Tipos de noxas. Tipos de enfermedades. Trasmisibles, </w:t>
      </w:r>
      <w:proofErr w:type="spellStart"/>
      <w:r w:rsidR="009F34B8" w:rsidRPr="00CE5CA8">
        <w:rPr>
          <w:rFonts w:ascii="Arial" w:hAnsi="Arial" w:cs="Arial"/>
          <w:lang w:val="es-AR"/>
        </w:rPr>
        <w:t>zoonóticas</w:t>
      </w:r>
      <w:proofErr w:type="spellEnd"/>
      <w:r w:rsidR="009F34B8" w:rsidRPr="00CE5CA8">
        <w:rPr>
          <w:rFonts w:ascii="Arial" w:hAnsi="Arial" w:cs="Arial"/>
          <w:lang w:val="es-AR"/>
        </w:rPr>
        <w:t>. Infecciones de transmisión sexual (ITS). Enfermedades funcionales. Accidentes, catástrofes y primeros auxilios. Enfermedades nutricionales. La salud en l</w:t>
      </w:r>
      <w:r w:rsidR="008B0883" w:rsidRPr="00CE5CA8">
        <w:rPr>
          <w:rFonts w:ascii="Arial" w:hAnsi="Arial" w:cs="Arial"/>
          <w:lang w:val="es-AR"/>
        </w:rPr>
        <w:t xml:space="preserve">as distintas etapas de la vida. Inmunidad. Concepto y clasificación. Ejemplos. Vacunas. Suero. </w:t>
      </w:r>
    </w:p>
    <w:p w:rsidR="009F34B8" w:rsidRPr="00CE5CA8" w:rsidRDefault="00CB1B26" w:rsidP="009F34B8">
      <w:pPr>
        <w:spacing w:line="360" w:lineRule="auto"/>
        <w:contextualSpacing/>
        <w:jc w:val="both"/>
        <w:rPr>
          <w:rFonts w:ascii="Arial" w:hAnsi="Arial" w:cs="Arial"/>
          <w:b/>
          <w:i/>
          <w:lang w:val="es-ES_tradnl"/>
        </w:rPr>
      </w:pPr>
      <w:r w:rsidRPr="00CE5CA8">
        <w:rPr>
          <w:rFonts w:ascii="Arial" w:hAnsi="Arial" w:cs="Arial"/>
          <w:b/>
          <w:lang w:val="es-AR"/>
        </w:rPr>
        <w:t xml:space="preserve">Unidad IV. </w:t>
      </w:r>
      <w:r w:rsidR="009F34B8" w:rsidRPr="00CE5CA8">
        <w:rPr>
          <w:rFonts w:ascii="Arial" w:hAnsi="Arial" w:cs="Arial"/>
          <w:b/>
          <w:lang w:val="es-AR"/>
        </w:rPr>
        <w:t>Epidemiología:</w:t>
      </w:r>
      <w:r w:rsidR="009F34B8" w:rsidRPr="00CE5CA8">
        <w:rPr>
          <w:rFonts w:ascii="Arial" w:hAnsi="Arial" w:cs="Arial"/>
          <w:lang w:val="es-AR"/>
        </w:rPr>
        <w:t xml:space="preserve"> definición y campo, su rol en la medición de la salud y la enfermedad; tipos de estudios epidemiológicos (observacionales y experimentales). Epidemiología de las enfermedades transmisibles: Enfer</w:t>
      </w:r>
      <w:r w:rsidR="0022416E" w:rsidRPr="00CE5CA8">
        <w:rPr>
          <w:rFonts w:ascii="Arial" w:hAnsi="Arial" w:cs="Arial"/>
          <w:lang w:val="es-AR"/>
        </w:rPr>
        <w:t xml:space="preserve">medades epidémicas y endémicas. Pandemia.  </w:t>
      </w:r>
    </w:p>
    <w:p w:rsidR="00CB1B26" w:rsidRPr="00CE5CA8" w:rsidRDefault="00CB1B26" w:rsidP="00CB1B26">
      <w:pPr>
        <w:spacing w:line="360" w:lineRule="auto"/>
        <w:contextualSpacing/>
        <w:jc w:val="both"/>
        <w:rPr>
          <w:rFonts w:ascii="Arial" w:hAnsi="Arial" w:cs="Arial"/>
          <w:b/>
          <w:i/>
          <w:lang w:val="es-ES_tradnl"/>
        </w:rPr>
      </w:pPr>
      <w:r w:rsidRPr="00CE5CA8">
        <w:rPr>
          <w:rFonts w:ascii="Arial" w:hAnsi="Arial" w:cs="Arial"/>
          <w:b/>
          <w:lang w:val="es-AR"/>
        </w:rPr>
        <w:t xml:space="preserve">Unidad V. </w:t>
      </w:r>
      <w:r w:rsidR="009F34B8" w:rsidRPr="00CE5CA8">
        <w:rPr>
          <w:rFonts w:ascii="Arial" w:hAnsi="Arial" w:cs="Arial"/>
          <w:b/>
          <w:lang w:val="es-AR"/>
        </w:rPr>
        <w:t>La situación de salud de los conjuntos sociales</w:t>
      </w:r>
      <w:r w:rsidR="009F34B8" w:rsidRPr="00CE5CA8">
        <w:rPr>
          <w:rFonts w:ascii="Arial" w:hAnsi="Arial" w:cs="Arial"/>
          <w:lang w:val="es-AR"/>
        </w:rPr>
        <w:t xml:space="preserve">: Factores de riesgo. Riesgos individuales y grupales, ambientales y ocupacionales. </w:t>
      </w:r>
      <w:r w:rsidR="008B0883" w:rsidRPr="00CE5CA8">
        <w:rPr>
          <w:rFonts w:ascii="Arial" w:hAnsi="Arial" w:cs="Arial"/>
          <w:lang w:val="es-AR"/>
        </w:rPr>
        <w:t>Principales causas de morbimortalidad en los distintos g</w:t>
      </w:r>
      <w:r w:rsidR="009F34B8" w:rsidRPr="00CE5CA8">
        <w:rPr>
          <w:rFonts w:ascii="Arial" w:hAnsi="Arial" w:cs="Arial"/>
          <w:lang w:val="es-AR"/>
        </w:rPr>
        <w:t xml:space="preserve">rupos de riesgo o vulnerables. </w:t>
      </w:r>
      <w:r w:rsidR="0022416E" w:rsidRPr="00CE5CA8">
        <w:rPr>
          <w:rFonts w:ascii="Arial" w:hAnsi="Arial" w:cs="Arial"/>
          <w:lang w:val="es-AR"/>
        </w:rPr>
        <w:t xml:space="preserve">Las IRA en los menores de </w:t>
      </w:r>
      <w:r w:rsidR="008B0883" w:rsidRPr="00CE5CA8">
        <w:rPr>
          <w:rFonts w:ascii="Arial" w:hAnsi="Arial" w:cs="Arial"/>
          <w:lang w:val="es-AR"/>
        </w:rPr>
        <w:t xml:space="preserve">cinco años. Lactancia materna. </w:t>
      </w:r>
      <w:r w:rsidRPr="00CE5CA8">
        <w:rPr>
          <w:rFonts w:ascii="Arial" w:hAnsi="Arial" w:cs="Arial"/>
          <w:lang w:val="es-AR"/>
        </w:rPr>
        <w:t xml:space="preserve">Principales </w:t>
      </w:r>
      <w:r w:rsidR="008B0883" w:rsidRPr="00CE5CA8">
        <w:rPr>
          <w:rFonts w:ascii="Arial" w:hAnsi="Arial" w:cs="Arial"/>
          <w:lang w:val="es-AR"/>
        </w:rPr>
        <w:t>t</w:t>
      </w:r>
      <w:r w:rsidR="0022416E" w:rsidRPr="00CE5CA8">
        <w:rPr>
          <w:rFonts w:ascii="Arial" w:hAnsi="Arial" w:cs="Arial"/>
          <w:lang w:val="es-AR"/>
        </w:rPr>
        <w:t>emátic</w:t>
      </w:r>
      <w:r w:rsidR="008B0883" w:rsidRPr="00CE5CA8">
        <w:rPr>
          <w:rFonts w:ascii="Arial" w:hAnsi="Arial" w:cs="Arial"/>
          <w:lang w:val="es-AR"/>
        </w:rPr>
        <w:t xml:space="preserve">as de salud en la adolescencia: generalidades en relación a las ITS y embarazo precoz, adicciones, nutrición, accidentes. Enfermedades cardiovasculares en la población adulta. ACV, infarto de miocardio, tensión arterial. </w:t>
      </w:r>
    </w:p>
    <w:p w:rsidR="00CB1B26" w:rsidRPr="00CE5CA8" w:rsidRDefault="00CB1B26" w:rsidP="00CB1B26">
      <w:pPr>
        <w:spacing w:line="360" w:lineRule="auto"/>
        <w:contextualSpacing/>
        <w:jc w:val="both"/>
        <w:rPr>
          <w:rFonts w:ascii="Arial" w:hAnsi="Arial" w:cs="Arial"/>
          <w:b/>
          <w:i/>
          <w:lang w:val="es-ES_tradnl"/>
        </w:rPr>
      </w:pPr>
      <w:r w:rsidRPr="00CE5CA8">
        <w:rPr>
          <w:rFonts w:ascii="Arial" w:hAnsi="Arial" w:cs="Arial"/>
          <w:b/>
          <w:lang w:val="es-ES_tradnl"/>
        </w:rPr>
        <w:t xml:space="preserve">Unidad VI. </w:t>
      </w:r>
      <w:r w:rsidR="009F34B8" w:rsidRPr="00CE5CA8">
        <w:rPr>
          <w:rFonts w:ascii="Arial" w:hAnsi="Arial" w:cs="Arial"/>
          <w:b/>
          <w:lang w:val="es-ES_tradnl"/>
        </w:rPr>
        <w:t>Educación Sexual Integral (ESI) Sexualidad y adolescencia</w:t>
      </w:r>
      <w:r w:rsidR="009F34B8" w:rsidRPr="00CE5CA8">
        <w:rPr>
          <w:rFonts w:ascii="Arial" w:hAnsi="Arial" w:cs="Arial"/>
          <w:lang w:val="es-ES_tradnl"/>
        </w:rPr>
        <w:t xml:space="preserve">: la sexualidad en el contexto de la salud, sexualidad responsable, medidas de prevención ante las enfermedades de transmisión sexual y el SIDA. La pareja adolescente y el embarazo, importancia del diagnóstico precoz y sus cuidados. Violencia y cuestión de género. </w:t>
      </w:r>
    </w:p>
    <w:p w:rsidR="008B0883" w:rsidRPr="00CE5CA8" w:rsidRDefault="0022416E" w:rsidP="009F34B8">
      <w:pPr>
        <w:tabs>
          <w:tab w:val="num" w:pos="500"/>
        </w:tabs>
        <w:spacing w:line="360" w:lineRule="auto"/>
        <w:contextualSpacing/>
        <w:jc w:val="both"/>
        <w:rPr>
          <w:rFonts w:ascii="Arial" w:hAnsi="Arial" w:cs="Arial"/>
          <w:lang w:val="es-ES_tradnl"/>
        </w:rPr>
      </w:pPr>
      <w:r w:rsidRPr="00CE5CA8">
        <w:rPr>
          <w:rFonts w:ascii="Arial" w:hAnsi="Arial" w:cs="Arial"/>
          <w:b/>
          <w:lang w:val="es-ES_tradnl"/>
        </w:rPr>
        <w:t xml:space="preserve">Unidad VIII. </w:t>
      </w:r>
      <w:r w:rsidR="009F34B8" w:rsidRPr="00CE5CA8">
        <w:rPr>
          <w:rFonts w:ascii="Arial" w:hAnsi="Arial" w:cs="Arial"/>
          <w:b/>
          <w:lang w:val="es-ES_tradnl"/>
        </w:rPr>
        <w:t>Patologías Prevalentes</w:t>
      </w:r>
      <w:r w:rsidR="009F34B8" w:rsidRPr="00CE5CA8">
        <w:rPr>
          <w:rFonts w:ascii="Arial" w:hAnsi="Arial" w:cs="Arial"/>
          <w:lang w:val="es-ES_tradnl"/>
        </w:rPr>
        <w:t xml:space="preserve">. Nacionales, regionales y locales: Principales problemas de salud que se registran en el ámbito local. Búsqueda y análisis de la </w:t>
      </w:r>
      <w:r w:rsidR="009F34B8" w:rsidRPr="00CE5CA8">
        <w:rPr>
          <w:rFonts w:ascii="Arial" w:hAnsi="Arial" w:cs="Arial"/>
          <w:lang w:val="es-ES_tradnl"/>
        </w:rPr>
        <w:lastRenderedPageBreak/>
        <w:t xml:space="preserve">información disponible sobre los mismos. Acciones de promoción, prevención y asistencia que se desarrollan para su tratamiento. Principales líneas de acción y programas de salud. </w:t>
      </w: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pStyle w:val="Ttulo2"/>
        <w:spacing w:line="360" w:lineRule="auto"/>
        <w:contextualSpacing/>
        <w:rPr>
          <w:rFonts w:cs="Arial"/>
          <w:sz w:val="22"/>
          <w:szCs w:val="22"/>
        </w:rPr>
      </w:pPr>
    </w:p>
    <w:p w:rsidR="009F34B8" w:rsidRPr="00CE5CA8" w:rsidRDefault="009F34B8" w:rsidP="009F34B8">
      <w:pPr>
        <w:spacing w:line="360" w:lineRule="auto"/>
        <w:contextualSpacing/>
        <w:jc w:val="both"/>
        <w:rPr>
          <w:rFonts w:ascii="Arial" w:hAnsi="Arial" w:cs="Arial"/>
          <w:b/>
          <w:i/>
          <w:lang w:val="es-ES_tradnl"/>
        </w:rPr>
      </w:pPr>
      <w:r w:rsidRPr="00CE5CA8">
        <w:rPr>
          <w:rFonts w:ascii="Arial" w:hAnsi="Arial" w:cs="Arial"/>
          <w:b/>
          <w:i/>
          <w:lang w:val="es-ES_tradnl"/>
        </w:rPr>
        <w:t>Contenidos procedimentales:</w:t>
      </w:r>
    </w:p>
    <w:p w:rsidR="009F34B8" w:rsidRPr="00CE5CA8" w:rsidRDefault="009F34B8" w:rsidP="009F34B8">
      <w:pPr>
        <w:spacing w:line="360" w:lineRule="auto"/>
        <w:contextualSpacing/>
        <w:jc w:val="both"/>
        <w:rPr>
          <w:rFonts w:ascii="Arial" w:hAnsi="Arial" w:cs="Arial"/>
          <w:b/>
          <w:i/>
          <w:lang w:val="es-ES_tradnl"/>
        </w:rPr>
      </w:pPr>
    </w:p>
    <w:p w:rsidR="009F34B8" w:rsidRPr="00CE5CA8" w:rsidRDefault="009F34B8" w:rsidP="009F34B8">
      <w:pPr>
        <w:pStyle w:val="Prrafodelista"/>
        <w:numPr>
          <w:ilvl w:val="0"/>
          <w:numId w:val="2"/>
        </w:numPr>
        <w:tabs>
          <w:tab w:val="left" w:pos="1185"/>
          <w:tab w:val="left" w:pos="5310"/>
        </w:tabs>
        <w:spacing w:line="360" w:lineRule="auto"/>
        <w:jc w:val="both"/>
        <w:rPr>
          <w:rFonts w:ascii="Arial" w:hAnsi="Arial" w:cs="Arial"/>
          <w:sz w:val="22"/>
          <w:szCs w:val="22"/>
          <w:lang w:val="es-ES_tradnl"/>
        </w:rPr>
      </w:pPr>
      <w:r w:rsidRPr="00CE5CA8">
        <w:rPr>
          <w:rFonts w:ascii="Arial" w:hAnsi="Arial" w:cs="Arial"/>
          <w:sz w:val="22"/>
          <w:szCs w:val="22"/>
          <w:lang w:val="es-ES_tradnl"/>
        </w:rPr>
        <w:t>Búsqueda, selección, análisis e interpretación de la información de diversos medios (como textos, videos, etc.).</w:t>
      </w:r>
    </w:p>
    <w:p w:rsidR="009F34B8" w:rsidRPr="00CE5CA8" w:rsidRDefault="009F34B8" w:rsidP="009F34B8">
      <w:pPr>
        <w:pStyle w:val="Prrafodelista"/>
        <w:numPr>
          <w:ilvl w:val="0"/>
          <w:numId w:val="2"/>
        </w:numPr>
        <w:spacing w:line="360" w:lineRule="auto"/>
        <w:jc w:val="both"/>
        <w:rPr>
          <w:rFonts w:ascii="Arial" w:hAnsi="Arial" w:cs="Arial"/>
          <w:sz w:val="22"/>
          <w:szCs w:val="22"/>
          <w:lang w:val="es-ES_tradnl"/>
        </w:rPr>
      </w:pPr>
      <w:r w:rsidRPr="00CE5CA8">
        <w:rPr>
          <w:rFonts w:ascii="Arial" w:hAnsi="Arial" w:cs="Arial"/>
          <w:sz w:val="22"/>
          <w:szCs w:val="22"/>
          <w:lang w:val="es-ES_tradnl"/>
        </w:rPr>
        <w:t>Análisis  de enfoques de la educación para la salud y la necesidad de ser crítico más allá del modelo biomédico.</w:t>
      </w:r>
    </w:p>
    <w:p w:rsidR="009F34B8" w:rsidRPr="00CE5CA8" w:rsidRDefault="009F34B8" w:rsidP="009F34B8">
      <w:pPr>
        <w:pStyle w:val="Prrafodelista"/>
        <w:numPr>
          <w:ilvl w:val="0"/>
          <w:numId w:val="2"/>
        </w:numPr>
        <w:spacing w:line="360" w:lineRule="auto"/>
        <w:jc w:val="both"/>
        <w:rPr>
          <w:rFonts w:ascii="Arial" w:hAnsi="Arial" w:cs="Arial"/>
          <w:sz w:val="22"/>
          <w:szCs w:val="22"/>
          <w:lang w:val="es-ES_tradnl"/>
        </w:rPr>
      </w:pPr>
      <w:r w:rsidRPr="00CE5CA8">
        <w:rPr>
          <w:rFonts w:ascii="Arial" w:hAnsi="Arial" w:cs="Arial"/>
          <w:sz w:val="22"/>
          <w:szCs w:val="22"/>
          <w:lang w:val="es-ES_tradnl"/>
        </w:rPr>
        <w:t>Diseño y evaluación de materiales de utilidad para fomentar la prevención y protección de la salud.</w:t>
      </w:r>
    </w:p>
    <w:p w:rsidR="009F34B8" w:rsidRPr="00CE5CA8"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Procedimientos básicos de actuación en distintas situaciones que ponen en riesgo la integridad de la salud de las personas. </w:t>
      </w:r>
    </w:p>
    <w:p w:rsidR="009F34B8" w:rsidRPr="00CE5CA8"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Formulación e implementación de proyectos y/o actividades de promoción y prevención de la salud.</w:t>
      </w:r>
    </w:p>
    <w:p w:rsidR="009F34B8" w:rsidRPr="00CE5CA8" w:rsidRDefault="009F34B8" w:rsidP="009F34B8">
      <w:pPr>
        <w:spacing w:line="360" w:lineRule="auto"/>
        <w:contextualSpacing/>
        <w:rPr>
          <w:rFonts w:ascii="Arial" w:hAnsi="Arial" w:cs="Arial"/>
          <w:lang w:val="es-ES_tradnl"/>
        </w:rPr>
      </w:pPr>
    </w:p>
    <w:p w:rsidR="009F34B8" w:rsidRPr="00CE5CA8" w:rsidRDefault="009F34B8" w:rsidP="009F34B8">
      <w:pPr>
        <w:tabs>
          <w:tab w:val="left" w:pos="1185"/>
        </w:tabs>
        <w:spacing w:line="360" w:lineRule="auto"/>
        <w:contextualSpacing/>
        <w:jc w:val="both"/>
        <w:rPr>
          <w:rFonts w:ascii="Arial" w:hAnsi="Arial" w:cs="Arial"/>
          <w:b/>
          <w:i/>
        </w:rPr>
      </w:pPr>
      <w:r w:rsidRPr="00CE5CA8">
        <w:rPr>
          <w:rFonts w:ascii="Arial" w:hAnsi="Arial" w:cs="Arial"/>
          <w:b/>
          <w:i/>
        </w:rPr>
        <w:t xml:space="preserve">Contenidos actitudinales: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Apreciación de las contribuciones, limitaciones  y valores que se ponen en juego en relación a los construcción de </w:t>
      </w:r>
      <w:proofErr w:type="spellStart"/>
      <w:r w:rsidRPr="00CE5CA8">
        <w:rPr>
          <w:rFonts w:ascii="Arial" w:hAnsi="Arial" w:cs="Arial"/>
          <w:sz w:val="22"/>
          <w:szCs w:val="22"/>
          <w:lang w:val="es-ES_tradnl"/>
        </w:rPr>
        <w:t>lo</w:t>
      </w:r>
      <w:proofErr w:type="spellEnd"/>
      <w:r w:rsidRPr="00CE5CA8">
        <w:rPr>
          <w:rFonts w:ascii="Arial" w:hAnsi="Arial" w:cs="Arial"/>
          <w:sz w:val="22"/>
          <w:szCs w:val="22"/>
          <w:lang w:val="es-ES_tradnl"/>
        </w:rPr>
        <w:t xml:space="preserve"> conceptos relativos a la salud.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Reflexión crítica ante distintos sucesos.  </w:t>
      </w:r>
    </w:p>
    <w:p w:rsidR="009F34B8" w:rsidRPr="00CE5CA8"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CE5CA8">
        <w:rPr>
          <w:rFonts w:ascii="Arial" w:hAnsi="Arial" w:cs="Arial"/>
          <w:sz w:val="22"/>
          <w:szCs w:val="22"/>
          <w:lang w:val="es-ES_tradnl"/>
        </w:rPr>
        <w:t xml:space="preserve">Participación y toma de decisiones responsables y democráticas en relación a las propuestas de actividades. </w:t>
      </w:r>
    </w:p>
    <w:p w:rsidR="009F34B8" w:rsidRPr="00CE5CA8" w:rsidRDefault="009F34B8" w:rsidP="009F34B8">
      <w:pPr>
        <w:spacing w:line="360" w:lineRule="auto"/>
        <w:contextualSpacing/>
        <w:jc w:val="both"/>
        <w:rPr>
          <w:rFonts w:ascii="Arial" w:hAnsi="Arial" w:cs="Arial"/>
          <w:b/>
          <w:lang w:val="es-AR"/>
        </w:rPr>
      </w:pPr>
    </w:p>
    <w:p w:rsidR="009F34B8" w:rsidRPr="00CE5CA8" w:rsidRDefault="0022416E" w:rsidP="009F34B8">
      <w:pPr>
        <w:spacing w:line="360" w:lineRule="auto"/>
        <w:contextualSpacing/>
        <w:jc w:val="both"/>
        <w:rPr>
          <w:rFonts w:ascii="Arial" w:hAnsi="Arial" w:cs="Arial"/>
          <w:b/>
          <w:lang w:val="es-AR"/>
        </w:rPr>
      </w:pPr>
      <w:r w:rsidRPr="00CE5CA8">
        <w:rPr>
          <w:rFonts w:ascii="Arial" w:hAnsi="Arial" w:cs="Arial"/>
          <w:b/>
          <w:lang w:val="es-AR"/>
        </w:rPr>
        <w:t>Temporalización.</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 xml:space="preserve">Unidad I y II: ABRIL </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III y IV: MAYO - JUNIO</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V y VI: AGOSTO - SEPTIEMBRE</w:t>
      </w:r>
    </w:p>
    <w:p w:rsidR="0022416E" w:rsidRPr="00CE5CA8" w:rsidRDefault="0022416E" w:rsidP="009F34B8">
      <w:pPr>
        <w:spacing w:line="360" w:lineRule="auto"/>
        <w:contextualSpacing/>
        <w:jc w:val="both"/>
        <w:rPr>
          <w:rFonts w:ascii="Arial" w:hAnsi="Arial" w:cs="Arial"/>
          <w:lang w:val="es-AR"/>
        </w:rPr>
      </w:pPr>
      <w:r w:rsidRPr="00CE5CA8">
        <w:rPr>
          <w:rFonts w:ascii="Arial" w:hAnsi="Arial" w:cs="Arial"/>
          <w:lang w:val="es-AR"/>
        </w:rPr>
        <w:t>Unidad VII y VIII: OCTUBRE - NOVIEMBRE</w:t>
      </w:r>
    </w:p>
    <w:p w:rsidR="0022416E" w:rsidRPr="00CE5CA8" w:rsidRDefault="0022416E" w:rsidP="009F34B8">
      <w:pPr>
        <w:spacing w:line="360" w:lineRule="auto"/>
        <w:contextualSpacing/>
        <w:jc w:val="both"/>
        <w:rPr>
          <w:rFonts w:ascii="Arial" w:hAnsi="Arial" w:cs="Arial"/>
          <w:lang w:val="es-AR"/>
        </w:rPr>
      </w:pPr>
    </w:p>
    <w:p w:rsidR="0022416E" w:rsidRPr="00CE5CA8" w:rsidRDefault="0022416E"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METODOLOGÍA.</w:t>
      </w: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Lectura e interpretación de textos académicos y de divulgación científica.</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Participación en espacios de debate.</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lastRenderedPageBreak/>
        <w:t>Elaboración de trabajos prácticos con la utilización de distintos recursos tecnológicos (presentaciones, folletos, entre otros).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Clases prácticas de primeros auxilios.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Análisis y estudios de casos.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Acceso y utilización de las páginas oficiales de la red de distintos organismos de salud.</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Análisis y discusión de material audiovisual.</w:t>
      </w: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ind w:firstLine="284"/>
        <w:contextualSpacing/>
        <w:jc w:val="both"/>
        <w:rPr>
          <w:rFonts w:ascii="Arial" w:hAnsi="Arial" w:cs="Arial"/>
          <w:b/>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EVALUACION</w:t>
      </w:r>
    </w:p>
    <w:p w:rsidR="009F34B8" w:rsidRPr="00CE5CA8" w:rsidRDefault="009F34B8" w:rsidP="009F34B8">
      <w:pPr>
        <w:spacing w:line="360" w:lineRule="auto"/>
        <w:ind w:firstLine="284"/>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 xml:space="preserve">La evaluación de la cátedra se realizará a través de la entrega de los trabajos solicitados,  y la aprobación de la totalidad de los exámenes escritos que se propusieran.  </w:t>
      </w:r>
    </w:p>
    <w:p w:rsidR="00F1194B" w:rsidRPr="00CE5CA8" w:rsidRDefault="00F1194B" w:rsidP="009F34B8">
      <w:pPr>
        <w:spacing w:line="360" w:lineRule="auto"/>
        <w:contextualSpacing/>
        <w:jc w:val="both"/>
        <w:rPr>
          <w:rFonts w:ascii="Arial" w:hAnsi="Arial" w:cs="Arial"/>
          <w:u w:val="single"/>
          <w:lang w:val="es-ES_tradnl"/>
        </w:rPr>
      </w:pPr>
    </w:p>
    <w:p w:rsidR="008E3CC1" w:rsidRPr="00CE5CA8" w:rsidRDefault="008E3CC1" w:rsidP="009F34B8">
      <w:pPr>
        <w:spacing w:line="360" w:lineRule="auto"/>
        <w:contextualSpacing/>
        <w:jc w:val="both"/>
        <w:rPr>
          <w:rFonts w:ascii="Arial" w:hAnsi="Arial" w:cs="Arial"/>
          <w:u w:val="single"/>
          <w:lang w:val="es-ES_tradnl"/>
        </w:rPr>
      </w:pPr>
      <w:r w:rsidRPr="00CE5CA8">
        <w:rPr>
          <w:rFonts w:ascii="Arial" w:hAnsi="Arial" w:cs="Arial"/>
          <w:u w:val="single"/>
          <w:lang w:val="es-ES_tradnl"/>
        </w:rPr>
        <w:t>Criterios de evaluación:</w:t>
      </w:r>
    </w:p>
    <w:p w:rsidR="008E3CC1" w:rsidRPr="00CE5CA8" w:rsidRDefault="008E3CC1" w:rsidP="002710CB">
      <w:pPr>
        <w:numPr>
          <w:ilvl w:val="0"/>
          <w:numId w:val="5"/>
        </w:numPr>
        <w:spacing w:after="0" w:line="360" w:lineRule="auto"/>
        <w:jc w:val="both"/>
        <w:rPr>
          <w:rFonts w:ascii="Arial" w:hAnsi="Arial" w:cs="Arial"/>
        </w:rPr>
      </w:pPr>
      <w:r w:rsidRPr="00CE5CA8">
        <w:rPr>
          <w:rFonts w:ascii="Arial" w:hAnsi="Arial" w:cs="Arial"/>
        </w:rPr>
        <w:t>Dominio de los contenidos, procedimientos y actitudes básicos del campo de la Salud.</w:t>
      </w:r>
    </w:p>
    <w:p w:rsidR="008E3CC1" w:rsidRPr="00CE5CA8" w:rsidRDefault="008E3CC1" w:rsidP="002710CB">
      <w:pPr>
        <w:numPr>
          <w:ilvl w:val="0"/>
          <w:numId w:val="5"/>
        </w:numPr>
        <w:spacing w:after="0" w:line="360" w:lineRule="auto"/>
        <w:jc w:val="both"/>
        <w:rPr>
          <w:rFonts w:ascii="Arial" w:hAnsi="Arial" w:cs="Arial"/>
        </w:rPr>
      </w:pPr>
      <w:r w:rsidRPr="00CE5CA8">
        <w:rPr>
          <w:rFonts w:ascii="Arial" w:hAnsi="Arial" w:cs="Arial"/>
        </w:rPr>
        <w:t xml:space="preserve">Pertinencia en la elaboración de </w:t>
      </w:r>
      <w:r w:rsidR="00513568" w:rsidRPr="00CE5CA8">
        <w:rPr>
          <w:rFonts w:ascii="Arial" w:hAnsi="Arial" w:cs="Arial"/>
        </w:rPr>
        <w:t>estrategias didácticas para abordar los contenidos del área en el nivel en el cual se desempeñarán los futuros docentes.</w:t>
      </w:r>
    </w:p>
    <w:p w:rsidR="008E3CC1" w:rsidRPr="00CE5CA8" w:rsidRDefault="002D07A0" w:rsidP="002710CB">
      <w:pPr>
        <w:numPr>
          <w:ilvl w:val="0"/>
          <w:numId w:val="5"/>
        </w:numPr>
        <w:spacing w:after="0" w:line="360" w:lineRule="auto"/>
        <w:jc w:val="both"/>
        <w:rPr>
          <w:rFonts w:ascii="Arial" w:hAnsi="Arial" w:cs="Arial"/>
        </w:rPr>
      </w:pPr>
      <w:r w:rsidRPr="00CE5CA8">
        <w:rPr>
          <w:rFonts w:ascii="Arial" w:hAnsi="Arial" w:cs="Arial"/>
        </w:rPr>
        <w:t xml:space="preserve">Cumplimiento de los trabajos solicitados. </w:t>
      </w:r>
    </w:p>
    <w:p w:rsidR="008E3CC1" w:rsidRPr="00CE5CA8" w:rsidRDefault="008E3CC1" w:rsidP="009F34B8">
      <w:pPr>
        <w:spacing w:line="360" w:lineRule="auto"/>
        <w:contextualSpacing/>
        <w:jc w:val="both"/>
        <w:rPr>
          <w:rFonts w:ascii="Arial" w:hAnsi="Arial" w:cs="Arial"/>
        </w:rPr>
      </w:pPr>
    </w:p>
    <w:p w:rsidR="009F34B8" w:rsidRPr="00CE5CA8" w:rsidRDefault="009F34B8" w:rsidP="009F34B8">
      <w:pPr>
        <w:spacing w:line="360" w:lineRule="auto"/>
        <w:ind w:firstLine="284"/>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Condiciones de regularización del espacio.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Asistencia correspondiente al régimen de cursado.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Aprobación de trabajos prácticos.</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Aprobación de exámenes parciales.</w:t>
      </w:r>
    </w:p>
    <w:p w:rsidR="009F34B8" w:rsidRPr="00CE5CA8" w:rsidRDefault="009F34B8" w:rsidP="009F34B8">
      <w:pPr>
        <w:spacing w:line="360" w:lineRule="auto"/>
        <w:contextualSpacing/>
        <w:jc w:val="both"/>
        <w:rPr>
          <w:rFonts w:ascii="Arial" w:hAnsi="Arial" w:cs="Arial"/>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lang w:val="es-ES_tradnl"/>
        </w:rPr>
        <w:t>Aprobación del espacio:</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t>Se considera aprobado este espacio después de haber reunido la condición de regular y haber rendido y aprobado el examen final en las instancias correspondientes.</w:t>
      </w:r>
    </w:p>
    <w:p w:rsidR="009F34B8" w:rsidRPr="00CE5CA8" w:rsidRDefault="009F34B8"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lang w:val="es-AR"/>
        </w:rPr>
      </w:pPr>
    </w:p>
    <w:p w:rsidR="009F34B8" w:rsidRPr="00CE5CA8" w:rsidRDefault="009F34B8" w:rsidP="009F34B8">
      <w:pPr>
        <w:spacing w:line="360" w:lineRule="auto"/>
        <w:contextualSpacing/>
        <w:jc w:val="both"/>
        <w:rPr>
          <w:rFonts w:ascii="Arial" w:hAnsi="Arial" w:cs="Arial"/>
          <w:u w:val="single"/>
          <w:lang w:val="es-ES_tradnl"/>
        </w:rPr>
      </w:pPr>
    </w:p>
    <w:p w:rsidR="009F34B8" w:rsidRPr="00CE5CA8" w:rsidRDefault="009F34B8" w:rsidP="009F34B8">
      <w:pPr>
        <w:spacing w:line="360" w:lineRule="auto"/>
        <w:contextualSpacing/>
        <w:jc w:val="both"/>
        <w:rPr>
          <w:rFonts w:ascii="Arial" w:hAnsi="Arial" w:cs="Arial"/>
          <w:b/>
          <w:lang w:val="es-ES_tradnl"/>
        </w:rPr>
      </w:pPr>
      <w:r w:rsidRPr="00CE5CA8">
        <w:rPr>
          <w:rFonts w:ascii="Arial" w:hAnsi="Arial" w:cs="Arial"/>
          <w:b/>
          <w:u w:val="single"/>
          <w:lang w:val="es-ES_tradnl"/>
        </w:rPr>
        <w:t>Bibliografía</w:t>
      </w:r>
      <w:r w:rsidRPr="00CE5CA8">
        <w:rPr>
          <w:rFonts w:ascii="Arial" w:hAnsi="Arial" w:cs="Arial"/>
          <w:b/>
          <w:lang w:val="es-ES_tradnl"/>
        </w:rPr>
        <w:t>:</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ALINOVI, M. (2009) “Historia de las Epidemias”. Colección Estación Ciencia. Bs As. Ed. Capital Intelectual.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ANDERSON, </w:t>
      </w:r>
      <w:proofErr w:type="spellStart"/>
      <w:r w:rsidRPr="00CE5CA8">
        <w:rPr>
          <w:rFonts w:ascii="Arial" w:hAnsi="Arial" w:cs="Arial"/>
          <w:lang w:val="es-ES_tradnl"/>
        </w:rPr>
        <w:t>Kennet</w:t>
      </w:r>
      <w:proofErr w:type="spellEnd"/>
      <w:r w:rsidRPr="00CE5CA8">
        <w:rPr>
          <w:rFonts w:ascii="Arial" w:hAnsi="Arial" w:cs="Arial"/>
          <w:lang w:val="es-ES_tradnl"/>
        </w:rPr>
        <w:t xml:space="preserve"> N. (coordinadora). (2001) Océano </w:t>
      </w:r>
      <w:proofErr w:type="spellStart"/>
      <w:r w:rsidRPr="00CE5CA8">
        <w:rPr>
          <w:rFonts w:ascii="Arial" w:hAnsi="Arial" w:cs="Arial"/>
          <w:lang w:val="es-ES_tradnl"/>
        </w:rPr>
        <w:t>Mosby</w:t>
      </w:r>
      <w:proofErr w:type="spellEnd"/>
      <w:r w:rsidRPr="00CE5CA8">
        <w:rPr>
          <w:rFonts w:ascii="Arial" w:hAnsi="Arial" w:cs="Arial"/>
          <w:lang w:val="es-ES_tradnl"/>
        </w:rPr>
        <w:t xml:space="preserve">. Diccionario de Medicina. </w:t>
      </w:r>
      <w:proofErr w:type="spellStart"/>
      <w:r w:rsidRPr="00CE5CA8">
        <w:rPr>
          <w:rFonts w:ascii="Arial" w:hAnsi="Arial" w:cs="Arial"/>
          <w:lang w:val="es-ES_tradnl"/>
        </w:rPr>
        <w:t>Eidtorial</w:t>
      </w:r>
      <w:proofErr w:type="spellEnd"/>
      <w:r w:rsidRPr="00CE5CA8">
        <w:rPr>
          <w:rFonts w:ascii="Arial" w:hAnsi="Arial" w:cs="Arial"/>
          <w:lang w:val="es-ES_tradnl"/>
        </w:rPr>
        <w:t xml:space="preserve"> Océano.  Edición en español 2001. </w:t>
      </w:r>
    </w:p>
    <w:p w:rsidR="009F34B8" w:rsidRPr="00CE5CA8" w:rsidRDefault="009F34B8" w:rsidP="009F34B8">
      <w:pPr>
        <w:spacing w:line="360" w:lineRule="auto"/>
        <w:contextualSpacing/>
        <w:jc w:val="both"/>
        <w:rPr>
          <w:rFonts w:ascii="Arial" w:hAnsi="Arial" w:cs="Arial"/>
          <w:lang w:val="es-ES_tradnl"/>
        </w:rPr>
      </w:pPr>
      <w:r w:rsidRPr="00CE5CA8">
        <w:rPr>
          <w:rFonts w:ascii="Arial" w:hAnsi="Arial" w:cs="Arial"/>
          <w:lang w:val="es-ES_tradnl"/>
        </w:rPr>
        <w:lastRenderedPageBreak/>
        <w:t xml:space="preserve">CURTIS – BARNES. (2008) “Biología”- Séptima Edición. Editorial Médica Panamericana.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FAVALORO, René (1999) Biblioteca de la Salud. Capital Federal. Fundación </w:t>
      </w:r>
      <w:proofErr w:type="spellStart"/>
      <w:r w:rsidRPr="00CE5CA8">
        <w:rPr>
          <w:rFonts w:ascii="Arial" w:hAnsi="Arial" w:cs="Arial"/>
          <w:lang w:val="es-ES_tradnl"/>
        </w:rPr>
        <w:t>Favaloro</w:t>
      </w:r>
      <w:proofErr w:type="spellEnd"/>
      <w:r w:rsidRPr="00CE5CA8">
        <w:rPr>
          <w:rFonts w:ascii="Arial" w:hAnsi="Arial" w:cs="Arial"/>
          <w:lang w:val="es-ES_tradnl"/>
        </w:rPr>
        <w:t xml:space="preserve"> Editorial.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HIGASHIDA HIROSE, Bertha (2007) “Ciencias de la Salud”. Universidad Nacional Autónoma de México. 5ta Edición. México. MC Graw – Hill Interamericana.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MADIGAN. MARTINKO.DUNLAP. CLARK. (2009) “La inmunidad en la defensa del hospedador y en la enfermedad”,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 xml:space="preserve">__. “Epidemiología”,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__</w:t>
      </w:r>
      <w:proofErr w:type="gramStart"/>
      <w:r w:rsidRPr="00CE5CA8">
        <w:rPr>
          <w:rFonts w:ascii="Arial" w:hAnsi="Arial" w:cs="Arial"/>
          <w:lang w:val="es-ES_tradnl"/>
        </w:rPr>
        <w:t>.(</w:t>
      </w:r>
      <w:proofErr w:type="gramEnd"/>
      <w:r w:rsidRPr="00CE5CA8">
        <w:rPr>
          <w:rFonts w:ascii="Arial" w:hAnsi="Arial" w:cs="Arial"/>
          <w:lang w:val="es-ES_tradnl"/>
        </w:rPr>
        <w:t xml:space="preserve">2009)“Conservación de los alimentos y enfermedades infecciosas transmitidas por los </w:t>
      </w:r>
      <w:proofErr w:type="spellStart"/>
      <w:r w:rsidRPr="00CE5CA8">
        <w:rPr>
          <w:rFonts w:ascii="Arial" w:hAnsi="Arial" w:cs="Arial"/>
          <w:lang w:val="es-ES_tradnl"/>
        </w:rPr>
        <w:t>alimentos”,en</w:t>
      </w:r>
      <w:proofErr w:type="spellEnd"/>
      <w:r w:rsidRPr="00CE5CA8">
        <w:rPr>
          <w:rFonts w:ascii="Arial" w:hAnsi="Arial" w:cs="Arial"/>
          <w:lang w:val="es-ES_tradnl"/>
        </w:rPr>
        <w:t xml:space="preserve">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__</w:t>
      </w:r>
      <w:proofErr w:type="gramStart"/>
      <w:r w:rsidRPr="00CE5CA8">
        <w:rPr>
          <w:rFonts w:ascii="Arial" w:hAnsi="Arial" w:cs="Arial"/>
          <w:lang w:val="es-ES_tradnl"/>
        </w:rPr>
        <w:t>.(</w:t>
      </w:r>
      <w:proofErr w:type="gramEnd"/>
      <w:r w:rsidRPr="00CE5CA8">
        <w:rPr>
          <w:rFonts w:ascii="Arial" w:hAnsi="Arial" w:cs="Arial"/>
          <w:lang w:val="es-ES_tradnl"/>
        </w:rPr>
        <w:t xml:space="preserve">2009)“Enfermedades microbianas transmitidas de persona a persona”, en Biología de los microorganismos. Madrid. Pearson.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__</w:t>
      </w:r>
      <w:proofErr w:type="gramStart"/>
      <w:r w:rsidRPr="00CE5CA8">
        <w:rPr>
          <w:rFonts w:ascii="Arial" w:hAnsi="Arial" w:cs="Arial"/>
          <w:lang w:val="es-ES_tradnl"/>
        </w:rPr>
        <w:t>.(</w:t>
      </w:r>
      <w:proofErr w:type="gramEnd"/>
      <w:r w:rsidRPr="00CE5CA8">
        <w:rPr>
          <w:rFonts w:ascii="Arial" w:hAnsi="Arial" w:cs="Arial"/>
          <w:lang w:val="es-ES_tradnl"/>
        </w:rPr>
        <w:t xml:space="preserve">2009)“Enfermedades transmitidas por vectores y microorganismos del suelo”, en Biología de los microorganismos. Madrid. Pearson. </w:t>
      </w:r>
    </w:p>
    <w:p w:rsidR="009F34B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Ministerio de Salud. Cartillas médicas.</w:t>
      </w:r>
    </w:p>
    <w:p w:rsidR="00605665" w:rsidRPr="00CE5CA8" w:rsidRDefault="00605665" w:rsidP="009F34B8">
      <w:pPr>
        <w:tabs>
          <w:tab w:val="left" w:pos="1185"/>
        </w:tabs>
        <w:spacing w:line="360" w:lineRule="auto"/>
        <w:ind w:left="142" w:hanging="142"/>
        <w:contextualSpacing/>
        <w:jc w:val="both"/>
        <w:rPr>
          <w:rFonts w:ascii="Arial" w:hAnsi="Arial" w:cs="Arial"/>
          <w:lang w:val="es-ES_tradnl"/>
        </w:rPr>
      </w:pPr>
      <w:r>
        <w:rPr>
          <w:rFonts w:ascii="Arial" w:hAnsi="Arial" w:cs="Arial"/>
          <w:lang w:val="es-ES_tradnl"/>
        </w:rPr>
        <w:t xml:space="preserve">REVEL CHION, Andrea (2015) Educación para la salud. Paidós. </w:t>
      </w:r>
    </w:p>
    <w:p w:rsidR="009F34B8" w:rsidRPr="00CE5CA8" w:rsidRDefault="009F34B8" w:rsidP="009F34B8">
      <w:pPr>
        <w:tabs>
          <w:tab w:val="left" w:pos="1185"/>
        </w:tabs>
        <w:spacing w:line="360" w:lineRule="auto"/>
        <w:ind w:left="142" w:hanging="142"/>
        <w:contextualSpacing/>
        <w:jc w:val="both"/>
        <w:rPr>
          <w:rFonts w:ascii="Arial" w:hAnsi="Arial" w:cs="Arial"/>
          <w:lang w:val="es-ES_tradnl"/>
        </w:rPr>
      </w:pPr>
      <w:r w:rsidRPr="00CE5CA8">
        <w:rPr>
          <w:rFonts w:ascii="Arial" w:hAnsi="Arial" w:cs="Arial"/>
          <w:lang w:val="es-ES_tradnl"/>
        </w:rPr>
        <w:t>VEGA, María Elena (1992) (directora Grupo de Vacunación de la Escuela de Salud Pública UBA) Curso modular de vacunaciones para  personal de puestos de vacunación. Ministerio de Salud y acción social de la Nación. Imprenta Ministerio de Salud y Medio Ambiente Santa Fe.</w:t>
      </w: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CE5CA8" w:rsidRDefault="009F34B8" w:rsidP="009F34B8">
      <w:pPr>
        <w:tabs>
          <w:tab w:val="left" w:pos="1185"/>
        </w:tabs>
        <w:spacing w:line="360" w:lineRule="auto"/>
        <w:ind w:left="142" w:hanging="142"/>
        <w:contextualSpacing/>
        <w:jc w:val="both"/>
        <w:rPr>
          <w:rFonts w:ascii="Arial" w:hAnsi="Arial" w:cs="Arial"/>
          <w:u w:val="single"/>
          <w:lang w:val="es-ES_tradnl"/>
        </w:rPr>
      </w:pPr>
      <w:r w:rsidRPr="00CE5CA8">
        <w:rPr>
          <w:rFonts w:ascii="Arial" w:hAnsi="Arial" w:cs="Arial"/>
          <w:u w:val="single"/>
          <w:lang w:val="es-ES_tradnl"/>
        </w:rPr>
        <w:t>Sitios recomendados:</w:t>
      </w:r>
    </w:p>
    <w:p w:rsidR="009F34B8" w:rsidRPr="00CE5CA8" w:rsidRDefault="00EE2D15" w:rsidP="009F34B8">
      <w:pPr>
        <w:tabs>
          <w:tab w:val="left" w:pos="1185"/>
        </w:tabs>
        <w:spacing w:line="360" w:lineRule="auto"/>
        <w:ind w:left="142" w:hanging="142"/>
        <w:contextualSpacing/>
        <w:jc w:val="both"/>
        <w:rPr>
          <w:rFonts w:ascii="Arial" w:hAnsi="Arial" w:cs="Arial"/>
          <w:lang w:val="es-ES_tradnl"/>
        </w:rPr>
      </w:pPr>
      <w:hyperlink r:id="rId9" w:history="1">
        <w:r w:rsidR="009F34B8" w:rsidRPr="00CE5CA8">
          <w:rPr>
            <w:rStyle w:val="Hipervnculo"/>
            <w:rFonts w:ascii="Arial" w:hAnsi="Arial" w:cs="Arial"/>
            <w:lang w:val="es-ES_tradnl"/>
          </w:rPr>
          <w:t>www.msal.gov.ar</w:t>
        </w:r>
      </w:hyperlink>
    </w:p>
    <w:p w:rsidR="009F34B8" w:rsidRPr="00CE5CA8" w:rsidRDefault="00EE2D15" w:rsidP="009F34B8">
      <w:pPr>
        <w:tabs>
          <w:tab w:val="left" w:pos="1185"/>
        </w:tabs>
        <w:spacing w:line="360" w:lineRule="auto"/>
        <w:ind w:left="142" w:hanging="142"/>
        <w:contextualSpacing/>
        <w:jc w:val="both"/>
        <w:rPr>
          <w:rFonts w:ascii="Arial" w:hAnsi="Arial" w:cs="Arial"/>
          <w:lang w:val="es-ES_tradnl"/>
        </w:rPr>
      </w:pPr>
      <w:hyperlink r:id="rId10" w:history="1">
        <w:r w:rsidR="009F34B8" w:rsidRPr="00CE5CA8">
          <w:rPr>
            <w:rStyle w:val="Hipervnculo"/>
            <w:rFonts w:ascii="Arial" w:hAnsi="Arial" w:cs="Arial"/>
            <w:lang w:val="es-ES_tradnl"/>
          </w:rPr>
          <w:t>http://www.santafe.gov.ar/index.php/web/content/view/full/74</w:t>
        </w:r>
      </w:hyperlink>
    </w:p>
    <w:p w:rsidR="009F34B8" w:rsidRPr="00CE5CA8" w:rsidRDefault="00EE2D15" w:rsidP="009F34B8">
      <w:pPr>
        <w:tabs>
          <w:tab w:val="left" w:pos="1185"/>
        </w:tabs>
        <w:spacing w:line="360" w:lineRule="auto"/>
        <w:ind w:left="142" w:hanging="142"/>
        <w:contextualSpacing/>
        <w:jc w:val="both"/>
        <w:rPr>
          <w:rFonts w:ascii="Arial" w:hAnsi="Arial" w:cs="Arial"/>
          <w:lang w:val="es-ES_tradnl"/>
        </w:rPr>
      </w:pPr>
      <w:hyperlink r:id="rId11" w:history="1">
        <w:r w:rsidR="009F34B8" w:rsidRPr="00CE5CA8">
          <w:rPr>
            <w:rStyle w:val="Hipervnculo"/>
            <w:rFonts w:ascii="Arial" w:hAnsi="Arial" w:cs="Arial"/>
            <w:lang w:val="es-ES_tradnl"/>
          </w:rPr>
          <w:t>http://www.dicciomed.es</w:t>
        </w:r>
      </w:hyperlink>
    </w:p>
    <w:p w:rsidR="009F34B8" w:rsidRPr="00CE5CA8" w:rsidRDefault="00EE2D15" w:rsidP="009F34B8">
      <w:pPr>
        <w:tabs>
          <w:tab w:val="left" w:pos="1185"/>
        </w:tabs>
        <w:spacing w:line="360" w:lineRule="auto"/>
        <w:ind w:left="142" w:hanging="142"/>
        <w:contextualSpacing/>
        <w:jc w:val="both"/>
        <w:rPr>
          <w:rFonts w:ascii="Arial" w:hAnsi="Arial" w:cs="Arial"/>
          <w:b/>
          <w:lang w:val="es-ES_tradnl"/>
        </w:rPr>
      </w:pPr>
      <w:hyperlink r:id="rId12" w:history="1">
        <w:r w:rsidR="009F34B8" w:rsidRPr="00CE5CA8">
          <w:rPr>
            <w:rStyle w:val="Hipervnculo"/>
            <w:rFonts w:ascii="Arial" w:hAnsi="Arial" w:cs="Arial"/>
            <w:lang w:val="es-ES_tradnl"/>
          </w:rPr>
          <w:t>http://www.who.int/es/</w:t>
        </w:r>
      </w:hyperlink>
    </w:p>
    <w:p w:rsidR="009F34B8" w:rsidRPr="00CE5CA8" w:rsidRDefault="009F34B8" w:rsidP="009F34B8">
      <w:pPr>
        <w:pStyle w:val="Textoindependiente"/>
        <w:spacing w:line="360" w:lineRule="auto"/>
        <w:contextualSpacing/>
        <w:jc w:val="both"/>
        <w:rPr>
          <w:rFonts w:cs="Arial"/>
          <w:szCs w:val="22"/>
        </w:rPr>
      </w:pPr>
    </w:p>
    <w:p w:rsidR="009D0A0F" w:rsidRPr="00CE5CA8" w:rsidRDefault="009D0A0F" w:rsidP="009F34B8">
      <w:pPr>
        <w:rPr>
          <w:rFonts w:ascii="Arial" w:hAnsi="Arial" w:cs="Arial"/>
          <w:lang w:val="es-ES_tradnl"/>
        </w:rPr>
      </w:pPr>
    </w:p>
    <w:sectPr w:rsidR="009D0A0F" w:rsidRPr="00CE5CA8" w:rsidSect="00062AE4">
      <w:footerReference w:type="even" r:id="rId13"/>
      <w:footerReference w:type="default" r:id="rId14"/>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5" w:rsidRDefault="00EE2D15" w:rsidP="00952BB9">
      <w:pPr>
        <w:spacing w:after="0" w:line="240" w:lineRule="auto"/>
      </w:pPr>
      <w:r>
        <w:separator/>
      </w:r>
    </w:p>
  </w:endnote>
  <w:endnote w:type="continuationSeparator" w:id="0">
    <w:p w:rsidR="00EE2D15" w:rsidRDefault="00EE2D15" w:rsidP="009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FC" w:rsidRDefault="00952BB9">
    <w:pPr>
      <w:pStyle w:val="Piedepgina"/>
      <w:framePr w:wrap="around" w:vAnchor="text" w:hAnchor="margin" w:xAlign="outside" w:y="1"/>
      <w:rPr>
        <w:rStyle w:val="Nmerodepgina"/>
      </w:rPr>
    </w:pPr>
    <w:r>
      <w:rPr>
        <w:rStyle w:val="Nmerodepgina"/>
      </w:rPr>
      <w:fldChar w:fldCharType="begin"/>
    </w:r>
    <w:r w:rsidR="00A90B7D">
      <w:rPr>
        <w:rStyle w:val="Nmerodepgina"/>
      </w:rPr>
      <w:instrText xml:space="preserve">PAGE  </w:instrText>
    </w:r>
    <w:r>
      <w:rPr>
        <w:rStyle w:val="Nmerodepgina"/>
      </w:rPr>
      <w:fldChar w:fldCharType="end"/>
    </w:r>
  </w:p>
  <w:p w:rsidR="008C7DFC" w:rsidRDefault="00EE2D1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30985"/>
      <w:docPartObj>
        <w:docPartGallery w:val="Page Numbers (Bottom of Page)"/>
        <w:docPartUnique/>
      </w:docPartObj>
    </w:sdtPr>
    <w:sdtEndPr/>
    <w:sdtContent>
      <w:p w:rsidR="006F6940" w:rsidRDefault="00952BB9">
        <w:pPr>
          <w:pStyle w:val="Piedepgina"/>
          <w:jc w:val="right"/>
        </w:pPr>
        <w:r>
          <w:fldChar w:fldCharType="begin"/>
        </w:r>
        <w:r w:rsidR="00A90B7D">
          <w:instrText xml:space="preserve"> PAGE   \* MERGEFORMAT </w:instrText>
        </w:r>
        <w:r>
          <w:fldChar w:fldCharType="separate"/>
        </w:r>
        <w:r w:rsidR="00EE2D15">
          <w:rPr>
            <w:noProof/>
          </w:rPr>
          <w:t>5</w:t>
        </w:r>
        <w:r>
          <w:fldChar w:fldCharType="end"/>
        </w:r>
      </w:p>
    </w:sdtContent>
  </w:sdt>
  <w:p w:rsidR="006F6940" w:rsidRDefault="00EE2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5" w:rsidRDefault="00EE2D15" w:rsidP="00952BB9">
      <w:pPr>
        <w:spacing w:after="0" w:line="240" w:lineRule="auto"/>
      </w:pPr>
      <w:r>
        <w:separator/>
      </w:r>
    </w:p>
  </w:footnote>
  <w:footnote w:type="continuationSeparator" w:id="0">
    <w:p w:rsidR="00EE2D15" w:rsidRDefault="00EE2D15" w:rsidP="0095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2EA11388"/>
    <w:multiLevelType w:val="hybridMultilevel"/>
    <w:tmpl w:val="060C5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ECA7E3D"/>
    <w:multiLevelType w:val="hybridMultilevel"/>
    <w:tmpl w:val="5ABAF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FE73672"/>
    <w:multiLevelType w:val="hybridMultilevel"/>
    <w:tmpl w:val="BE204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FD"/>
    <w:rsid w:val="000A65C9"/>
    <w:rsid w:val="000D27FD"/>
    <w:rsid w:val="0022416E"/>
    <w:rsid w:val="0025315C"/>
    <w:rsid w:val="00263655"/>
    <w:rsid w:val="002710CB"/>
    <w:rsid w:val="002D07A0"/>
    <w:rsid w:val="00360746"/>
    <w:rsid w:val="00380493"/>
    <w:rsid w:val="00394F34"/>
    <w:rsid w:val="00465E51"/>
    <w:rsid w:val="00513568"/>
    <w:rsid w:val="005B4B1E"/>
    <w:rsid w:val="00605665"/>
    <w:rsid w:val="006A420D"/>
    <w:rsid w:val="006E0C04"/>
    <w:rsid w:val="00781505"/>
    <w:rsid w:val="007948C9"/>
    <w:rsid w:val="00865C2C"/>
    <w:rsid w:val="008923BC"/>
    <w:rsid w:val="008B0883"/>
    <w:rsid w:val="008E3CC1"/>
    <w:rsid w:val="00927C28"/>
    <w:rsid w:val="00943CDF"/>
    <w:rsid w:val="00952BB9"/>
    <w:rsid w:val="009D0A0F"/>
    <w:rsid w:val="009F34B8"/>
    <w:rsid w:val="00A90B7D"/>
    <w:rsid w:val="00AA0022"/>
    <w:rsid w:val="00AF17AD"/>
    <w:rsid w:val="00AF28B1"/>
    <w:rsid w:val="00CA2F86"/>
    <w:rsid w:val="00CB1B26"/>
    <w:rsid w:val="00CE5CA8"/>
    <w:rsid w:val="00CF32BF"/>
    <w:rsid w:val="00E725B1"/>
    <w:rsid w:val="00EE2D15"/>
    <w:rsid w:val="00F1194B"/>
    <w:rsid w:val="00FF6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05"/>
  </w:style>
  <w:style w:type="paragraph" w:styleId="Ttulo2">
    <w:name w:val="heading 2"/>
    <w:basedOn w:val="Normal"/>
    <w:next w:val="Normal"/>
    <w:link w:val="Ttulo2Car"/>
    <w:qFormat/>
    <w:rsid w:val="009F34B8"/>
    <w:pPr>
      <w:keepNext/>
      <w:spacing w:after="0" w:line="240" w:lineRule="auto"/>
      <w:outlineLvl w:val="1"/>
    </w:pPr>
    <w:rPr>
      <w:rFonts w:ascii="Arial" w:eastAsia="Times New Roman" w:hAnsi="Arial"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D27FD"/>
  </w:style>
  <w:style w:type="character" w:customStyle="1" w:styleId="Ttulo2Car">
    <w:name w:val="Título 2 Car"/>
    <w:basedOn w:val="Fuentedeprrafopredeter"/>
    <w:link w:val="Ttulo2"/>
    <w:rsid w:val="009F34B8"/>
    <w:rPr>
      <w:rFonts w:ascii="Arial" w:eastAsia="Times New Roman" w:hAnsi="Arial" w:cs="Times New Roman"/>
      <w:b/>
      <w:sz w:val="24"/>
      <w:szCs w:val="20"/>
      <w:lang w:val="es-ES_tradnl"/>
    </w:rPr>
  </w:style>
  <w:style w:type="paragraph" w:styleId="Textoindependiente">
    <w:name w:val="Body Text"/>
    <w:basedOn w:val="Normal"/>
    <w:link w:val="TextoindependienteCar"/>
    <w:rsid w:val="009F34B8"/>
    <w:pPr>
      <w:spacing w:after="0" w:line="240" w:lineRule="auto"/>
    </w:pPr>
    <w:rPr>
      <w:rFonts w:ascii="Arial" w:eastAsia="Times New Roman" w:hAnsi="Arial" w:cs="Times New Roman"/>
      <w:szCs w:val="20"/>
      <w:lang w:val="es-AR"/>
    </w:rPr>
  </w:style>
  <w:style w:type="character" w:customStyle="1" w:styleId="TextoindependienteCar">
    <w:name w:val="Texto independiente Car"/>
    <w:basedOn w:val="Fuentedeprrafopredeter"/>
    <w:link w:val="Textoindependiente"/>
    <w:rsid w:val="009F34B8"/>
    <w:rPr>
      <w:rFonts w:ascii="Arial" w:eastAsia="Times New Roman" w:hAnsi="Arial" w:cs="Times New Roman"/>
      <w:szCs w:val="20"/>
      <w:lang w:val="es-AR"/>
    </w:rPr>
  </w:style>
  <w:style w:type="paragraph" w:styleId="Piedepgina">
    <w:name w:val="footer"/>
    <w:basedOn w:val="Normal"/>
    <w:link w:val="PiedepginaCar"/>
    <w:uiPriority w:val="99"/>
    <w:rsid w:val="009F34B8"/>
    <w:pPr>
      <w:tabs>
        <w:tab w:val="center" w:pos="4252"/>
        <w:tab w:val="right" w:pos="8504"/>
      </w:tabs>
      <w:spacing w:after="0" w:line="240" w:lineRule="auto"/>
    </w:pPr>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rsid w:val="009F34B8"/>
    <w:rPr>
      <w:rFonts w:ascii="Times New Roman" w:eastAsia="Times New Roman" w:hAnsi="Times New Roman" w:cs="Times New Roman"/>
      <w:sz w:val="20"/>
      <w:szCs w:val="20"/>
      <w:lang w:val="en-GB"/>
    </w:rPr>
  </w:style>
  <w:style w:type="character" w:styleId="Nmerodepgina">
    <w:name w:val="page number"/>
    <w:basedOn w:val="Fuentedeprrafopredeter"/>
    <w:rsid w:val="009F34B8"/>
  </w:style>
  <w:style w:type="paragraph" w:customStyle="1" w:styleId="POLItitulo2">
    <w:name w:val="POLI titulo 2"/>
    <w:basedOn w:val="Normal"/>
    <w:rsid w:val="009F34B8"/>
    <w:pPr>
      <w:spacing w:after="0" w:line="240" w:lineRule="auto"/>
    </w:pPr>
    <w:rPr>
      <w:rFonts w:ascii="Arial" w:eastAsia="Times New Roman" w:hAnsi="Arial" w:cs="Times New Roman"/>
      <w:b/>
      <w:szCs w:val="20"/>
      <w:lang w:val="en-GB"/>
    </w:rPr>
  </w:style>
  <w:style w:type="paragraph" w:styleId="Prrafodelista">
    <w:name w:val="List Paragraph"/>
    <w:basedOn w:val="Normal"/>
    <w:uiPriority w:val="34"/>
    <w:qFormat/>
    <w:rsid w:val="009F34B8"/>
    <w:pPr>
      <w:spacing w:after="0" w:line="240" w:lineRule="auto"/>
      <w:ind w:left="720"/>
      <w:contextualSpacing/>
    </w:pPr>
    <w:rPr>
      <w:rFonts w:ascii="Times New Roman" w:eastAsia="Times New Roman" w:hAnsi="Times New Roman" w:cs="Times New Roman"/>
      <w:sz w:val="20"/>
      <w:szCs w:val="20"/>
      <w:lang w:val="en-GB"/>
    </w:rPr>
  </w:style>
  <w:style w:type="character" w:styleId="nfasis">
    <w:name w:val="Emphasis"/>
    <w:basedOn w:val="Fuentedeprrafopredeter"/>
    <w:uiPriority w:val="20"/>
    <w:qFormat/>
    <w:rsid w:val="009F34B8"/>
    <w:rPr>
      <w:i/>
      <w:iCs/>
    </w:rPr>
  </w:style>
  <w:style w:type="character" w:styleId="Hipervnculo">
    <w:name w:val="Hyperlink"/>
    <w:basedOn w:val="Fuentedeprrafopredeter"/>
    <w:uiPriority w:val="99"/>
    <w:unhideWhenUsed/>
    <w:rsid w:val="009F34B8"/>
    <w:rPr>
      <w:color w:val="0000FF" w:themeColor="hyperlink"/>
      <w:u w:val="single"/>
    </w:rPr>
  </w:style>
  <w:style w:type="paragraph" w:styleId="Encabezado">
    <w:name w:val="header"/>
    <w:basedOn w:val="Normal"/>
    <w:link w:val="EncabezadoCar"/>
    <w:uiPriority w:val="99"/>
    <w:unhideWhenUsed/>
    <w:rsid w:val="00394F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05"/>
  </w:style>
  <w:style w:type="paragraph" w:styleId="Ttulo2">
    <w:name w:val="heading 2"/>
    <w:basedOn w:val="Normal"/>
    <w:next w:val="Normal"/>
    <w:link w:val="Ttulo2Car"/>
    <w:qFormat/>
    <w:rsid w:val="009F34B8"/>
    <w:pPr>
      <w:keepNext/>
      <w:spacing w:after="0" w:line="240" w:lineRule="auto"/>
      <w:outlineLvl w:val="1"/>
    </w:pPr>
    <w:rPr>
      <w:rFonts w:ascii="Arial" w:eastAsia="Times New Roman" w:hAnsi="Arial"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D27FD"/>
  </w:style>
  <w:style w:type="character" w:customStyle="1" w:styleId="Ttulo2Car">
    <w:name w:val="Título 2 Car"/>
    <w:basedOn w:val="Fuentedeprrafopredeter"/>
    <w:link w:val="Ttulo2"/>
    <w:rsid w:val="009F34B8"/>
    <w:rPr>
      <w:rFonts w:ascii="Arial" w:eastAsia="Times New Roman" w:hAnsi="Arial" w:cs="Times New Roman"/>
      <w:b/>
      <w:sz w:val="24"/>
      <w:szCs w:val="20"/>
      <w:lang w:val="es-ES_tradnl"/>
    </w:rPr>
  </w:style>
  <w:style w:type="paragraph" w:styleId="Textoindependiente">
    <w:name w:val="Body Text"/>
    <w:basedOn w:val="Normal"/>
    <w:link w:val="TextoindependienteCar"/>
    <w:rsid w:val="009F34B8"/>
    <w:pPr>
      <w:spacing w:after="0" w:line="240" w:lineRule="auto"/>
    </w:pPr>
    <w:rPr>
      <w:rFonts w:ascii="Arial" w:eastAsia="Times New Roman" w:hAnsi="Arial" w:cs="Times New Roman"/>
      <w:szCs w:val="20"/>
      <w:lang w:val="es-AR"/>
    </w:rPr>
  </w:style>
  <w:style w:type="character" w:customStyle="1" w:styleId="TextoindependienteCar">
    <w:name w:val="Texto independiente Car"/>
    <w:basedOn w:val="Fuentedeprrafopredeter"/>
    <w:link w:val="Textoindependiente"/>
    <w:rsid w:val="009F34B8"/>
    <w:rPr>
      <w:rFonts w:ascii="Arial" w:eastAsia="Times New Roman" w:hAnsi="Arial" w:cs="Times New Roman"/>
      <w:szCs w:val="20"/>
      <w:lang w:val="es-AR"/>
    </w:rPr>
  </w:style>
  <w:style w:type="paragraph" w:styleId="Piedepgina">
    <w:name w:val="footer"/>
    <w:basedOn w:val="Normal"/>
    <w:link w:val="PiedepginaCar"/>
    <w:uiPriority w:val="99"/>
    <w:rsid w:val="009F34B8"/>
    <w:pPr>
      <w:tabs>
        <w:tab w:val="center" w:pos="4252"/>
        <w:tab w:val="right" w:pos="8504"/>
      </w:tabs>
      <w:spacing w:after="0" w:line="240" w:lineRule="auto"/>
    </w:pPr>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rsid w:val="009F34B8"/>
    <w:rPr>
      <w:rFonts w:ascii="Times New Roman" w:eastAsia="Times New Roman" w:hAnsi="Times New Roman" w:cs="Times New Roman"/>
      <w:sz w:val="20"/>
      <w:szCs w:val="20"/>
      <w:lang w:val="en-GB"/>
    </w:rPr>
  </w:style>
  <w:style w:type="character" w:styleId="Nmerodepgina">
    <w:name w:val="page number"/>
    <w:basedOn w:val="Fuentedeprrafopredeter"/>
    <w:rsid w:val="009F34B8"/>
  </w:style>
  <w:style w:type="paragraph" w:customStyle="1" w:styleId="POLItitulo2">
    <w:name w:val="POLI titulo 2"/>
    <w:basedOn w:val="Normal"/>
    <w:rsid w:val="009F34B8"/>
    <w:pPr>
      <w:spacing w:after="0" w:line="240" w:lineRule="auto"/>
    </w:pPr>
    <w:rPr>
      <w:rFonts w:ascii="Arial" w:eastAsia="Times New Roman" w:hAnsi="Arial" w:cs="Times New Roman"/>
      <w:b/>
      <w:szCs w:val="20"/>
      <w:lang w:val="en-GB"/>
    </w:rPr>
  </w:style>
  <w:style w:type="paragraph" w:styleId="Prrafodelista">
    <w:name w:val="List Paragraph"/>
    <w:basedOn w:val="Normal"/>
    <w:uiPriority w:val="34"/>
    <w:qFormat/>
    <w:rsid w:val="009F34B8"/>
    <w:pPr>
      <w:spacing w:after="0" w:line="240" w:lineRule="auto"/>
      <w:ind w:left="720"/>
      <w:contextualSpacing/>
    </w:pPr>
    <w:rPr>
      <w:rFonts w:ascii="Times New Roman" w:eastAsia="Times New Roman" w:hAnsi="Times New Roman" w:cs="Times New Roman"/>
      <w:sz w:val="20"/>
      <w:szCs w:val="20"/>
      <w:lang w:val="en-GB"/>
    </w:rPr>
  </w:style>
  <w:style w:type="character" w:styleId="nfasis">
    <w:name w:val="Emphasis"/>
    <w:basedOn w:val="Fuentedeprrafopredeter"/>
    <w:uiPriority w:val="20"/>
    <w:qFormat/>
    <w:rsid w:val="009F34B8"/>
    <w:rPr>
      <w:i/>
      <w:iCs/>
    </w:rPr>
  </w:style>
  <w:style w:type="character" w:styleId="Hipervnculo">
    <w:name w:val="Hyperlink"/>
    <w:basedOn w:val="Fuentedeprrafopredeter"/>
    <w:uiPriority w:val="99"/>
    <w:unhideWhenUsed/>
    <w:rsid w:val="009F34B8"/>
    <w:rPr>
      <w:color w:val="0000FF" w:themeColor="hyperlink"/>
      <w:u w:val="single"/>
    </w:rPr>
  </w:style>
  <w:style w:type="paragraph" w:styleId="Encabezado">
    <w:name w:val="header"/>
    <w:basedOn w:val="Normal"/>
    <w:link w:val="EncabezadoCar"/>
    <w:uiPriority w:val="99"/>
    <w:unhideWhenUsed/>
    <w:rsid w:val="00394F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cciome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tafe.gov.ar/index.php/web/content/view/full/74" TargetMode="External"/><Relationship Id="rId4" Type="http://schemas.openxmlformats.org/officeDocument/2006/relationships/settings" Target="settings.xml"/><Relationship Id="rId9" Type="http://schemas.openxmlformats.org/officeDocument/2006/relationships/hyperlink" Target="http://www.msal.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6</Pages>
  <Words>1648</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Flavia Boglione</cp:lastModifiedBy>
  <cp:revision>5</cp:revision>
  <dcterms:created xsi:type="dcterms:W3CDTF">2017-05-08T18:39:00Z</dcterms:created>
  <dcterms:modified xsi:type="dcterms:W3CDTF">2017-05-09T20:19:00Z</dcterms:modified>
</cp:coreProperties>
</file>