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5DC" w:rsidRPr="000205DC" w:rsidRDefault="000205DC" w:rsidP="000205DC">
      <w:pPr>
        <w:spacing w:after="0" w:line="360" w:lineRule="auto"/>
        <w:contextualSpacing/>
        <w:jc w:val="both"/>
        <w:rPr>
          <w:rFonts w:eastAsia="Times New Roman" w:cstheme="minorHAnsi"/>
          <w:b/>
          <w:i/>
          <w:sz w:val="24"/>
          <w:szCs w:val="24"/>
          <w:lang w:eastAsia="es-ES"/>
        </w:rPr>
      </w:pPr>
      <w:r w:rsidRPr="000205DC">
        <w:rPr>
          <w:rFonts w:eastAsia="Times New Roman" w:cstheme="minorHAnsi"/>
          <w:b/>
          <w:i/>
          <w:sz w:val="24"/>
          <w:szCs w:val="24"/>
          <w:lang w:eastAsia="es-ES"/>
        </w:rPr>
        <w:t>Instituto de Educación Superior  Nº 7</w:t>
      </w:r>
    </w:p>
    <w:p w:rsidR="000205DC" w:rsidRPr="000205DC" w:rsidRDefault="000205DC" w:rsidP="000205DC">
      <w:pPr>
        <w:spacing w:after="0" w:line="360" w:lineRule="auto"/>
        <w:contextualSpacing/>
        <w:jc w:val="both"/>
        <w:rPr>
          <w:rFonts w:eastAsia="Times New Roman" w:cstheme="minorHAnsi"/>
          <w:b/>
          <w:i/>
          <w:sz w:val="24"/>
          <w:szCs w:val="24"/>
          <w:lang w:eastAsia="es-ES"/>
        </w:rPr>
      </w:pPr>
      <w:r w:rsidRPr="000205DC">
        <w:rPr>
          <w:rFonts w:eastAsia="Times New Roman" w:cstheme="minorHAnsi"/>
          <w:b/>
          <w:noProof/>
          <w:sz w:val="24"/>
          <w:szCs w:val="24"/>
          <w:u w:val="single"/>
          <w:lang w:val="es-AR" w:eastAsia="es-AR"/>
        </w:rPr>
        <w:drawing>
          <wp:anchor distT="0" distB="0" distL="114300" distR="114300" simplePos="0" relativeHeight="251660288" behindDoc="0" locked="0" layoutInCell="1" allowOverlap="1" wp14:anchorId="7075A88D" wp14:editId="6CD00EC0">
            <wp:simplePos x="0" y="0"/>
            <wp:positionH relativeFrom="margin">
              <wp:posOffset>574675</wp:posOffset>
            </wp:positionH>
            <wp:positionV relativeFrom="margin">
              <wp:posOffset>-137160</wp:posOffset>
            </wp:positionV>
            <wp:extent cx="1133475" cy="571500"/>
            <wp:effectExtent l="0" t="0" r="9525" b="0"/>
            <wp:wrapSquare wrapText="bothSides"/>
            <wp:docPr id="1" name="Imagen 1" descr="C:\Users\Flavia Lorena\Pictures\LOGO INSTITU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lavia Lorena\Pictures\LOGO INSTITUT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007" b="31628"/>
                    <a:stretch/>
                  </pic:blipFill>
                  <pic:spPr bwMode="auto">
                    <a:xfrm>
                      <a:off x="0" y="0"/>
                      <a:ext cx="11334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205DC">
        <w:rPr>
          <w:rFonts w:eastAsia="Times New Roman" w:cstheme="minorHAnsi"/>
          <w:b/>
          <w:i/>
          <w:sz w:val="24"/>
          <w:szCs w:val="24"/>
          <w:lang w:eastAsia="es-ES"/>
        </w:rPr>
        <w:t xml:space="preserve">                                   Brigadier Estanislao López</w:t>
      </w:r>
    </w:p>
    <w:p w:rsidR="000205DC" w:rsidRPr="000205DC" w:rsidRDefault="000205DC" w:rsidP="000205DC">
      <w:pPr>
        <w:spacing w:after="0" w:line="240" w:lineRule="auto"/>
        <w:ind w:firstLine="284"/>
        <w:contextualSpacing/>
        <w:jc w:val="both"/>
        <w:rPr>
          <w:rFonts w:eastAsia="Times New Roman" w:cstheme="minorHAnsi"/>
          <w:i/>
          <w:sz w:val="24"/>
          <w:szCs w:val="24"/>
          <w:lang w:eastAsia="es-ES"/>
        </w:rPr>
      </w:pPr>
    </w:p>
    <w:p w:rsidR="000205DC" w:rsidRPr="000205DC" w:rsidRDefault="000205DC" w:rsidP="000205DC">
      <w:pPr>
        <w:spacing w:after="0" w:line="240" w:lineRule="auto"/>
        <w:ind w:firstLine="284"/>
        <w:contextualSpacing/>
        <w:jc w:val="both"/>
        <w:rPr>
          <w:rFonts w:eastAsia="Times New Roman" w:cstheme="minorHAnsi"/>
          <w:i/>
          <w:sz w:val="24"/>
          <w:szCs w:val="24"/>
          <w:lang w:eastAsia="es-ES"/>
        </w:rPr>
      </w:pPr>
      <w:r w:rsidRPr="000205DC">
        <w:rPr>
          <w:rFonts w:eastAsia="Times New Roman" w:cstheme="minorHAnsi"/>
          <w:noProof/>
          <w:sz w:val="24"/>
          <w:szCs w:val="24"/>
          <w:lang w:val="es-AR" w:eastAsia="es-AR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4D2BA63" wp14:editId="23452B54">
                <wp:simplePos x="0" y="0"/>
                <wp:positionH relativeFrom="column">
                  <wp:posOffset>-609600</wp:posOffset>
                </wp:positionH>
                <wp:positionV relativeFrom="paragraph">
                  <wp:posOffset>8255</wp:posOffset>
                </wp:positionV>
                <wp:extent cx="6629400" cy="0"/>
                <wp:effectExtent l="0" t="19050" r="0" b="1905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 cmpd="sng">
                          <a:solidFill>
                            <a:srgbClr val="C0504D">
                              <a:lumMod val="100000"/>
                              <a:lumOff val="0"/>
                            </a:srgb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ED3133"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8pt,.65pt" to="474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" strokecolor="#c0504d" strokeweight="3pt">
                <v:shadow color="#823b0b [1605]" opacity=".5" offset="1pt"/>
              </v:line>
            </w:pict>
          </mc:Fallback>
        </mc:AlternateContent>
      </w:r>
      <w:r w:rsidRPr="000205DC">
        <w:rPr>
          <w:rFonts w:eastAsia="Times New Roman" w:cstheme="minorHAnsi"/>
          <w:i/>
          <w:sz w:val="24"/>
          <w:szCs w:val="24"/>
          <w:lang w:eastAsia="es-ES"/>
        </w:rPr>
        <w:t xml:space="preserve">                             </w:t>
      </w:r>
    </w:p>
    <w:p w:rsidR="000205DC" w:rsidRPr="000205DC" w:rsidRDefault="000205DC" w:rsidP="000205DC">
      <w:pPr>
        <w:jc w:val="center"/>
        <w:rPr>
          <w:rFonts w:eastAsia="Times New Roman" w:cstheme="minorHAnsi"/>
          <w:b/>
          <w:sz w:val="24"/>
          <w:szCs w:val="24"/>
          <w:u w:val="single"/>
          <w:lang w:val="es-ES_tradnl" w:eastAsia="es-ES"/>
        </w:rPr>
      </w:pPr>
      <w:r w:rsidRPr="000205DC">
        <w:rPr>
          <w:rFonts w:eastAsia="Times New Roman" w:cstheme="minorHAnsi"/>
          <w:b/>
          <w:sz w:val="24"/>
          <w:szCs w:val="24"/>
          <w:u w:val="single"/>
          <w:lang w:val="es-ES_tradnl" w:eastAsia="es-ES"/>
        </w:rPr>
        <w:t>Didáctica de la Biología I (taller)</w:t>
      </w:r>
    </w:p>
    <w:p w:rsidR="000205DC" w:rsidRPr="000205DC" w:rsidRDefault="000205DC" w:rsidP="000205DC">
      <w:pPr>
        <w:jc w:val="both"/>
        <w:rPr>
          <w:rFonts w:eastAsia="Times New Roman" w:cstheme="minorHAnsi"/>
          <w:b/>
          <w:i/>
          <w:sz w:val="24"/>
          <w:szCs w:val="24"/>
          <w:u w:val="single"/>
          <w:lang w:val="es-ES_tradnl" w:eastAsia="es-ES"/>
        </w:rPr>
      </w:pPr>
    </w:p>
    <w:p w:rsidR="000205DC" w:rsidRPr="000205DC" w:rsidRDefault="000205DC" w:rsidP="000205DC">
      <w:pPr>
        <w:contextualSpacing/>
        <w:jc w:val="both"/>
        <w:rPr>
          <w:rFonts w:eastAsia="Times New Roman" w:cstheme="minorHAnsi"/>
          <w:b/>
          <w:i/>
          <w:sz w:val="24"/>
          <w:szCs w:val="24"/>
          <w:u w:val="single"/>
          <w:lang w:val="es-ES_tradnl" w:eastAsia="es-ES"/>
        </w:rPr>
      </w:pPr>
      <w:r w:rsidRPr="000205DC">
        <w:rPr>
          <w:rFonts w:eastAsia="Times New Roman" w:cstheme="minorHAnsi"/>
          <w:b/>
          <w:i/>
          <w:sz w:val="24"/>
          <w:szCs w:val="24"/>
          <w:u w:val="single"/>
          <w:lang w:val="es-ES_tradnl" w:eastAsia="es-ES"/>
        </w:rPr>
        <w:t>Profesorado:</w:t>
      </w:r>
      <w:r w:rsidRPr="000205DC">
        <w:rPr>
          <w:rFonts w:eastAsia="Times New Roman" w:cstheme="minorHAnsi"/>
          <w:sz w:val="24"/>
          <w:szCs w:val="24"/>
          <w:lang w:val="es-ES_tradnl" w:eastAsia="es-ES"/>
        </w:rPr>
        <w:t xml:space="preserve"> Biología</w:t>
      </w:r>
    </w:p>
    <w:p w:rsidR="000205DC" w:rsidRPr="000205DC" w:rsidRDefault="000205DC" w:rsidP="000205DC">
      <w:pPr>
        <w:contextualSpacing/>
        <w:jc w:val="both"/>
        <w:rPr>
          <w:rFonts w:eastAsia="Times New Roman" w:cstheme="minorHAnsi"/>
          <w:sz w:val="24"/>
          <w:szCs w:val="24"/>
          <w:lang w:val="es-ES_tradnl" w:eastAsia="es-ES"/>
        </w:rPr>
      </w:pPr>
      <w:r w:rsidRPr="000205DC">
        <w:rPr>
          <w:rFonts w:eastAsia="Times New Roman" w:cstheme="minorHAnsi"/>
          <w:b/>
          <w:i/>
          <w:sz w:val="24"/>
          <w:szCs w:val="24"/>
          <w:u w:val="single"/>
          <w:lang w:val="es-ES_tradnl" w:eastAsia="es-ES"/>
        </w:rPr>
        <w:t>Curso:</w:t>
      </w:r>
      <w:r w:rsidRPr="000205DC">
        <w:rPr>
          <w:rFonts w:eastAsia="Times New Roman" w:cstheme="minorHAnsi"/>
          <w:sz w:val="24"/>
          <w:szCs w:val="24"/>
          <w:lang w:val="es-ES_tradnl" w:eastAsia="es-ES"/>
        </w:rPr>
        <w:t xml:space="preserve"> 2do Año.</w:t>
      </w:r>
    </w:p>
    <w:p w:rsidR="000205DC" w:rsidRPr="000205DC" w:rsidRDefault="000205DC" w:rsidP="000205DC">
      <w:pPr>
        <w:contextualSpacing/>
        <w:jc w:val="both"/>
        <w:rPr>
          <w:rFonts w:eastAsia="Times New Roman" w:cstheme="minorHAnsi"/>
          <w:sz w:val="24"/>
          <w:szCs w:val="24"/>
          <w:lang w:val="es-ES_tradnl" w:eastAsia="es-ES"/>
        </w:rPr>
      </w:pPr>
      <w:r w:rsidRPr="000205DC">
        <w:rPr>
          <w:rFonts w:eastAsia="Times New Roman" w:cstheme="minorHAnsi"/>
          <w:b/>
          <w:sz w:val="24"/>
          <w:szCs w:val="24"/>
          <w:u w:val="single"/>
          <w:lang w:val="es-ES_tradnl" w:eastAsia="es-ES"/>
        </w:rPr>
        <w:t>Formato</w:t>
      </w:r>
      <w:r w:rsidRPr="000205DC">
        <w:rPr>
          <w:rFonts w:eastAsia="Times New Roman" w:cstheme="minorHAnsi"/>
          <w:sz w:val="24"/>
          <w:szCs w:val="24"/>
          <w:lang w:val="es-ES_tradnl" w:eastAsia="es-ES"/>
        </w:rPr>
        <w:t xml:space="preserve">: Taller – anual </w:t>
      </w:r>
    </w:p>
    <w:p w:rsidR="000205DC" w:rsidRPr="000205DC" w:rsidRDefault="000205DC" w:rsidP="000205DC">
      <w:pPr>
        <w:contextualSpacing/>
        <w:jc w:val="both"/>
        <w:rPr>
          <w:rFonts w:eastAsia="Times New Roman" w:cstheme="minorHAnsi"/>
          <w:sz w:val="24"/>
          <w:szCs w:val="24"/>
          <w:lang w:val="es-ES_tradnl" w:eastAsia="es-ES"/>
        </w:rPr>
      </w:pPr>
      <w:r w:rsidRPr="000205DC">
        <w:rPr>
          <w:rFonts w:eastAsia="Times New Roman" w:cstheme="minorHAnsi"/>
          <w:b/>
          <w:sz w:val="24"/>
          <w:szCs w:val="24"/>
          <w:u w:val="single"/>
          <w:lang w:val="es-ES_tradnl" w:eastAsia="es-ES"/>
        </w:rPr>
        <w:t>Profesora</w:t>
      </w:r>
      <w:proofErr w:type="gramStart"/>
      <w:r w:rsidRPr="000205DC">
        <w:rPr>
          <w:rFonts w:eastAsia="Times New Roman" w:cstheme="minorHAnsi"/>
          <w:sz w:val="24"/>
          <w:szCs w:val="24"/>
          <w:lang w:val="es-ES_tradnl" w:eastAsia="es-ES"/>
        </w:rPr>
        <w:t>:  Flavia</w:t>
      </w:r>
      <w:proofErr w:type="gramEnd"/>
      <w:r w:rsidRPr="000205DC">
        <w:rPr>
          <w:rFonts w:eastAsia="Times New Roman" w:cstheme="minorHAnsi"/>
          <w:sz w:val="24"/>
          <w:szCs w:val="24"/>
          <w:lang w:val="es-ES_tradnl" w:eastAsia="es-ES"/>
        </w:rPr>
        <w:t xml:space="preserve"> Boglione.</w:t>
      </w:r>
    </w:p>
    <w:p w:rsidR="000205DC" w:rsidRPr="000205DC" w:rsidRDefault="000205DC" w:rsidP="000205DC">
      <w:pPr>
        <w:contextualSpacing/>
        <w:jc w:val="both"/>
        <w:rPr>
          <w:rFonts w:eastAsia="Times New Roman" w:cstheme="minorHAnsi"/>
          <w:sz w:val="24"/>
          <w:szCs w:val="24"/>
          <w:lang w:val="es-ES_tradnl" w:eastAsia="es-ES"/>
        </w:rPr>
      </w:pPr>
      <w:r w:rsidRPr="000205DC">
        <w:rPr>
          <w:rFonts w:eastAsia="Times New Roman" w:cstheme="minorHAnsi"/>
          <w:b/>
          <w:i/>
          <w:sz w:val="24"/>
          <w:szCs w:val="24"/>
          <w:u w:val="single"/>
          <w:lang w:val="es-ES_tradnl" w:eastAsia="es-ES"/>
        </w:rPr>
        <w:t>Año Lectivo:</w:t>
      </w:r>
      <w:r w:rsidRPr="000205DC">
        <w:rPr>
          <w:rFonts w:eastAsia="Times New Roman" w:cstheme="minorHAnsi"/>
          <w:sz w:val="24"/>
          <w:szCs w:val="24"/>
          <w:lang w:val="es-ES_tradnl" w:eastAsia="es-ES"/>
        </w:rPr>
        <w:t xml:space="preserve"> 2020</w:t>
      </w:r>
    </w:p>
    <w:p w:rsidR="000205DC" w:rsidRPr="000205DC" w:rsidRDefault="000205DC" w:rsidP="000205D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ES"/>
        </w:rPr>
      </w:pPr>
    </w:p>
    <w:p w:rsidR="000205DC" w:rsidRPr="00812E0F" w:rsidRDefault="00812E0F" w:rsidP="00812E0F">
      <w:pPr>
        <w:spacing w:after="0" w:line="360" w:lineRule="auto"/>
        <w:contextualSpacing/>
        <w:jc w:val="center"/>
        <w:rPr>
          <w:rFonts w:eastAsia="Times New Roman" w:cstheme="minorHAnsi"/>
          <w:b/>
          <w:i/>
          <w:noProof/>
          <w:sz w:val="24"/>
          <w:szCs w:val="24"/>
          <w:lang w:val="es-AR" w:eastAsia="es-ES"/>
        </w:rPr>
      </w:pPr>
      <w:r w:rsidRPr="00812E0F">
        <w:rPr>
          <w:rFonts w:eastAsia="Times New Roman" w:cstheme="minorHAnsi"/>
          <w:b/>
          <w:i/>
          <w:noProof/>
          <w:sz w:val="24"/>
          <w:szCs w:val="24"/>
          <w:lang w:val="es-AR" w:eastAsia="es-ES"/>
        </w:rPr>
        <w:t>Programa de examen</w:t>
      </w:r>
    </w:p>
    <w:p w:rsidR="000205DC" w:rsidRPr="00A01974" w:rsidRDefault="00A01974" w:rsidP="000205D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es-ES"/>
        </w:rPr>
      </w:pPr>
      <w:r w:rsidRPr="00A01974">
        <w:rPr>
          <w:rFonts w:eastAsia="Times New Roman" w:cstheme="minorHAnsi"/>
          <w:b/>
          <w:color w:val="000000"/>
          <w:sz w:val="24"/>
          <w:szCs w:val="24"/>
          <w:lang w:eastAsia="es-ES"/>
        </w:rPr>
        <w:t>Contenidos.</w:t>
      </w:r>
    </w:p>
    <w:p w:rsidR="000205DC" w:rsidRPr="000205DC" w:rsidRDefault="000205DC" w:rsidP="000205D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s-ES"/>
        </w:rPr>
      </w:pPr>
    </w:p>
    <w:p w:rsidR="000205DC" w:rsidRPr="00A01974" w:rsidRDefault="00A01974" w:rsidP="00A0197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es-ES"/>
        </w:rPr>
      </w:pPr>
      <w:r>
        <w:rPr>
          <w:rFonts w:eastAsia="Times New Roman" w:cstheme="minorHAnsi"/>
          <w:sz w:val="24"/>
          <w:szCs w:val="24"/>
          <w:lang w:eastAsia="es-ES"/>
        </w:rPr>
        <w:t>1-</w:t>
      </w:r>
      <w:r w:rsidR="000205DC" w:rsidRPr="000205DC">
        <w:rPr>
          <w:rFonts w:eastAsia="Times New Roman" w:cstheme="minorHAnsi"/>
          <w:i/>
          <w:iCs/>
          <w:sz w:val="24"/>
          <w:szCs w:val="24"/>
          <w:lang w:eastAsia="es-ES"/>
        </w:rPr>
        <w:t xml:space="preserve">La Didáctica de las Ciencias </w:t>
      </w:r>
    </w:p>
    <w:p w:rsidR="000205DC" w:rsidRPr="00A01974" w:rsidRDefault="000205DC" w:rsidP="00A01974">
      <w:pPr>
        <w:spacing w:after="0" w:line="360" w:lineRule="auto"/>
        <w:contextualSpacing/>
        <w:jc w:val="both"/>
        <w:rPr>
          <w:rFonts w:eastAsia="Times New Roman" w:cstheme="minorHAnsi"/>
          <w:noProof/>
          <w:sz w:val="24"/>
          <w:szCs w:val="24"/>
          <w:lang w:val="es-AR" w:eastAsia="es-ES"/>
        </w:rPr>
      </w:pPr>
      <w:r w:rsidRPr="000205DC">
        <w:rPr>
          <w:rFonts w:eastAsia="Times New Roman" w:cstheme="minorHAnsi"/>
          <w:sz w:val="24"/>
          <w:szCs w:val="24"/>
          <w:lang w:val="es-AR" w:eastAsia="es-ES"/>
        </w:rPr>
        <w:t>La didáctica de las Ciencias como disciplina emergente. Relaciones entre el conocimiento erudito, el conocimiento cotidiano y el conocimiento científico escolar. La construcción metodológica en las Ciencias: dimensiones teórica y práctica. La Biología dentro del Área Ciencias Naturales. Enfoque Ciencia, Tecnología, Sociedad y Ambiente. La enseñanza de la Biología y su relación con la calidad de la educación y la inclusión educativa.</w:t>
      </w:r>
    </w:p>
    <w:p w:rsidR="000205DC" w:rsidRPr="000205DC" w:rsidRDefault="00A01974" w:rsidP="00A0197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es-ES"/>
        </w:rPr>
      </w:pPr>
      <w:r>
        <w:rPr>
          <w:rFonts w:eastAsia="Times New Roman" w:cstheme="minorHAnsi"/>
          <w:i/>
          <w:iCs/>
          <w:sz w:val="24"/>
          <w:szCs w:val="24"/>
          <w:lang w:eastAsia="es-ES"/>
        </w:rPr>
        <w:t>2-</w:t>
      </w:r>
      <w:r w:rsidR="000205DC" w:rsidRPr="000205DC">
        <w:rPr>
          <w:rFonts w:eastAsia="Times New Roman" w:cstheme="minorHAnsi"/>
          <w:i/>
          <w:iCs/>
          <w:sz w:val="24"/>
          <w:szCs w:val="24"/>
          <w:lang w:eastAsia="es-ES"/>
        </w:rPr>
        <w:t xml:space="preserve">Curriculum en Biología </w:t>
      </w:r>
    </w:p>
    <w:p w:rsidR="000205DC" w:rsidRPr="000205DC" w:rsidRDefault="000205DC" w:rsidP="000205D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</w:p>
    <w:p w:rsidR="000205DC" w:rsidRPr="000205DC" w:rsidRDefault="000205DC" w:rsidP="000205DC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0205DC">
        <w:rPr>
          <w:rFonts w:eastAsia="Times New Roman" w:cstheme="minorHAnsi"/>
          <w:sz w:val="24"/>
          <w:szCs w:val="24"/>
          <w:lang w:eastAsia="es-ES"/>
        </w:rPr>
        <w:t xml:space="preserve">Finalidades de la enseñanza de la Biología. Alfabetización científica. Fundamentos epistemológicos, psicológicos, pedagógico-didácticos del currículum científico para la educación secundaria obligatoria. Habilidades y competencias científicas. Niveles de concreción curricular en Biología (nacional, jurisdiccional, institucional y de aula). Componentes curriculares. Propósitos o metas de comprensión. Contenidos como objetos de enseñanza. Procesos de selección y secuenciación de contenidos. Conceptos estructurantes de las Ciencias, ideas básicas e hipótesis de progresión en los documentos curriculares de Biología. </w:t>
      </w:r>
    </w:p>
    <w:p w:rsidR="000205DC" w:rsidRPr="000205DC" w:rsidRDefault="00A01974" w:rsidP="00A0197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es-ES"/>
        </w:rPr>
      </w:pPr>
      <w:r>
        <w:rPr>
          <w:rFonts w:eastAsia="Times New Roman" w:cstheme="minorHAnsi"/>
          <w:sz w:val="24"/>
          <w:szCs w:val="24"/>
          <w:lang w:eastAsia="es-ES"/>
        </w:rPr>
        <w:t>3-</w:t>
      </w:r>
      <w:r w:rsidR="000205DC" w:rsidRPr="000205DC">
        <w:rPr>
          <w:rFonts w:eastAsia="Times New Roman" w:cstheme="minorHAnsi"/>
          <w:i/>
          <w:iCs/>
          <w:sz w:val="24"/>
          <w:szCs w:val="24"/>
          <w:lang w:eastAsia="es-ES"/>
        </w:rPr>
        <w:t xml:space="preserve">La Enseñanza de la Biología </w:t>
      </w:r>
    </w:p>
    <w:p w:rsidR="000205DC" w:rsidRPr="000205DC" w:rsidRDefault="000205DC" w:rsidP="000205D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</w:p>
    <w:p w:rsidR="00A01974" w:rsidRDefault="000205DC" w:rsidP="00BE108A">
      <w:pPr>
        <w:spacing w:after="0" w:line="360" w:lineRule="auto"/>
        <w:contextualSpacing/>
        <w:jc w:val="both"/>
        <w:rPr>
          <w:rFonts w:eastAsia="Times New Roman" w:cstheme="minorHAnsi"/>
          <w:sz w:val="24"/>
          <w:szCs w:val="24"/>
          <w:lang w:val="es-AR" w:eastAsia="es-ES"/>
        </w:rPr>
      </w:pPr>
      <w:r w:rsidRPr="000205DC">
        <w:rPr>
          <w:rFonts w:eastAsia="Times New Roman" w:cstheme="minorHAnsi"/>
          <w:sz w:val="24"/>
          <w:szCs w:val="24"/>
          <w:lang w:val="es-AR" w:eastAsia="es-ES"/>
        </w:rPr>
        <w:t xml:space="preserve">Modelos didácticos: enseñanza tradicional, aprendizaje por descubrimiento (espontáneo y orientado) y modelos alternativos. El rol docente, el rol del estudiante y el papel de las </w:t>
      </w:r>
      <w:r w:rsidRPr="000205DC">
        <w:rPr>
          <w:rFonts w:eastAsia="Times New Roman" w:cstheme="minorHAnsi"/>
          <w:sz w:val="24"/>
          <w:szCs w:val="24"/>
          <w:lang w:val="es-AR" w:eastAsia="es-ES"/>
        </w:rPr>
        <w:lastRenderedPageBreak/>
        <w:t>actividades en la enseñanza de las Ciencias. Componentes de la planificación. Selección y secuenciación de actividades. Recursos didácticos para las clases de Biología</w:t>
      </w:r>
      <w:r w:rsidR="00812E0F">
        <w:rPr>
          <w:rFonts w:eastAsia="Times New Roman" w:cstheme="minorHAnsi"/>
          <w:sz w:val="24"/>
          <w:szCs w:val="24"/>
          <w:lang w:val="es-AR" w:eastAsia="es-ES"/>
        </w:rPr>
        <w:t xml:space="preserve">. </w:t>
      </w:r>
    </w:p>
    <w:p w:rsidR="00812E0F" w:rsidRPr="00A01974" w:rsidRDefault="00812E0F" w:rsidP="00BE108A">
      <w:pPr>
        <w:spacing w:after="0" w:line="360" w:lineRule="auto"/>
        <w:contextualSpacing/>
        <w:jc w:val="both"/>
        <w:rPr>
          <w:rFonts w:eastAsia="Times New Roman" w:cstheme="minorHAnsi"/>
          <w:noProof/>
          <w:sz w:val="24"/>
          <w:szCs w:val="24"/>
          <w:lang w:val="es-AR" w:eastAsia="es-ES"/>
        </w:rPr>
      </w:pPr>
    </w:p>
    <w:p w:rsidR="000205DC" w:rsidRPr="000205DC" w:rsidRDefault="000205DC" w:rsidP="000205DC">
      <w:pPr>
        <w:spacing w:line="360" w:lineRule="auto"/>
        <w:contextualSpacing/>
        <w:jc w:val="both"/>
        <w:rPr>
          <w:rFonts w:eastAsia="Times New Roman" w:cstheme="minorHAnsi"/>
          <w:sz w:val="24"/>
          <w:szCs w:val="24"/>
          <w:u w:val="single"/>
          <w:lang w:val="es-ES_tradnl" w:eastAsia="es-ES"/>
        </w:rPr>
      </w:pPr>
      <w:r w:rsidRPr="000205DC">
        <w:rPr>
          <w:rFonts w:eastAsia="Times New Roman" w:cstheme="minorHAnsi"/>
          <w:sz w:val="24"/>
          <w:szCs w:val="24"/>
          <w:u w:val="single"/>
          <w:lang w:val="es-ES_tradnl" w:eastAsia="es-ES"/>
        </w:rPr>
        <w:t>Criterios de evaluación:</w:t>
      </w:r>
    </w:p>
    <w:p w:rsidR="000205DC" w:rsidRPr="000205DC" w:rsidRDefault="000205DC" w:rsidP="000205DC">
      <w:pPr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0205DC">
        <w:rPr>
          <w:rFonts w:eastAsia="Times New Roman" w:cstheme="minorHAnsi"/>
          <w:sz w:val="24"/>
          <w:szCs w:val="24"/>
          <w:lang w:eastAsia="es-ES"/>
        </w:rPr>
        <w:t xml:space="preserve">Dominio de los contenidos, procedimientos y actitudes básicos del campo de la Didáctica de las Ciencias. </w:t>
      </w:r>
    </w:p>
    <w:p w:rsidR="000205DC" w:rsidRDefault="000205DC" w:rsidP="00BE108A">
      <w:pPr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0205DC">
        <w:rPr>
          <w:rFonts w:eastAsia="Times New Roman" w:cstheme="minorHAnsi"/>
          <w:sz w:val="24"/>
          <w:szCs w:val="24"/>
          <w:lang w:eastAsia="es-ES"/>
        </w:rPr>
        <w:t>Pertinencia en la elaboración de estrategias didácticas para abordar los contenidos del área en el nivel en el cual se desempeñarán los futuros docentes.</w:t>
      </w:r>
    </w:p>
    <w:p w:rsidR="00BE108A" w:rsidRPr="00BE108A" w:rsidRDefault="00BE108A" w:rsidP="00BE108A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bookmarkStart w:id="0" w:name="_GoBack"/>
      <w:bookmarkEnd w:id="0"/>
    </w:p>
    <w:p w:rsidR="000205DC" w:rsidRPr="000205DC" w:rsidRDefault="000205DC" w:rsidP="000205DC">
      <w:pPr>
        <w:spacing w:line="360" w:lineRule="auto"/>
        <w:contextualSpacing/>
        <w:jc w:val="both"/>
        <w:rPr>
          <w:rFonts w:eastAsia="Times New Roman" w:cstheme="minorHAnsi"/>
          <w:b/>
          <w:sz w:val="24"/>
          <w:szCs w:val="24"/>
          <w:lang w:val="es-ES_tradnl" w:eastAsia="es-ES"/>
        </w:rPr>
      </w:pPr>
      <w:r w:rsidRPr="000205DC">
        <w:rPr>
          <w:rFonts w:eastAsia="Times New Roman" w:cstheme="minorHAnsi"/>
          <w:b/>
          <w:sz w:val="24"/>
          <w:szCs w:val="24"/>
          <w:lang w:val="es-ES_tradnl" w:eastAsia="es-ES"/>
        </w:rPr>
        <w:t>Condiciones de regularización del espacio.</w:t>
      </w:r>
    </w:p>
    <w:p w:rsidR="000205DC" w:rsidRPr="000205DC" w:rsidRDefault="000205DC" w:rsidP="000205DC">
      <w:pPr>
        <w:spacing w:line="360" w:lineRule="auto"/>
        <w:contextualSpacing/>
        <w:jc w:val="both"/>
        <w:rPr>
          <w:rFonts w:eastAsia="Times New Roman" w:cstheme="minorHAnsi"/>
          <w:sz w:val="24"/>
          <w:szCs w:val="24"/>
          <w:lang w:val="es-ES_tradnl" w:eastAsia="es-ES"/>
        </w:rPr>
      </w:pPr>
      <w:r w:rsidRPr="000205DC">
        <w:rPr>
          <w:rFonts w:eastAsia="Times New Roman" w:cstheme="minorHAnsi"/>
          <w:sz w:val="24"/>
          <w:szCs w:val="24"/>
          <w:lang w:val="es-ES_tradnl" w:eastAsia="es-ES"/>
        </w:rPr>
        <w:t>Asistencia corres</w:t>
      </w:r>
      <w:r>
        <w:rPr>
          <w:rFonts w:eastAsia="Times New Roman" w:cstheme="minorHAnsi"/>
          <w:sz w:val="24"/>
          <w:szCs w:val="24"/>
          <w:lang w:val="es-ES_tradnl" w:eastAsia="es-ES"/>
        </w:rPr>
        <w:t>pondiente al régimen de cur</w:t>
      </w:r>
      <w:r w:rsidR="008F6514">
        <w:rPr>
          <w:rFonts w:eastAsia="Times New Roman" w:cstheme="minorHAnsi"/>
          <w:sz w:val="24"/>
          <w:szCs w:val="24"/>
          <w:lang w:val="es-ES_tradnl" w:eastAsia="es-ES"/>
        </w:rPr>
        <w:t>sado para el formato de taller (75% de asistencia)</w:t>
      </w:r>
    </w:p>
    <w:p w:rsidR="000205DC" w:rsidRPr="000205DC" w:rsidRDefault="000205DC" w:rsidP="000205DC">
      <w:pPr>
        <w:spacing w:line="360" w:lineRule="auto"/>
        <w:contextualSpacing/>
        <w:jc w:val="both"/>
        <w:rPr>
          <w:rFonts w:eastAsia="Times New Roman" w:cstheme="minorHAnsi"/>
          <w:sz w:val="24"/>
          <w:szCs w:val="24"/>
          <w:lang w:val="es-ES_tradnl" w:eastAsia="es-ES"/>
        </w:rPr>
      </w:pPr>
      <w:r w:rsidRPr="000205DC">
        <w:rPr>
          <w:rFonts w:eastAsia="Times New Roman" w:cstheme="minorHAnsi"/>
          <w:sz w:val="24"/>
          <w:szCs w:val="24"/>
          <w:lang w:val="es-ES_tradnl" w:eastAsia="es-ES"/>
        </w:rPr>
        <w:t xml:space="preserve">Aprobación de </w:t>
      </w:r>
      <w:r w:rsidR="008F6514">
        <w:rPr>
          <w:rFonts w:eastAsia="Times New Roman" w:cstheme="minorHAnsi"/>
          <w:sz w:val="24"/>
          <w:szCs w:val="24"/>
          <w:lang w:val="es-ES_tradnl" w:eastAsia="es-ES"/>
        </w:rPr>
        <w:t xml:space="preserve">la totalidad de los </w:t>
      </w:r>
      <w:r w:rsidRPr="000205DC">
        <w:rPr>
          <w:rFonts w:eastAsia="Times New Roman" w:cstheme="minorHAnsi"/>
          <w:sz w:val="24"/>
          <w:szCs w:val="24"/>
          <w:lang w:val="es-ES_tradnl" w:eastAsia="es-ES"/>
        </w:rPr>
        <w:t>trabajos prácticos.</w:t>
      </w:r>
    </w:p>
    <w:p w:rsidR="000205DC" w:rsidRPr="000205DC" w:rsidRDefault="000205DC" w:rsidP="00E623EB">
      <w:pPr>
        <w:tabs>
          <w:tab w:val="left" w:pos="6512"/>
        </w:tabs>
        <w:spacing w:line="360" w:lineRule="auto"/>
        <w:contextualSpacing/>
        <w:jc w:val="both"/>
        <w:rPr>
          <w:rFonts w:eastAsia="Times New Roman" w:cstheme="minorHAnsi"/>
          <w:sz w:val="24"/>
          <w:szCs w:val="24"/>
          <w:lang w:val="es-ES_tradnl" w:eastAsia="es-ES"/>
        </w:rPr>
      </w:pPr>
      <w:r w:rsidRPr="000205DC">
        <w:rPr>
          <w:rFonts w:eastAsia="Times New Roman" w:cstheme="minorHAnsi"/>
          <w:sz w:val="24"/>
          <w:szCs w:val="24"/>
          <w:lang w:val="es-ES_tradnl" w:eastAsia="es-ES"/>
        </w:rPr>
        <w:t>A</w:t>
      </w:r>
      <w:r>
        <w:rPr>
          <w:rFonts w:eastAsia="Times New Roman" w:cstheme="minorHAnsi"/>
          <w:sz w:val="24"/>
          <w:szCs w:val="24"/>
          <w:lang w:val="es-ES_tradnl" w:eastAsia="es-ES"/>
        </w:rPr>
        <w:t>probaci</w:t>
      </w:r>
      <w:r w:rsidR="008F6514">
        <w:rPr>
          <w:rFonts w:eastAsia="Times New Roman" w:cstheme="minorHAnsi"/>
          <w:sz w:val="24"/>
          <w:szCs w:val="24"/>
          <w:lang w:val="es-ES_tradnl" w:eastAsia="es-ES"/>
        </w:rPr>
        <w:t>ón de trabajo fin</w:t>
      </w:r>
      <w:r w:rsidR="00E623EB">
        <w:rPr>
          <w:rFonts w:eastAsia="Times New Roman" w:cstheme="minorHAnsi"/>
          <w:sz w:val="24"/>
          <w:szCs w:val="24"/>
          <w:lang w:val="es-ES_tradnl" w:eastAsia="es-ES"/>
        </w:rPr>
        <w:t xml:space="preserve">al integrador con defensa oral. </w:t>
      </w:r>
    </w:p>
    <w:p w:rsidR="000205DC" w:rsidRPr="000205DC" w:rsidRDefault="000205DC" w:rsidP="000205DC">
      <w:pPr>
        <w:spacing w:line="360" w:lineRule="auto"/>
        <w:contextualSpacing/>
        <w:jc w:val="both"/>
        <w:rPr>
          <w:rFonts w:eastAsia="Times New Roman" w:cstheme="minorHAnsi"/>
          <w:sz w:val="24"/>
          <w:szCs w:val="24"/>
          <w:lang w:val="es-ES_tradnl" w:eastAsia="es-ES"/>
        </w:rPr>
      </w:pPr>
    </w:p>
    <w:p w:rsidR="000205DC" w:rsidRPr="000205DC" w:rsidRDefault="000205DC" w:rsidP="000205DC">
      <w:pPr>
        <w:spacing w:line="360" w:lineRule="auto"/>
        <w:contextualSpacing/>
        <w:jc w:val="both"/>
        <w:rPr>
          <w:rFonts w:eastAsia="Times New Roman" w:cstheme="minorHAnsi"/>
          <w:b/>
          <w:sz w:val="24"/>
          <w:szCs w:val="24"/>
          <w:lang w:val="es-ES_tradnl" w:eastAsia="es-ES"/>
        </w:rPr>
      </w:pPr>
      <w:r w:rsidRPr="000205DC">
        <w:rPr>
          <w:rFonts w:eastAsia="Times New Roman" w:cstheme="minorHAnsi"/>
          <w:b/>
          <w:sz w:val="24"/>
          <w:szCs w:val="24"/>
          <w:lang w:val="es-ES_tradnl" w:eastAsia="es-ES"/>
        </w:rPr>
        <w:t>Aprobación del espacio:</w:t>
      </w:r>
    </w:p>
    <w:p w:rsidR="000205DC" w:rsidRPr="000205DC" w:rsidRDefault="000205DC" w:rsidP="000205DC">
      <w:pPr>
        <w:spacing w:line="360" w:lineRule="auto"/>
        <w:contextualSpacing/>
        <w:jc w:val="both"/>
        <w:rPr>
          <w:rFonts w:eastAsia="Times New Roman" w:cstheme="minorHAnsi"/>
          <w:sz w:val="24"/>
          <w:szCs w:val="24"/>
          <w:lang w:val="es-ES_tradnl" w:eastAsia="es-ES"/>
        </w:rPr>
      </w:pPr>
      <w:r w:rsidRPr="000205DC">
        <w:rPr>
          <w:rFonts w:eastAsia="Times New Roman" w:cstheme="minorHAnsi"/>
          <w:sz w:val="24"/>
          <w:szCs w:val="24"/>
          <w:lang w:val="es-ES_tradnl" w:eastAsia="es-ES"/>
        </w:rPr>
        <w:t>Se considera aprobado este espacio después de haber r</w:t>
      </w:r>
      <w:r>
        <w:rPr>
          <w:rFonts w:eastAsia="Times New Roman" w:cstheme="minorHAnsi"/>
          <w:sz w:val="24"/>
          <w:szCs w:val="24"/>
          <w:lang w:val="es-ES_tradnl" w:eastAsia="es-ES"/>
        </w:rPr>
        <w:t xml:space="preserve">eunido la condición de regular, haber realizado y aprobado las actividades que son parte del taller y aprobado el trabajo integrador final con su correspondiente defensa oral. </w:t>
      </w:r>
    </w:p>
    <w:p w:rsidR="000205DC" w:rsidRPr="000205DC" w:rsidRDefault="000205DC" w:rsidP="000205DC">
      <w:pPr>
        <w:spacing w:line="360" w:lineRule="auto"/>
        <w:contextualSpacing/>
        <w:jc w:val="both"/>
        <w:rPr>
          <w:rFonts w:eastAsia="Times New Roman" w:cstheme="minorHAnsi"/>
          <w:sz w:val="24"/>
          <w:szCs w:val="24"/>
          <w:u w:val="single"/>
          <w:lang w:val="es-ES_tradnl" w:eastAsia="es-ES"/>
        </w:rPr>
      </w:pPr>
    </w:p>
    <w:p w:rsidR="000205DC" w:rsidRPr="000205DC" w:rsidRDefault="000205DC" w:rsidP="000205DC">
      <w:pPr>
        <w:spacing w:line="360" w:lineRule="auto"/>
        <w:contextualSpacing/>
        <w:jc w:val="both"/>
        <w:rPr>
          <w:rFonts w:eastAsia="Times New Roman" w:cstheme="minorHAnsi"/>
          <w:b/>
          <w:sz w:val="24"/>
          <w:szCs w:val="24"/>
          <w:lang w:val="es-ES_tradnl" w:eastAsia="es-ES"/>
        </w:rPr>
      </w:pPr>
      <w:r w:rsidRPr="000205DC">
        <w:rPr>
          <w:rFonts w:eastAsia="Times New Roman" w:cstheme="minorHAnsi"/>
          <w:b/>
          <w:sz w:val="24"/>
          <w:szCs w:val="24"/>
          <w:u w:val="single"/>
          <w:lang w:val="es-ES_tradnl" w:eastAsia="es-ES"/>
        </w:rPr>
        <w:t>Bibliografía</w:t>
      </w:r>
      <w:r w:rsidRPr="000205DC">
        <w:rPr>
          <w:rFonts w:eastAsia="Times New Roman" w:cstheme="minorHAnsi"/>
          <w:b/>
          <w:sz w:val="24"/>
          <w:szCs w:val="24"/>
          <w:lang w:val="es-ES_tradnl" w:eastAsia="es-ES"/>
        </w:rPr>
        <w:t>:</w:t>
      </w:r>
    </w:p>
    <w:p w:rsidR="000205DC" w:rsidRPr="000205DC" w:rsidRDefault="000205DC" w:rsidP="000205D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ES"/>
        </w:rPr>
      </w:pPr>
    </w:p>
    <w:p w:rsidR="000205DC" w:rsidRPr="000205DC" w:rsidRDefault="000205DC" w:rsidP="000205D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0205DC">
        <w:rPr>
          <w:rFonts w:eastAsia="Times New Roman" w:cstheme="minorHAnsi"/>
          <w:sz w:val="24"/>
          <w:szCs w:val="24"/>
          <w:lang w:eastAsia="es-ES"/>
        </w:rPr>
        <w:t>Cañal de León, P. (</w:t>
      </w:r>
      <w:proofErr w:type="spellStart"/>
      <w:r w:rsidRPr="000205DC">
        <w:rPr>
          <w:rFonts w:eastAsia="Times New Roman" w:cstheme="minorHAnsi"/>
          <w:sz w:val="24"/>
          <w:szCs w:val="24"/>
          <w:lang w:eastAsia="es-ES"/>
        </w:rPr>
        <w:t>comp.</w:t>
      </w:r>
      <w:proofErr w:type="spellEnd"/>
      <w:r w:rsidRPr="000205DC">
        <w:rPr>
          <w:rFonts w:eastAsia="Times New Roman" w:cstheme="minorHAnsi"/>
          <w:sz w:val="24"/>
          <w:szCs w:val="24"/>
          <w:lang w:eastAsia="es-ES"/>
        </w:rPr>
        <w:t xml:space="preserve">). (2011). </w:t>
      </w:r>
      <w:r w:rsidRPr="000205DC">
        <w:rPr>
          <w:rFonts w:eastAsia="Times New Roman" w:cstheme="minorHAnsi"/>
          <w:i/>
          <w:iCs/>
          <w:sz w:val="24"/>
          <w:szCs w:val="24"/>
          <w:lang w:eastAsia="es-ES"/>
        </w:rPr>
        <w:t>Didáctica de la Biología y la Geología</w:t>
      </w:r>
      <w:r w:rsidRPr="000205DC">
        <w:rPr>
          <w:rFonts w:eastAsia="Times New Roman" w:cstheme="minorHAnsi"/>
          <w:sz w:val="24"/>
          <w:szCs w:val="24"/>
          <w:lang w:eastAsia="es-ES"/>
        </w:rPr>
        <w:t xml:space="preserve">. España: </w:t>
      </w:r>
      <w:proofErr w:type="spellStart"/>
      <w:r w:rsidRPr="000205DC">
        <w:rPr>
          <w:rFonts w:eastAsia="Times New Roman" w:cstheme="minorHAnsi"/>
          <w:sz w:val="24"/>
          <w:szCs w:val="24"/>
          <w:lang w:eastAsia="es-ES"/>
        </w:rPr>
        <w:t>Graó</w:t>
      </w:r>
      <w:proofErr w:type="spellEnd"/>
      <w:r w:rsidRPr="000205DC">
        <w:rPr>
          <w:rFonts w:eastAsia="Times New Roman" w:cstheme="minorHAnsi"/>
          <w:sz w:val="24"/>
          <w:szCs w:val="24"/>
          <w:lang w:eastAsia="es-ES"/>
        </w:rPr>
        <w:t xml:space="preserve">. </w:t>
      </w:r>
    </w:p>
    <w:p w:rsidR="000205DC" w:rsidRPr="000205DC" w:rsidRDefault="000205DC" w:rsidP="000205D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0205DC">
        <w:rPr>
          <w:rFonts w:eastAsia="Times New Roman" w:cstheme="minorHAnsi"/>
          <w:sz w:val="24"/>
          <w:szCs w:val="24"/>
          <w:lang w:eastAsia="es-ES"/>
        </w:rPr>
        <w:t xml:space="preserve">Cubo de Severino, L. (coord.) (2005). </w:t>
      </w:r>
      <w:r w:rsidRPr="000205DC">
        <w:rPr>
          <w:rFonts w:eastAsia="Times New Roman" w:cstheme="minorHAnsi"/>
          <w:i/>
          <w:iCs/>
          <w:sz w:val="24"/>
          <w:szCs w:val="24"/>
          <w:lang w:eastAsia="es-ES"/>
        </w:rPr>
        <w:t xml:space="preserve">Los textos de la ciencia. Principales clases del discurso científico </w:t>
      </w:r>
      <w:r w:rsidRPr="000205DC">
        <w:rPr>
          <w:rFonts w:eastAsia="Times New Roman" w:cstheme="minorHAnsi"/>
          <w:sz w:val="24"/>
          <w:szCs w:val="24"/>
          <w:lang w:eastAsia="es-ES"/>
        </w:rPr>
        <w:t xml:space="preserve">(1° edición). Córdoba: </w:t>
      </w:r>
      <w:proofErr w:type="spellStart"/>
      <w:r w:rsidRPr="000205DC">
        <w:rPr>
          <w:rFonts w:eastAsia="Times New Roman" w:cstheme="minorHAnsi"/>
          <w:sz w:val="24"/>
          <w:szCs w:val="24"/>
          <w:lang w:eastAsia="es-ES"/>
        </w:rPr>
        <w:t>Comunic</w:t>
      </w:r>
      <w:proofErr w:type="spellEnd"/>
      <w:r w:rsidRPr="000205DC">
        <w:rPr>
          <w:rFonts w:eastAsia="Times New Roman" w:cstheme="minorHAnsi"/>
          <w:sz w:val="24"/>
          <w:szCs w:val="24"/>
          <w:lang w:eastAsia="es-ES"/>
        </w:rPr>
        <w:t xml:space="preserve">-arte. </w:t>
      </w:r>
    </w:p>
    <w:p w:rsidR="000205DC" w:rsidRPr="000205DC" w:rsidRDefault="000205DC" w:rsidP="000205D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proofErr w:type="spellStart"/>
      <w:r w:rsidRPr="000205DC">
        <w:rPr>
          <w:rFonts w:eastAsia="Times New Roman" w:cstheme="minorHAnsi"/>
          <w:sz w:val="24"/>
          <w:szCs w:val="24"/>
          <w:lang w:eastAsia="es-ES"/>
        </w:rPr>
        <w:t>Furman</w:t>
      </w:r>
      <w:proofErr w:type="spellEnd"/>
      <w:r w:rsidRPr="000205DC">
        <w:rPr>
          <w:rFonts w:eastAsia="Times New Roman" w:cstheme="minorHAnsi"/>
          <w:sz w:val="24"/>
          <w:szCs w:val="24"/>
          <w:lang w:eastAsia="es-ES"/>
        </w:rPr>
        <w:t xml:space="preserve">, M. y De Podestá, M.E. (2009). </w:t>
      </w:r>
      <w:r w:rsidRPr="000205DC">
        <w:rPr>
          <w:rFonts w:eastAsia="Times New Roman" w:cstheme="minorHAnsi"/>
          <w:i/>
          <w:iCs/>
          <w:sz w:val="24"/>
          <w:szCs w:val="24"/>
          <w:lang w:eastAsia="es-ES"/>
        </w:rPr>
        <w:t xml:space="preserve">La aventura de enseñar Ciencias Naturales </w:t>
      </w:r>
      <w:r w:rsidRPr="000205DC">
        <w:rPr>
          <w:rFonts w:eastAsia="Times New Roman" w:cstheme="minorHAnsi"/>
          <w:sz w:val="24"/>
          <w:szCs w:val="24"/>
          <w:lang w:eastAsia="es-ES"/>
        </w:rPr>
        <w:t xml:space="preserve">(1° edición) Buenos Aires: </w:t>
      </w:r>
      <w:proofErr w:type="spellStart"/>
      <w:r w:rsidRPr="000205DC">
        <w:rPr>
          <w:rFonts w:eastAsia="Times New Roman" w:cstheme="minorHAnsi"/>
          <w:sz w:val="24"/>
          <w:szCs w:val="24"/>
          <w:lang w:eastAsia="es-ES"/>
        </w:rPr>
        <w:t>Aique</w:t>
      </w:r>
      <w:proofErr w:type="spellEnd"/>
      <w:r w:rsidRPr="000205DC">
        <w:rPr>
          <w:rFonts w:eastAsia="Times New Roman" w:cstheme="minorHAnsi"/>
          <w:sz w:val="24"/>
          <w:szCs w:val="24"/>
          <w:lang w:eastAsia="es-ES"/>
        </w:rPr>
        <w:t xml:space="preserve">. </w:t>
      </w:r>
    </w:p>
    <w:p w:rsidR="000205DC" w:rsidRPr="000205DC" w:rsidRDefault="000205DC" w:rsidP="000205D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proofErr w:type="spellStart"/>
      <w:r w:rsidRPr="000205DC">
        <w:rPr>
          <w:rFonts w:eastAsia="Times New Roman" w:cstheme="minorHAnsi"/>
          <w:sz w:val="24"/>
          <w:szCs w:val="24"/>
          <w:lang w:eastAsia="es-ES"/>
        </w:rPr>
        <w:t>Gellon</w:t>
      </w:r>
      <w:proofErr w:type="spellEnd"/>
      <w:r w:rsidRPr="000205DC">
        <w:rPr>
          <w:rFonts w:eastAsia="Times New Roman" w:cstheme="minorHAnsi"/>
          <w:sz w:val="24"/>
          <w:szCs w:val="24"/>
          <w:lang w:eastAsia="es-ES"/>
        </w:rPr>
        <w:t xml:space="preserve">, G.; </w:t>
      </w:r>
      <w:proofErr w:type="spellStart"/>
      <w:r w:rsidRPr="000205DC">
        <w:rPr>
          <w:rFonts w:eastAsia="Times New Roman" w:cstheme="minorHAnsi"/>
          <w:sz w:val="24"/>
          <w:szCs w:val="24"/>
          <w:lang w:eastAsia="es-ES"/>
        </w:rPr>
        <w:t>Rosenvasser</w:t>
      </w:r>
      <w:proofErr w:type="spellEnd"/>
      <w:r w:rsidRPr="000205DC">
        <w:rPr>
          <w:rFonts w:eastAsia="Times New Roman" w:cstheme="minorHAnsi"/>
          <w:sz w:val="24"/>
          <w:szCs w:val="24"/>
          <w:lang w:eastAsia="es-ES"/>
        </w:rPr>
        <w:t xml:space="preserve"> </w:t>
      </w:r>
      <w:proofErr w:type="spellStart"/>
      <w:r w:rsidRPr="000205DC">
        <w:rPr>
          <w:rFonts w:eastAsia="Times New Roman" w:cstheme="minorHAnsi"/>
          <w:sz w:val="24"/>
          <w:szCs w:val="24"/>
          <w:lang w:eastAsia="es-ES"/>
        </w:rPr>
        <w:t>Feher</w:t>
      </w:r>
      <w:proofErr w:type="spellEnd"/>
      <w:r w:rsidRPr="000205DC">
        <w:rPr>
          <w:rFonts w:eastAsia="Times New Roman" w:cstheme="minorHAnsi"/>
          <w:sz w:val="24"/>
          <w:szCs w:val="24"/>
          <w:lang w:eastAsia="es-ES"/>
        </w:rPr>
        <w:t xml:space="preserve">, E.; </w:t>
      </w:r>
      <w:proofErr w:type="spellStart"/>
      <w:r w:rsidRPr="000205DC">
        <w:rPr>
          <w:rFonts w:eastAsia="Times New Roman" w:cstheme="minorHAnsi"/>
          <w:sz w:val="24"/>
          <w:szCs w:val="24"/>
          <w:lang w:eastAsia="es-ES"/>
        </w:rPr>
        <w:t>Furman</w:t>
      </w:r>
      <w:proofErr w:type="spellEnd"/>
      <w:r w:rsidRPr="000205DC">
        <w:rPr>
          <w:rFonts w:eastAsia="Times New Roman" w:cstheme="minorHAnsi"/>
          <w:sz w:val="24"/>
          <w:szCs w:val="24"/>
          <w:lang w:eastAsia="es-ES"/>
        </w:rPr>
        <w:t xml:space="preserve">, </w:t>
      </w:r>
      <w:proofErr w:type="spellStart"/>
      <w:r w:rsidRPr="000205DC">
        <w:rPr>
          <w:rFonts w:eastAsia="Times New Roman" w:cstheme="minorHAnsi"/>
          <w:sz w:val="24"/>
          <w:szCs w:val="24"/>
          <w:lang w:eastAsia="es-ES"/>
        </w:rPr>
        <w:t>M.y</w:t>
      </w:r>
      <w:proofErr w:type="spellEnd"/>
      <w:r w:rsidRPr="000205DC">
        <w:rPr>
          <w:rFonts w:eastAsia="Times New Roman" w:cstheme="minorHAnsi"/>
          <w:sz w:val="24"/>
          <w:szCs w:val="24"/>
          <w:lang w:eastAsia="es-ES"/>
        </w:rPr>
        <w:t xml:space="preserve"> </w:t>
      </w:r>
      <w:proofErr w:type="spellStart"/>
      <w:r w:rsidRPr="000205DC">
        <w:rPr>
          <w:rFonts w:eastAsia="Times New Roman" w:cstheme="minorHAnsi"/>
          <w:sz w:val="24"/>
          <w:szCs w:val="24"/>
          <w:lang w:eastAsia="es-ES"/>
        </w:rPr>
        <w:t>Golombek</w:t>
      </w:r>
      <w:proofErr w:type="spellEnd"/>
      <w:r w:rsidRPr="000205DC">
        <w:rPr>
          <w:rFonts w:eastAsia="Times New Roman" w:cstheme="minorHAnsi"/>
          <w:sz w:val="24"/>
          <w:szCs w:val="24"/>
          <w:lang w:eastAsia="es-ES"/>
        </w:rPr>
        <w:t xml:space="preserve">, D. (2005). </w:t>
      </w:r>
      <w:r w:rsidRPr="000205DC">
        <w:rPr>
          <w:rFonts w:eastAsia="Times New Roman" w:cstheme="minorHAnsi"/>
          <w:i/>
          <w:iCs/>
          <w:sz w:val="24"/>
          <w:szCs w:val="24"/>
          <w:lang w:eastAsia="es-ES"/>
        </w:rPr>
        <w:t xml:space="preserve">La ciencia en el aula: lo que nos dice la ciencia sobre cómo enseñarla </w:t>
      </w:r>
      <w:r w:rsidRPr="000205DC">
        <w:rPr>
          <w:rFonts w:eastAsia="Times New Roman" w:cstheme="minorHAnsi"/>
          <w:sz w:val="24"/>
          <w:szCs w:val="24"/>
          <w:lang w:eastAsia="es-ES"/>
        </w:rPr>
        <w:t xml:space="preserve">(1° edición). Buenos Aires: Paidós. </w:t>
      </w:r>
    </w:p>
    <w:p w:rsidR="000205DC" w:rsidRPr="000205DC" w:rsidRDefault="000205DC" w:rsidP="000205D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0205DC">
        <w:rPr>
          <w:rFonts w:eastAsia="Times New Roman" w:cstheme="minorHAnsi"/>
          <w:sz w:val="24"/>
          <w:szCs w:val="24"/>
          <w:lang w:eastAsia="es-ES"/>
        </w:rPr>
        <w:t xml:space="preserve">Gil </w:t>
      </w:r>
      <w:proofErr w:type="spellStart"/>
      <w:r w:rsidRPr="000205DC">
        <w:rPr>
          <w:rFonts w:eastAsia="Times New Roman" w:cstheme="minorHAnsi"/>
          <w:sz w:val="24"/>
          <w:szCs w:val="24"/>
          <w:lang w:eastAsia="es-ES"/>
        </w:rPr>
        <w:t>Perez</w:t>
      </w:r>
      <w:proofErr w:type="spellEnd"/>
      <w:r w:rsidRPr="000205DC">
        <w:rPr>
          <w:rFonts w:eastAsia="Times New Roman" w:cstheme="minorHAnsi"/>
          <w:sz w:val="24"/>
          <w:szCs w:val="24"/>
          <w:lang w:eastAsia="es-ES"/>
        </w:rPr>
        <w:t xml:space="preserve">, D. (edit.). (2005) </w:t>
      </w:r>
      <w:r w:rsidRPr="000205DC">
        <w:rPr>
          <w:rFonts w:eastAsia="Times New Roman" w:cstheme="minorHAnsi"/>
          <w:i/>
          <w:iCs/>
          <w:sz w:val="24"/>
          <w:szCs w:val="24"/>
          <w:lang w:eastAsia="es-ES"/>
        </w:rPr>
        <w:t xml:space="preserve">¿Cómo promover el interés por la cultura científica? Una propuesta didáctica fundamentada para la educación científica de jóvenes de 15 a 18 años. </w:t>
      </w:r>
      <w:r w:rsidRPr="000205DC">
        <w:rPr>
          <w:rFonts w:eastAsia="Times New Roman" w:cstheme="minorHAnsi"/>
          <w:sz w:val="24"/>
          <w:szCs w:val="24"/>
          <w:lang w:eastAsia="es-ES"/>
        </w:rPr>
        <w:t xml:space="preserve">Santiago, Chile, UNESCO. Disponible en: http://unesdoc.unesco.org/images /0013/001390/139003S.pdf </w:t>
      </w:r>
    </w:p>
    <w:p w:rsidR="000205DC" w:rsidRPr="000205DC" w:rsidRDefault="000205DC" w:rsidP="000205D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proofErr w:type="spellStart"/>
      <w:r w:rsidRPr="000205DC">
        <w:rPr>
          <w:rFonts w:eastAsia="Times New Roman" w:cstheme="minorHAnsi"/>
          <w:sz w:val="24"/>
          <w:szCs w:val="24"/>
          <w:lang w:eastAsia="es-ES"/>
        </w:rPr>
        <w:t>Jimenez</w:t>
      </w:r>
      <w:proofErr w:type="spellEnd"/>
      <w:r w:rsidRPr="000205DC">
        <w:rPr>
          <w:rFonts w:eastAsia="Times New Roman" w:cstheme="minorHAnsi"/>
          <w:sz w:val="24"/>
          <w:szCs w:val="24"/>
          <w:lang w:eastAsia="es-ES"/>
        </w:rPr>
        <w:t xml:space="preserve"> Aleixandre, M.P. (2003). </w:t>
      </w:r>
      <w:r w:rsidRPr="000205DC">
        <w:rPr>
          <w:rFonts w:eastAsia="Times New Roman" w:cstheme="minorHAnsi"/>
          <w:i/>
          <w:iCs/>
          <w:sz w:val="24"/>
          <w:szCs w:val="24"/>
          <w:lang w:eastAsia="es-ES"/>
        </w:rPr>
        <w:t>Enseñar ciencias</w:t>
      </w:r>
      <w:r w:rsidRPr="000205DC">
        <w:rPr>
          <w:rFonts w:eastAsia="Times New Roman" w:cstheme="minorHAnsi"/>
          <w:sz w:val="24"/>
          <w:szCs w:val="24"/>
          <w:lang w:eastAsia="es-ES"/>
        </w:rPr>
        <w:t xml:space="preserve">. Barcelona: </w:t>
      </w:r>
      <w:proofErr w:type="spellStart"/>
      <w:r w:rsidRPr="000205DC">
        <w:rPr>
          <w:rFonts w:eastAsia="Times New Roman" w:cstheme="minorHAnsi"/>
          <w:sz w:val="24"/>
          <w:szCs w:val="24"/>
          <w:lang w:eastAsia="es-ES"/>
        </w:rPr>
        <w:t>Graó</w:t>
      </w:r>
      <w:proofErr w:type="spellEnd"/>
      <w:r w:rsidRPr="000205DC">
        <w:rPr>
          <w:rFonts w:eastAsia="Times New Roman" w:cstheme="minorHAnsi"/>
          <w:sz w:val="24"/>
          <w:szCs w:val="24"/>
          <w:lang w:eastAsia="es-ES"/>
        </w:rPr>
        <w:t xml:space="preserve">. </w:t>
      </w:r>
    </w:p>
    <w:p w:rsidR="000205DC" w:rsidRPr="000205DC" w:rsidRDefault="000205DC" w:rsidP="000205D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proofErr w:type="spellStart"/>
      <w:r w:rsidRPr="000205DC">
        <w:rPr>
          <w:rFonts w:eastAsia="Times New Roman" w:cstheme="minorHAnsi"/>
          <w:sz w:val="24"/>
          <w:szCs w:val="24"/>
          <w:lang w:eastAsia="es-ES"/>
        </w:rPr>
        <w:t>Liguori</w:t>
      </w:r>
      <w:proofErr w:type="spellEnd"/>
      <w:r w:rsidRPr="000205DC">
        <w:rPr>
          <w:rFonts w:eastAsia="Times New Roman" w:cstheme="minorHAnsi"/>
          <w:sz w:val="24"/>
          <w:szCs w:val="24"/>
          <w:lang w:eastAsia="es-ES"/>
        </w:rPr>
        <w:t xml:space="preserve">, L. y </w:t>
      </w:r>
      <w:proofErr w:type="spellStart"/>
      <w:r w:rsidRPr="000205DC">
        <w:rPr>
          <w:rFonts w:eastAsia="Times New Roman" w:cstheme="minorHAnsi"/>
          <w:sz w:val="24"/>
          <w:szCs w:val="24"/>
          <w:lang w:eastAsia="es-ES"/>
        </w:rPr>
        <w:t>Noste</w:t>
      </w:r>
      <w:proofErr w:type="spellEnd"/>
      <w:r w:rsidRPr="000205DC">
        <w:rPr>
          <w:rFonts w:eastAsia="Times New Roman" w:cstheme="minorHAnsi"/>
          <w:sz w:val="24"/>
          <w:szCs w:val="24"/>
          <w:lang w:eastAsia="es-ES"/>
        </w:rPr>
        <w:t xml:space="preserve">, M.I. (2005). </w:t>
      </w:r>
      <w:r w:rsidRPr="000205DC">
        <w:rPr>
          <w:rFonts w:eastAsia="Times New Roman" w:cstheme="minorHAnsi"/>
          <w:i/>
          <w:iCs/>
          <w:sz w:val="24"/>
          <w:szCs w:val="24"/>
          <w:lang w:eastAsia="es-ES"/>
        </w:rPr>
        <w:t>Didáctica de las Ciencias Naturales</w:t>
      </w:r>
      <w:r w:rsidRPr="000205DC">
        <w:rPr>
          <w:rFonts w:eastAsia="Times New Roman" w:cstheme="minorHAnsi"/>
          <w:sz w:val="24"/>
          <w:szCs w:val="24"/>
          <w:lang w:eastAsia="es-ES"/>
        </w:rPr>
        <w:t xml:space="preserve">. Rosario: Homo Sapiens. </w:t>
      </w:r>
    </w:p>
    <w:p w:rsidR="000205DC" w:rsidRPr="000205DC" w:rsidRDefault="000205DC" w:rsidP="000205D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proofErr w:type="spellStart"/>
      <w:r w:rsidRPr="000205DC">
        <w:rPr>
          <w:rFonts w:eastAsia="Times New Roman" w:cstheme="minorHAnsi"/>
          <w:sz w:val="24"/>
          <w:szCs w:val="24"/>
          <w:lang w:eastAsia="es-ES"/>
        </w:rPr>
        <w:t>Meinardi</w:t>
      </w:r>
      <w:proofErr w:type="spellEnd"/>
      <w:r w:rsidRPr="000205DC">
        <w:rPr>
          <w:rFonts w:eastAsia="Times New Roman" w:cstheme="minorHAnsi"/>
          <w:sz w:val="24"/>
          <w:szCs w:val="24"/>
          <w:lang w:eastAsia="es-ES"/>
        </w:rPr>
        <w:t xml:space="preserve">, E. (coord.) (2010). </w:t>
      </w:r>
      <w:r w:rsidRPr="000205DC">
        <w:rPr>
          <w:rFonts w:eastAsia="Times New Roman" w:cstheme="minorHAnsi"/>
          <w:i/>
          <w:iCs/>
          <w:sz w:val="24"/>
          <w:szCs w:val="24"/>
          <w:lang w:eastAsia="es-ES"/>
        </w:rPr>
        <w:t xml:space="preserve">Proyecto de mejora para la formación inicial de profesores para el nivel secundario. Área Biología. </w:t>
      </w:r>
      <w:r w:rsidRPr="000205DC">
        <w:rPr>
          <w:rFonts w:eastAsia="Times New Roman" w:cstheme="minorHAnsi"/>
          <w:sz w:val="24"/>
          <w:szCs w:val="24"/>
          <w:lang w:eastAsia="es-ES"/>
        </w:rPr>
        <w:t xml:space="preserve">Buenos Aires: Secretaría de Políticas </w:t>
      </w:r>
      <w:r w:rsidRPr="000205DC">
        <w:rPr>
          <w:rFonts w:eastAsia="Times New Roman" w:cstheme="minorHAnsi"/>
          <w:sz w:val="24"/>
          <w:szCs w:val="24"/>
          <w:lang w:eastAsia="es-ES"/>
        </w:rPr>
        <w:lastRenderedPageBreak/>
        <w:t xml:space="preserve">Universitarias, Instituto Nacional de Formación Docente, Ministerio de Educación de la Nación. </w:t>
      </w:r>
    </w:p>
    <w:p w:rsidR="000205DC" w:rsidRPr="000205DC" w:rsidRDefault="000205DC" w:rsidP="000205D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proofErr w:type="spellStart"/>
      <w:r w:rsidRPr="000205DC">
        <w:rPr>
          <w:rFonts w:eastAsia="Times New Roman" w:cstheme="minorHAnsi"/>
          <w:sz w:val="24"/>
          <w:szCs w:val="24"/>
          <w:lang w:eastAsia="es-ES"/>
        </w:rPr>
        <w:t>Meinardi</w:t>
      </w:r>
      <w:proofErr w:type="spellEnd"/>
      <w:r w:rsidRPr="000205DC">
        <w:rPr>
          <w:rFonts w:eastAsia="Times New Roman" w:cstheme="minorHAnsi"/>
          <w:sz w:val="24"/>
          <w:szCs w:val="24"/>
          <w:lang w:eastAsia="es-ES"/>
        </w:rPr>
        <w:t xml:space="preserve">, E.; González </w:t>
      </w:r>
      <w:proofErr w:type="spellStart"/>
      <w:r w:rsidRPr="000205DC">
        <w:rPr>
          <w:rFonts w:eastAsia="Times New Roman" w:cstheme="minorHAnsi"/>
          <w:sz w:val="24"/>
          <w:szCs w:val="24"/>
          <w:lang w:eastAsia="es-ES"/>
        </w:rPr>
        <w:t>Galli</w:t>
      </w:r>
      <w:proofErr w:type="spellEnd"/>
      <w:r w:rsidRPr="000205DC">
        <w:rPr>
          <w:rFonts w:eastAsia="Times New Roman" w:cstheme="minorHAnsi"/>
          <w:sz w:val="24"/>
          <w:szCs w:val="24"/>
          <w:lang w:eastAsia="es-ES"/>
        </w:rPr>
        <w:t xml:space="preserve">, L.; </w:t>
      </w:r>
      <w:proofErr w:type="spellStart"/>
      <w:r w:rsidRPr="000205DC">
        <w:rPr>
          <w:rFonts w:eastAsia="Times New Roman" w:cstheme="minorHAnsi"/>
          <w:sz w:val="24"/>
          <w:szCs w:val="24"/>
          <w:lang w:eastAsia="es-ES"/>
        </w:rPr>
        <w:t>Revel</w:t>
      </w:r>
      <w:proofErr w:type="spellEnd"/>
      <w:r w:rsidRPr="000205DC">
        <w:rPr>
          <w:rFonts w:eastAsia="Times New Roman" w:cstheme="minorHAnsi"/>
          <w:sz w:val="24"/>
          <w:szCs w:val="24"/>
          <w:lang w:eastAsia="es-ES"/>
        </w:rPr>
        <w:t xml:space="preserve"> </w:t>
      </w:r>
      <w:proofErr w:type="spellStart"/>
      <w:r w:rsidRPr="000205DC">
        <w:rPr>
          <w:rFonts w:eastAsia="Times New Roman" w:cstheme="minorHAnsi"/>
          <w:sz w:val="24"/>
          <w:szCs w:val="24"/>
          <w:lang w:eastAsia="es-ES"/>
        </w:rPr>
        <w:t>Chion</w:t>
      </w:r>
      <w:proofErr w:type="spellEnd"/>
      <w:r w:rsidRPr="000205DC">
        <w:rPr>
          <w:rFonts w:eastAsia="Times New Roman" w:cstheme="minorHAnsi"/>
          <w:sz w:val="24"/>
          <w:szCs w:val="24"/>
          <w:lang w:eastAsia="es-ES"/>
        </w:rPr>
        <w:t xml:space="preserve">, A. y Plaza, M. (2010). </w:t>
      </w:r>
      <w:r w:rsidRPr="000205DC">
        <w:rPr>
          <w:rFonts w:eastAsia="Times New Roman" w:cstheme="minorHAnsi"/>
          <w:i/>
          <w:iCs/>
          <w:sz w:val="24"/>
          <w:szCs w:val="24"/>
          <w:lang w:eastAsia="es-ES"/>
        </w:rPr>
        <w:t>Educar en Ciencias</w:t>
      </w:r>
      <w:r w:rsidRPr="000205DC">
        <w:rPr>
          <w:rFonts w:eastAsia="Times New Roman" w:cstheme="minorHAnsi"/>
          <w:sz w:val="24"/>
          <w:szCs w:val="24"/>
          <w:lang w:eastAsia="es-ES"/>
        </w:rPr>
        <w:t xml:space="preserve">. Buenos Aires: </w:t>
      </w:r>
      <w:proofErr w:type="spellStart"/>
      <w:r w:rsidRPr="000205DC">
        <w:rPr>
          <w:rFonts w:eastAsia="Times New Roman" w:cstheme="minorHAnsi"/>
          <w:sz w:val="24"/>
          <w:szCs w:val="24"/>
          <w:lang w:eastAsia="es-ES"/>
        </w:rPr>
        <w:t>Paidos</w:t>
      </w:r>
      <w:proofErr w:type="spellEnd"/>
      <w:r w:rsidRPr="000205DC">
        <w:rPr>
          <w:rFonts w:eastAsia="Times New Roman" w:cstheme="minorHAnsi"/>
          <w:sz w:val="24"/>
          <w:szCs w:val="24"/>
          <w:lang w:eastAsia="es-ES"/>
        </w:rPr>
        <w:t xml:space="preserve">. </w:t>
      </w:r>
    </w:p>
    <w:p w:rsidR="000205DC" w:rsidRPr="000205DC" w:rsidRDefault="000205DC" w:rsidP="000205D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0205DC">
        <w:rPr>
          <w:rFonts w:eastAsia="Times New Roman" w:cstheme="minorHAnsi"/>
          <w:sz w:val="24"/>
          <w:szCs w:val="24"/>
          <w:lang w:eastAsia="es-ES"/>
        </w:rPr>
        <w:t xml:space="preserve">Perales Palacios, F.J. y Cañal de León, P. (coord.) (2000). </w:t>
      </w:r>
      <w:r w:rsidRPr="000205DC">
        <w:rPr>
          <w:rFonts w:eastAsia="Times New Roman" w:cstheme="minorHAnsi"/>
          <w:i/>
          <w:iCs/>
          <w:sz w:val="24"/>
          <w:szCs w:val="24"/>
          <w:lang w:eastAsia="es-ES"/>
        </w:rPr>
        <w:t xml:space="preserve">Didáctica de las ciencias experimentales: teoría y práctica de la enseñanza de las ciencias. </w:t>
      </w:r>
      <w:r w:rsidRPr="000205DC">
        <w:rPr>
          <w:rFonts w:eastAsia="Times New Roman" w:cstheme="minorHAnsi"/>
          <w:sz w:val="24"/>
          <w:szCs w:val="24"/>
          <w:lang w:eastAsia="es-ES"/>
        </w:rPr>
        <w:t xml:space="preserve">España: Marfil. </w:t>
      </w:r>
    </w:p>
    <w:p w:rsidR="000205DC" w:rsidRPr="000205DC" w:rsidRDefault="000205DC" w:rsidP="000205D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0205DC">
        <w:rPr>
          <w:rFonts w:eastAsia="Times New Roman" w:cstheme="minorHAnsi"/>
          <w:sz w:val="24"/>
          <w:szCs w:val="24"/>
          <w:lang w:eastAsia="es-ES"/>
        </w:rPr>
        <w:t xml:space="preserve">Pujol, M. R. (2007). </w:t>
      </w:r>
      <w:r w:rsidRPr="000205DC">
        <w:rPr>
          <w:rFonts w:eastAsia="Times New Roman" w:cstheme="minorHAnsi"/>
          <w:i/>
          <w:iCs/>
          <w:sz w:val="24"/>
          <w:szCs w:val="24"/>
          <w:lang w:eastAsia="es-ES"/>
        </w:rPr>
        <w:t>Didáctica de las ciencias en la educación primaria</w:t>
      </w:r>
      <w:r w:rsidRPr="000205DC">
        <w:rPr>
          <w:rFonts w:eastAsia="Times New Roman" w:cstheme="minorHAnsi"/>
          <w:sz w:val="24"/>
          <w:szCs w:val="24"/>
          <w:lang w:eastAsia="es-ES"/>
        </w:rPr>
        <w:t xml:space="preserve">. Madrid: Síntesis. </w:t>
      </w:r>
    </w:p>
    <w:p w:rsidR="000205DC" w:rsidRPr="000205DC" w:rsidRDefault="000205DC" w:rsidP="000205D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proofErr w:type="spellStart"/>
      <w:r w:rsidRPr="000205DC">
        <w:rPr>
          <w:rFonts w:eastAsia="Times New Roman" w:cstheme="minorHAnsi"/>
          <w:sz w:val="24"/>
          <w:szCs w:val="24"/>
          <w:lang w:eastAsia="es-ES"/>
        </w:rPr>
        <w:t>Sanmartí</w:t>
      </w:r>
      <w:proofErr w:type="spellEnd"/>
      <w:r w:rsidRPr="000205DC">
        <w:rPr>
          <w:rFonts w:eastAsia="Times New Roman" w:cstheme="minorHAnsi"/>
          <w:sz w:val="24"/>
          <w:szCs w:val="24"/>
          <w:lang w:eastAsia="es-ES"/>
        </w:rPr>
        <w:t xml:space="preserve">, N. (2002). </w:t>
      </w:r>
      <w:r w:rsidRPr="000205DC">
        <w:rPr>
          <w:rFonts w:eastAsia="Times New Roman" w:cstheme="minorHAnsi"/>
          <w:i/>
          <w:iCs/>
          <w:sz w:val="24"/>
          <w:szCs w:val="24"/>
          <w:lang w:eastAsia="es-ES"/>
        </w:rPr>
        <w:t>Didáctica de las Ciencias en la Educación Secundaria Obligatoria</w:t>
      </w:r>
      <w:r w:rsidRPr="000205DC">
        <w:rPr>
          <w:rFonts w:eastAsia="Times New Roman" w:cstheme="minorHAnsi"/>
          <w:sz w:val="24"/>
          <w:szCs w:val="24"/>
          <w:lang w:eastAsia="es-ES"/>
        </w:rPr>
        <w:t xml:space="preserve">. Madrid: Síntesis. </w:t>
      </w:r>
    </w:p>
    <w:p w:rsidR="000205DC" w:rsidRPr="000205DC" w:rsidRDefault="000205DC" w:rsidP="000205D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proofErr w:type="spellStart"/>
      <w:r w:rsidRPr="000205DC">
        <w:rPr>
          <w:rFonts w:eastAsia="Times New Roman" w:cstheme="minorHAnsi"/>
          <w:sz w:val="24"/>
          <w:szCs w:val="24"/>
          <w:lang w:eastAsia="es-ES"/>
        </w:rPr>
        <w:t>Steiman</w:t>
      </w:r>
      <w:proofErr w:type="spellEnd"/>
      <w:r w:rsidRPr="000205DC">
        <w:rPr>
          <w:rFonts w:eastAsia="Times New Roman" w:cstheme="minorHAnsi"/>
          <w:sz w:val="24"/>
          <w:szCs w:val="24"/>
          <w:lang w:eastAsia="es-ES"/>
        </w:rPr>
        <w:t xml:space="preserve">, J. (2008). </w:t>
      </w:r>
      <w:r w:rsidRPr="000205DC">
        <w:rPr>
          <w:rFonts w:eastAsia="Times New Roman" w:cstheme="minorHAnsi"/>
          <w:i/>
          <w:iCs/>
          <w:sz w:val="24"/>
          <w:szCs w:val="24"/>
          <w:lang w:eastAsia="es-ES"/>
        </w:rPr>
        <w:t xml:space="preserve">Más Didáctica (en la Educación Superior). </w:t>
      </w:r>
      <w:r w:rsidRPr="000205DC">
        <w:rPr>
          <w:rFonts w:eastAsia="Times New Roman" w:cstheme="minorHAnsi"/>
          <w:sz w:val="24"/>
          <w:szCs w:val="24"/>
          <w:lang w:eastAsia="es-ES"/>
        </w:rPr>
        <w:t xml:space="preserve">Buenos Aires: Miño y Dávila. </w:t>
      </w:r>
    </w:p>
    <w:p w:rsidR="000205DC" w:rsidRPr="000205DC" w:rsidRDefault="000205DC" w:rsidP="000205D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proofErr w:type="spellStart"/>
      <w:r w:rsidRPr="000205DC">
        <w:rPr>
          <w:rFonts w:eastAsia="Times New Roman" w:cstheme="minorHAnsi"/>
          <w:sz w:val="24"/>
          <w:szCs w:val="24"/>
          <w:lang w:eastAsia="es-ES"/>
        </w:rPr>
        <w:t>Veglia</w:t>
      </w:r>
      <w:proofErr w:type="spellEnd"/>
      <w:r w:rsidRPr="000205DC">
        <w:rPr>
          <w:rFonts w:eastAsia="Times New Roman" w:cstheme="minorHAnsi"/>
          <w:sz w:val="24"/>
          <w:szCs w:val="24"/>
          <w:lang w:eastAsia="es-ES"/>
        </w:rPr>
        <w:t xml:space="preserve">, S. (2007). </w:t>
      </w:r>
      <w:r w:rsidRPr="000205DC">
        <w:rPr>
          <w:rFonts w:eastAsia="Times New Roman" w:cstheme="minorHAnsi"/>
          <w:i/>
          <w:iCs/>
          <w:sz w:val="24"/>
          <w:szCs w:val="24"/>
          <w:lang w:eastAsia="es-ES"/>
        </w:rPr>
        <w:t>Ciencias Naturales y Aprendizaje significativo</w:t>
      </w:r>
      <w:r w:rsidRPr="000205DC">
        <w:rPr>
          <w:rFonts w:eastAsia="Times New Roman" w:cstheme="minorHAnsi"/>
          <w:sz w:val="24"/>
          <w:szCs w:val="24"/>
          <w:lang w:eastAsia="es-ES"/>
        </w:rPr>
        <w:t xml:space="preserve">. Buenos Aires: Novedades Educativas. </w:t>
      </w:r>
    </w:p>
    <w:p w:rsidR="000205DC" w:rsidRPr="000205DC" w:rsidRDefault="000205DC" w:rsidP="000205D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theme="minorHAnsi"/>
          <w:i/>
          <w:iCs/>
          <w:sz w:val="24"/>
          <w:szCs w:val="24"/>
          <w:lang w:eastAsia="es-ES"/>
        </w:rPr>
      </w:pPr>
    </w:p>
    <w:p w:rsidR="000205DC" w:rsidRPr="000205DC" w:rsidRDefault="000205DC" w:rsidP="000205D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  <w:lang w:eastAsia="es-ES"/>
        </w:rPr>
      </w:pPr>
      <w:r w:rsidRPr="000205DC">
        <w:rPr>
          <w:rFonts w:eastAsia="Times New Roman" w:cstheme="minorHAnsi"/>
          <w:i/>
          <w:iCs/>
          <w:sz w:val="24"/>
          <w:szCs w:val="24"/>
          <w:lang w:eastAsia="es-ES"/>
        </w:rPr>
        <w:t xml:space="preserve">Documentos oficiales </w:t>
      </w:r>
    </w:p>
    <w:p w:rsidR="00253316" w:rsidRPr="000205DC" w:rsidRDefault="000205DC" w:rsidP="000205DC">
      <w:pPr>
        <w:numPr>
          <w:ilvl w:val="0"/>
          <w:numId w:val="4"/>
        </w:numPr>
        <w:spacing w:after="0" w:line="360" w:lineRule="auto"/>
        <w:contextualSpacing/>
        <w:jc w:val="both"/>
        <w:rPr>
          <w:rFonts w:eastAsia="Times New Roman" w:cstheme="minorHAnsi"/>
          <w:b/>
          <w:sz w:val="24"/>
          <w:szCs w:val="24"/>
          <w:lang w:val="es-ES_tradnl" w:eastAsia="es-ES"/>
        </w:rPr>
      </w:pPr>
      <w:proofErr w:type="spellStart"/>
      <w:r w:rsidRPr="000205DC">
        <w:rPr>
          <w:rFonts w:eastAsia="Times New Roman" w:cstheme="minorHAnsi"/>
          <w:sz w:val="24"/>
          <w:szCs w:val="24"/>
          <w:lang w:val="en-GB" w:eastAsia="es-ES"/>
        </w:rPr>
        <w:t>Consejo</w:t>
      </w:r>
      <w:proofErr w:type="spellEnd"/>
      <w:r w:rsidRPr="000205DC">
        <w:rPr>
          <w:rFonts w:eastAsia="Times New Roman" w:cstheme="minorHAnsi"/>
          <w:sz w:val="24"/>
          <w:szCs w:val="24"/>
          <w:lang w:val="en-GB" w:eastAsia="es-ES"/>
        </w:rPr>
        <w:t xml:space="preserve"> Federal de </w:t>
      </w:r>
      <w:proofErr w:type="spellStart"/>
      <w:r w:rsidRPr="000205DC">
        <w:rPr>
          <w:rFonts w:eastAsia="Times New Roman" w:cstheme="minorHAnsi"/>
          <w:sz w:val="24"/>
          <w:szCs w:val="24"/>
          <w:lang w:val="en-GB" w:eastAsia="es-ES"/>
        </w:rPr>
        <w:t>Educación</w:t>
      </w:r>
      <w:proofErr w:type="spellEnd"/>
      <w:r w:rsidRPr="000205DC">
        <w:rPr>
          <w:rFonts w:eastAsia="Times New Roman" w:cstheme="minorHAnsi"/>
          <w:sz w:val="24"/>
          <w:szCs w:val="24"/>
          <w:lang w:val="en-GB" w:eastAsia="es-ES"/>
        </w:rPr>
        <w:t xml:space="preserve"> (2011). </w:t>
      </w:r>
      <w:proofErr w:type="spellStart"/>
      <w:r w:rsidRPr="000205DC">
        <w:rPr>
          <w:rFonts w:eastAsia="Times New Roman" w:cstheme="minorHAnsi"/>
          <w:i/>
          <w:iCs/>
          <w:sz w:val="24"/>
          <w:szCs w:val="24"/>
          <w:lang w:val="en-GB" w:eastAsia="es-ES"/>
        </w:rPr>
        <w:t>Núcleos</w:t>
      </w:r>
      <w:proofErr w:type="spellEnd"/>
      <w:r w:rsidRPr="000205DC">
        <w:rPr>
          <w:rFonts w:eastAsia="Times New Roman" w:cstheme="minorHAnsi"/>
          <w:i/>
          <w:iCs/>
          <w:sz w:val="24"/>
          <w:szCs w:val="24"/>
          <w:lang w:val="en-GB" w:eastAsia="es-ES"/>
        </w:rPr>
        <w:t xml:space="preserve"> de </w:t>
      </w:r>
      <w:proofErr w:type="spellStart"/>
      <w:r w:rsidRPr="000205DC">
        <w:rPr>
          <w:rFonts w:eastAsia="Times New Roman" w:cstheme="minorHAnsi"/>
          <w:i/>
          <w:iCs/>
          <w:sz w:val="24"/>
          <w:szCs w:val="24"/>
          <w:lang w:val="en-GB" w:eastAsia="es-ES"/>
        </w:rPr>
        <w:t>Aprendizajes</w:t>
      </w:r>
      <w:proofErr w:type="spellEnd"/>
      <w:r w:rsidRPr="000205DC">
        <w:rPr>
          <w:rFonts w:eastAsia="Times New Roman" w:cstheme="minorHAnsi"/>
          <w:i/>
          <w:iCs/>
          <w:sz w:val="24"/>
          <w:szCs w:val="24"/>
          <w:lang w:val="en-GB" w:eastAsia="es-ES"/>
        </w:rPr>
        <w:t xml:space="preserve"> </w:t>
      </w:r>
      <w:proofErr w:type="spellStart"/>
      <w:r w:rsidRPr="000205DC">
        <w:rPr>
          <w:rFonts w:eastAsia="Times New Roman" w:cstheme="minorHAnsi"/>
          <w:i/>
          <w:iCs/>
          <w:sz w:val="24"/>
          <w:szCs w:val="24"/>
          <w:lang w:val="en-GB" w:eastAsia="es-ES"/>
        </w:rPr>
        <w:t>Prioritarios</w:t>
      </w:r>
      <w:proofErr w:type="spellEnd"/>
      <w:r w:rsidRPr="000205DC">
        <w:rPr>
          <w:rFonts w:eastAsia="Times New Roman" w:cstheme="minorHAnsi"/>
          <w:i/>
          <w:iCs/>
          <w:sz w:val="24"/>
          <w:szCs w:val="24"/>
          <w:lang w:val="en-GB" w:eastAsia="es-ES"/>
        </w:rPr>
        <w:t xml:space="preserve">. </w:t>
      </w:r>
      <w:proofErr w:type="spellStart"/>
      <w:r w:rsidRPr="000205DC">
        <w:rPr>
          <w:rFonts w:eastAsia="Times New Roman" w:cstheme="minorHAnsi"/>
          <w:i/>
          <w:iCs/>
          <w:sz w:val="24"/>
          <w:szCs w:val="24"/>
          <w:lang w:val="en-GB" w:eastAsia="es-ES"/>
        </w:rPr>
        <w:t>Ciclo</w:t>
      </w:r>
      <w:proofErr w:type="spellEnd"/>
      <w:r w:rsidRPr="000205DC">
        <w:rPr>
          <w:rFonts w:eastAsia="Times New Roman" w:cstheme="minorHAnsi"/>
          <w:i/>
          <w:iCs/>
          <w:sz w:val="24"/>
          <w:szCs w:val="24"/>
          <w:lang w:val="en-GB" w:eastAsia="es-ES"/>
        </w:rPr>
        <w:t xml:space="preserve"> </w:t>
      </w:r>
      <w:proofErr w:type="spellStart"/>
      <w:r w:rsidRPr="000205DC">
        <w:rPr>
          <w:rFonts w:eastAsia="Times New Roman" w:cstheme="minorHAnsi"/>
          <w:i/>
          <w:iCs/>
          <w:sz w:val="24"/>
          <w:szCs w:val="24"/>
          <w:lang w:val="en-GB" w:eastAsia="es-ES"/>
        </w:rPr>
        <w:t>Básico</w:t>
      </w:r>
      <w:proofErr w:type="spellEnd"/>
      <w:r w:rsidRPr="000205DC">
        <w:rPr>
          <w:rFonts w:eastAsia="Times New Roman" w:cstheme="minorHAnsi"/>
          <w:i/>
          <w:iCs/>
          <w:sz w:val="24"/>
          <w:szCs w:val="24"/>
          <w:lang w:val="en-GB" w:eastAsia="es-ES"/>
        </w:rPr>
        <w:t xml:space="preserve"> </w:t>
      </w:r>
      <w:proofErr w:type="spellStart"/>
      <w:r w:rsidRPr="000205DC">
        <w:rPr>
          <w:rFonts w:eastAsia="Times New Roman" w:cstheme="minorHAnsi"/>
          <w:i/>
          <w:iCs/>
          <w:sz w:val="24"/>
          <w:szCs w:val="24"/>
          <w:lang w:val="en-GB" w:eastAsia="es-ES"/>
        </w:rPr>
        <w:t>Educación</w:t>
      </w:r>
      <w:proofErr w:type="spellEnd"/>
      <w:r w:rsidRPr="000205DC">
        <w:rPr>
          <w:rFonts w:eastAsia="Times New Roman" w:cstheme="minorHAnsi"/>
          <w:i/>
          <w:iCs/>
          <w:sz w:val="24"/>
          <w:szCs w:val="24"/>
          <w:lang w:val="en-GB" w:eastAsia="es-ES"/>
        </w:rPr>
        <w:t xml:space="preserve"> </w:t>
      </w:r>
      <w:proofErr w:type="spellStart"/>
      <w:r w:rsidRPr="000205DC">
        <w:rPr>
          <w:rFonts w:eastAsia="Times New Roman" w:cstheme="minorHAnsi"/>
          <w:i/>
          <w:iCs/>
          <w:sz w:val="24"/>
          <w:szCs w:val="24"/>
          <w:lang w:val="en-GB" w:eastAsia="es-ES"/>
        </w:rPr>
        <w:t>Secundaria</w:t>
      </w:r>
      <w:proofErr w:type="spellEnd"/>
      <w:r w:rsidRPr="000205DC">
        <w:rPr>
          <w:rFonts w:eastAsia="Times New Roman" w:cstheme="minorHAnsi"/>
          <w:i/>
          <w:iCs/>
          <w:sz w:val="24"/>
          <w:szCs w:val="24"/>
          <w:lang w:val="en-GB" w:eastAsia="es-ES"/>
        </w:rPr>
        <w:t xml:space="preserve">, 1° y 2° / 2° y 3° </w:t>
      </w:r>
      <w:proofErr w:type="spellStart"/>
      <w:r w:rsidRPr="000205DC">
        <w:rPr>
          <w:rFonts w:eastAsia="Times New Roman" w:cstheme="minorHAnsi"/>
          <w:i/>
          <w:iCs/>
          <w:sz w:val="24"/>
          <w:szCs w:val="24"/>
          <w:lang w:val="en-GB" w:eastAsia="es-ES"/>
        </w:rPr>
        <w:t>Años</w:t>
      </w:r>
      <w:proofErr w:type="spellEnd"/>
      <w:r w:rsidRPr="000205DC">
        <w:rPr>
          <w:rFonts w:eastAsia="Times New Roman" w:cstheme="minorHAnsi"/>
          <w:i/>
          <w:iCs/>
          <w:sz w:val="24"/>
          <w:szCs w:val="24"/>
          <w:lang w:val="en-GB" w:eastAsia="es-ES"/>
        </w:rPr>
        <w:t xml:space="preserve">. </w:t>
      </w:r>
      <w:proofErr w:type="spellStart"/>
      <w:r w:rsidRPr="000205DC">
        <w:rPr>
          <w:rFonts w:eastAsia="Times New Roman" w:cstheme="minorHAnsi"/>
          <w:i/>
          <w:iCs/>
          <w:sz w:val="24"/>
          <w:szCs w:val="24"/>
          <w:lang w:val="en-GB" w:eastAsia="es-ES"/>
        </w:rPr>
        <w:t>Ciencias</w:t>
      </w:r>
      <w:proofErr w:type="spellEnd"/>
      <w:r w:rsidRPr="000205DC">
        <w:rPr>
          <w:rFonts w:eastAsia="Times New Roman" w:cstheme="minorHAnsi"/>
          <w:i/>
          <w:iCs/>
          <w:sz w:val="24"/>
          <w:szCs w:val="24"/>
          <w:lang w:val="en-GB" w:eastAsia="es-ES"/>
        </w:rPr>
        <w:t xml:space="preserve"> </w:t>
      </w:r>
      <w:proofErr w:type="spellStart"/>
      <w:r w:rsidRPr="000205DC">
        <w:rPr>
          <w:rFonts w:eastAsia="Times New Roman" w:cstheme="minorHAnsi"/>
          <w:i/>
          <w:iCs/>
          <w:sz w:val="24"/>
          <w:szCs w:val="24"/>
          <w:lang w:val="en-GB" w:eastAsia="es-ES"/>
        </w:rPr>
        <w:t>Naturales</w:t>
      </w:r>
      <w:proofErr w:type="spellEnd"/>
      <w:r w:rsidRPr="000205DC">
        <w:rPr>
          <w:rFonts w:eastAsia="Times New Roman" w:cstheme="minorHAnsi"/>
          <w:sz w:val="24"/>
          <w:szCs w:val="24"/>
          <w:lang w:val="en-GB" w:eastAsia="es-ES"/>
        </w:rPr>
        <w:t xml:space="preserve">. </w:t>
      </w:r>
      <w:proofErr w:type="spellStart"/>
      <w:r w:rsidRPr="000205DC">
        <w:rPr>
          <w:rFonts w:eastAsia="Times New Roman" w:cstheme="minorHAnsi"/>
          <w:sz w:val="24"/>
          <w:szCs w:val="24"/>
          <w:lang w:val="en-GB" w:eastAsia="es-ES"/>
        </w:rPr>
        <w:t>Documento</w:t>
      </w:r>
      <w:proofErr w:type="spellEnd"/>
      <w:r w:rsidRPr="000205DC">
        <w:rPr>
          <w:rFonts w:eastAsia="Times New Roman" w:cstheme="minorHAnsi"/>
          <w:sz w:val="24"/>
          <w:szCs w:val="24"/>
          <w:lang w:val="en-GB" w:eastAsia="es-ES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en-GB" w:eastAsia="es-ES"/>
        </w:rPr>
        <w:t>aprobado</w:t>
      </w:r>
      <w:proofErr w:type="spellEnd"/>
      <w:r>
        <w:rPr>
          <w:rFonts w:eastAsia="Times New Roman" w:cstheme="minorHAnsi"/>
          <w:sz w:val="24"/>
          <w:szCs w:val="24"/>
          <w:lang w:val="en-GB" w:eastAsia="es-ES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en-GB" w:eastAsia="es-ES"/>
        </w:rPr>
        <w:t>por</w:t>
      </w:r>
      <w:proofErr w:type="spellEnd"/>
      <w:r>
        <w:rPr>
          <w:rFonts w:eastAsia="Times New Roman" w:cstheme="minorHAnsi"/>
          <w:sz w:val="24"/>
          <w:szCs w:val="24"/>
          <w:lang w:val="en-GB" w:eastAsia="es-ES"/>
        </w:rPr>
        <w:t xml:space="preserve"> Res. CFE N° 141/1</w:t>
      </w:r>
    </w:p>
    <w:sectPr w:rsidR="00253316" w:rsidRPr="000205DC" w:rsidSect="00DD7275">
      <w:footerReference w:type="even" r:id="rId8"/>
      <w:footerReference w:type="default" r:id="rId9"/>
      <w:pgSz w:w="11907" w:h="16840" w:code="9"/>
      <w:pgMar w:top="1418" w:right="1418" w:bottom="1418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ED3" w:rsidRDefault="00174ED3">
      <w:pPr>
        <w:spacing w:after="0" w:line="240" w:lineRule="auto"/>
      </w:pPr>
      <w:r>
        <w:separator/>
      </w:r>
    </w:p>
  </w:endnote>
  <w:endnote w:type="continuationSeparator" w:id="0">
    <w:p w:rsidR="00174ED3" w:rsidRDefault="0017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275" w:rsidRDefault="00DD7275">
    <w:pPr>
      <w:pStyle w:val="Piedepgina"/>
      <w:framePr w:wrap="around" w:vAnchor="text" w:hAnchor="margin" w:xAlign="outside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D7275" w:rsidRDefault="00DD7275">
    <w:pPr>
      <w:pStyle w:val="Piedepgin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930985"/>
      <w:docPartObj>
        <w:docPartGallery w:val="Page Numbers (Bottom of Page)"/>
        <w:docPartUnique/>
      </w:docPartObj>
    </w:sdtPr>
    <w:sdtEndPr/>
    <w:sdtContent>
      <w:p w:rsidR="00DD7275" w:rsidRDefault="00DD7275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2E0F">
          <w:rPr>
            <w:noProof/>
          </w:rPr>
          <w:t>3</w:t>
        </w:r>
        <w:r>
          <w:fldChar w:fldCharType="end"/>
        </w:r>
      </w:p>
    </w:sdtContent>
  </w:sdt>
  <w:p w:rsidR="00DD7275" w:rsidRDefault="00DD727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ED3" w:rsidRDefault="00174ED3">
      <w:pPr>
        <w:spacing w:after="0" w:line="240" w:lineRule="auto"/>
      </w:pPr>
      <w:r>
        <w:separator/>
      </w:r>
    </w:p>
  </w:footnote>
  <w:footnote w:type="continuationSeparator" w:id="0">
    <w:p w:rsidR="00174ED3" w:rsidRDefault="00174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54326"/>
    <w:multiLevelType w:val="hybridMultilevel"/>
    <w:tmpl w:val="75D6F53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D71A5"/>
    <w:multiLevelType w:val="hybridMultilevel"/>
    <w:tmpl w:val="08F87A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D753D"/>
    <w:multiLevelType w:val="hybridMultilevel"/>
    <w:tmpl w:val="A2BA2CF8"/>
    <w:lvl w:ilvl="0" w:tplc="E7122A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B2598"/>
    <w:multiLevelType w:val="hybridMultilevel"/>
    <w:tmpl w:val="D39E095E"/>
    <w:lvl w:ilvl="0" w:tplc="2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290"/>
    <w:rsid w:val="000205DC"/>
    <w:rsid w:val="00126F15"/>
    <w:rsid w:val="00174ED3"/>
    <w:rsid w:val="00253316"/>
    <w:rsid w:val="005035AC"/>
    <w:rsid w:val="00812E0F"/>
    <w:rsid w:val="008F6514"/>
    <w:rsid w:val="009B3426"/>
    <w:rsid w:val="00A01974"/>
    <w:rsid w:val="00B504CD"/>
    <w:rsid w:val="00BE108A"/>
    <w:rsid w:val="00CB5B30"/>
    <w:rsid w:val="00DD7275"/>
    <w:rsid w:val="00E27290"/>
    <w:rsid w:val="00E6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2F14FF-BDA2-44F9-B66E-5DBDAD2FE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5D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semiHidden/>
    <w:unhideWhenUsed/>
    <w:rsid w:val="000205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205DC"/>
    <w:rPr>
      <w:lang w:val="es-ES"/>
    </w:rPr>
  </w:style>
  <w:style w:type="character" w:styleId="Nmerodepgina">
    <w:name w:val="page number"/>
    <w:basedOn w:val="Fuentedeprrafopredeter"/>
    <w:rsid w:val="00020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729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BGH</dc:creator>
  <cp:keywords/>
  <dc:description/>
  <cp:lastModifiedBy>BGH</cp:lastModifiedBy>
  <cp:revision>5</cp:revision>
  <cp:lastPrinted>2020-03-30T01:32:00Z</cp:lastPrinted>
  <dcterms:created xsi:type="dcterms:W3CDTF">2020-03-30T01:33:00Z</dcterms:created>
  <dcterms:modified xsi:type="dcterms:W3CDTF">2020-11-10T02:38:00Z</dcterms:modified>
</cp:coreProperties>
</file>