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7" w:rsidRDefault="008923BC" w:rsidP="00FF6207">
      <w:pPr>
        <w:spacing w:after="0" w:line="360" w:lineRule="auto"/>
        <w:contextualSpacing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06D7A">
        <w:rPr>
          <w:rFonts w:ascii="Century Gothic" w:hAnsi="Century Gothic" w:cs="Times New Roman"/>
          <w:b/>
          <w:i/>
          <w:sz w:val="24"/>
          <w:szCs w:val="24"/>
        </w:rPr>
        <w:t>I</w:t>
      </w:r>
      <w:r w:rsidR="00AA0022">
        <w:rPr>
          <w:rFonts w:ascii="Century Gothic" w:hAnsi="Century Gothic" w:cs="Times New Roman"/>
          <w:b/>
          <w:i/>
          <w:sz w:val="24"/>
          <w:szCs w:val="24"/>
        </w:rPr>
        <w:t xml:space="preserve">nstituto de Educación </w:t>
      </w:r>
      <w:r w:rsidR="00FF6207">
        <w:rPr>
          <w:rFonts w:ascii="Century Gothic" w:hAnsi="Century Gothic" w:cs="Times New Roman"/>
          <w:b/>
          <w:i/>
          <w:sz w:val="24"/>
          <w:szCs w:val="24"/>
        </w:rPr>
        <w:t xml:space="preserve">Superior </w:t>
      </w:r>
      <w:r w:rsidRPr="00106D7A">
        <w:rPr>
          <w:rFonts w:ascii="Century Gothic" w:hAnsi="Century Gothic" w:cs="Times New Roman"/>
          <w:b/>
          <w:i/>
          <w:sz w:val="24"/>
          <w:szCs w:val="24"/>
        </w:rPr>
        <w:t xml:space="preserve"> Nº 7</w:t>
      </w:r>
    </w:p>
    <w:p w:rsidR="008923BC" w:rsidRPr="00106D7A" w:rsidRDefault="00FF6207" w:rsidP="00FF6207">
      <w:pPr>
        <w:spacing w:after="0" w:line="360" w:lineRule="auto"/>
        <w:contextualSpacing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A0B62DA" wp14:editId="01DC349E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sz w:val="24"/>
          <w:szCs w:val="24"/>
        </w:rPr>
        <w:t xml:space="preserve">                                   </w:t>
      </w:r>
      <w:r w:rsidR="008923BC" w:rsidRPr="00106D7A">
        <w:rPr>
          <w:rFonts w:ascii="Century Gothic" w:hAnsi="Century Gothic" w:cs="Times New Roman"/>
          <w:b/>
          <w:i/>
          <w:sz w:val="24"/>
          <w:szCs w:val="24"/>
        </w:rPr>
        <w:t>Brigadier Estanislao López</w:t>
      </w:r>
    </w:p>
    <w:p w:rsidR="008923BC" w:rsidRPr="00DE2EEB" w:rsidRDefault="008923BC" w:rsidP="008923B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23BC" w:rsidRPr="00DE2EEB" w:rsidRDefault="00FF6207" w:rsidP="008923B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9E9C9C" wp14:editId="11EAE910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622423 [1605]" opacity=".5" offset="1pt"/>
              </v:line>
            </w:pict>
          </mc:Fallback>
        </mc:AlternateContent>
      </w:r>
      <w:r w:rsidR="008923BC" w:rsidRPr="00DE2EE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9F34B8" w:rsidRPr="00BE1BC3" w:rsidRDefault="00BE1BC3" w:rsidP="00BE1BC3">
      <w:pPr>
        <w:jc w:val="center"/>
        <w:rPr>
          <w:b/>
          <w:u w:val="single"/>
          <w:lang w:val="es-ES_tradnl"/>
        </w:rPr>
      </w:pPr>
      <w:r w:rsidRPr="00BE1BC3">
        <w:rPr>
          <w:b/>
          <w:u w:val="single"/>
          <w:lang w:val="es-ES_tradnl"/>
        </w:rPr>
        <w:t>Didáctica de la Biología</w:t>
      </w:r>
      <w:r>
        <w:rPr>
          <w:b/>
          <w:u w:val="single"/>
          <w:lang w:val="es-ES_tradnl"/>
        </w:rPr>
        <w:t xml:space="preserve"> I</w:t>
      </w:r>
    </w:p>
    <w:p w:rsidR="009F34B8" w:rsidRPr="00CE5CA8" w:rsidRDefault="009F34B8" w:rsidP="009F34B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9F34B8" w:rsidRPr="00CE5CA8" w:rsidRDefault="009F34B8" w:rsidP="009F34B8">
      <w:pPr>
        <w:contextualSpacing/>
        <w:rPr>
          <w:rFonts w:ascii="Arial" w:hAnsi="Arial" w:cs="Arial"/>
          <w:b/>
          <w:i/>
          <w:u w:val="single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Profesorado:</w:t>
      </w:r>
      <w:r w:rsidRPr="00CE5CA8">
        <w:rPr>
          <w:rFonts w:ascii="Arial" w:hAnsi="Arial" w:cs="Arial"/>
          <w:lang w:val="es-ES_tradnl"/>
        </w:rPr>
        <w:t xml:space="preserve"> </w:t>
      </w:r>
      <w:r w:rsidR="00943CDF" w:rsidRPr="00CE5CA8">
        <w:rPr>
          <w:rFonts w:ascii="Arial" w:hAnsi="Arial" w:cs="Arial"/>
          <w:lang w:val="es-ES_tradnl"/>
        </w:rPr>
        <w:t>Biología</w:t>
      </w:r>
    </w:p>
    <w:p w:rsidR="009F34B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Curso:</w:t>
      </w:r>
      <w:r w:rsidR="00113AF2">
        <w:rPr>
          <w:rFonts w:ascii="Arial" w:hAnsi="Arial" w:cs="Arial"/>
          <w:lang w:val="es-ES_tradnl"/>
        </w:rPr>
        <w:t xml:space="preserve"> 2do</w:t>
      </w:r>
      <w:r w:rsidR="00906374">
        <w:rPr>
          <w:rFonts w:ascii="Arial" w:hAnsi="Arial" w:cs="Arial"/>
          <w:lang w:val="es-ES_tradnl"/>
        </w:rPr>
        <w:t xml:space="preserve"> Año </w:t>
      </w:r>
      <w:r w:rsidR="00171AA7">
        <w:rPr>
          <w:rFonts w:ascii="Arial" w:hAnsi="Arial" w:cs="Arial"/>
          <w:lang w:val="es-ES_tradnl"/>
        </w:rPr>
        <w:t xml:space="preserve"> </w:t>
      </w:r>
    </w:p>
    <w:p w:rsidR="00BE1BC3" w:rsidRPr="00CE5CA8" w:rsidRDefault="00BE1BC3" w:rsidP="009F34B8">
      <w:pPr>
        <w:contextualSpacing/>
        <w:jc w:val="both"/>
        <w:rPr>
          <w:rFonts w:ascii="Arial" w:hAnsi="Arial" w:cs="Arial"/>
          <w:lang w:val="es-ES_tradnl"/>
        </w:rPr>
      </w:pPr>
      <w:r w:rsidRPr="00BE1BC3">
        <w:rPr>
          <w:rFonts w:ascii="Arial" w:hAnsi="Arial" w:cs="Arial"/>
          <w:b/>
          <w:u w:val="single"/>
          <w:lang w:val="es-ES_tradnl"/>
        </w:rPr>
        <w:t>Formato</w:t>
      </w:r>
      <w:r>
        <w:rPr>
          <w:rFonts w:ascii="Arial" w:hAnsi="Arial" w:cs="Arial"/>
          <w:lang w:val="es-ES_tradnl"/>
        </w:rPr>
        <w:t xml:space="preserve">: materia – anual </w:t>
      </w:r>
    </w:p>
    <w:p w:rsidR="009F34B8" w:rsidRPr="00CE5CA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u w:val="single"/>
          <w:lang w:val="es-ES_tradnl"/>
        </w:rPr>
        <w:t>Profesora</w:t>
      </w:r>
      <w:proofErr w:type="gramStart"/>
      <w:r w:rsidRPr="00CE5CA8">
        <w:rPr>
          <w:rFonts w:ascii="Arial" w:hAnsi="Arial" w:cs="Arial"/>
          <w:lang w:val="es-ES_tradnl"/>
        </w:rPr>
        <w:t>:  Flavia</w:t>
      </w:r>
      <w:proofErr w:type="gramEnd"/>
      <w:r w:rsidRPr="00CE5CA8">
        <w:rPr>
          <w:rFonts w:ascii="Arial" w:hAnsi="Arial" w:cs="Arial"/>
          <w:lang w:val="es-ES_tradnl"/>
        </w:rPr>
        <w:t xml:space="preserve"> </w:t>
      </w:r>
      <w:proofErr w:type="spellStart"/>
      <w:r w:rsidRPr="00CE5CA8">
        <w:rPr>
          <w:rFonts w:ascii="Arial" w:hAnsi="Arial" w:cs="Arial"/>
          <w:lang w:val="es-ES_tradnl"/>
        </w:rPr>
        <w:t>Boglione</w:t>
      </w:r>
      <w:proofErr w:type="spellEnd"/>
      <w:r w:rsidRPr="00CE5CA8">
        <w:rPr>
          <w:rFonts w:ascii="Arial" w:hAnsi="Arial" w:cs="Arial"/>
          <w:lang w:val="es-ES_tradnl"/>
        </w:rPr>
        <w:t>.</w:t>
      </w:r>
    </w:p>
    <w:p w:rsidR="009F34B8" w:rsidRPr="00CE5CA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Año Lectivo:</w:t>
      </w:r>
      <w:r w:rsidR="00FF6207">
        <w:rPr>
          <w:rFonts w:ascii="Arial" w:hAnsi="Arial" w:cs="Arial"/>
          <w:lang w:val="es-ES_tradnl"/>
        </w:rPr>
        <w:t xml:space="preserve"> 2017</w:t>
      </w:r>
    </w:p>
    <w:p w:rsidR="00BE1BC3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bookmarkStart w:id="0" w:name="_GoBack"/>
      <w:bookmarkEnd w:id="0"/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Finalidad formativa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 xml:space="preserve">Didáctica de la Biología I se organiza en tres ejes vinculados, que promueven el análisis de problemáticas de enseñanza y aprendizaje de la Biología desde distintos posicionamientos teóricos y enfoques didácticos. Se espera que el/la estudiante internalice conceptos claves propios de la Didáctica en el marco de la disciplina, y que los aplique en el diseño de secuencias de enseñanza. Esta unidad curricular se complementa con Práctica Docente II: La Institución Educativa, y con Didáctica y </w:t>
      </w:r>
      <w:proofErr w:type="spellStart"/>
      <w:r>
        <w:rPr>
          <w:szCs w:val="22"/>
        </w:rPr>
        <w:t>Curriculum</w:t>
      </w:r>
      <w:proofErr w:type="spellEnd"/>
      <w:r>
        <w:rPr>
          <w:szCs w:val="22"/>
        </w:rPr>
        <w:t>, resignificando saberes y experiencias, en pos de optimizar su desempeño profesional. Además, es uno de los espacios que forma parte del Taller Integrador.</w:t>
      </w:r>
    </w:p>
    <w:p w:rsidR="00BE1BC3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Ejes de contenido (descriptores)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Didáctica de las Ciencias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>La didáctica de las Ciencias como disciplina emergente. Relaciones entre el conocimiento erudito, el conocimiento cotidiano y el conocimiento científico escolar. La construcción metodológica en las Ciencias: dimensiones teórica y práctica. La Biología dentro del Área Ciencias Naturales. Enfoque Ciencia, Tecnología, Sociedad y Ambiente. La enseñanza de la Biología y su relación con la calidad de la educación y la inclusión educativa.</w:t>
      </w: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Curriculum</w:t>
      </w:r>
      <w:proofErr w:type="spellEnd"/>
      <w:r>
        <w:rPr>
          <w:i/>
          <w:iCs/>
          <w:color w:val="auto"/>
          <w:sz w:val="22"/>
          <w:szCs w:val="22"/>
        </w:rPr>
        <w:t xml:space="preserve"> en Biología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Finalidades de la enseñanza de la Biología. Alfabetización científica. Fundamentos epistemológicos, psicológicos, pedagógico-didácticos del currículum científico para la educación secundaria obligatoria. Habilidades y competencias científicas. Niveles de </w:t>
      </w:r>
      <w:r>
        <w:rPr>
          <w:color w:val="auto"/>
          <w:sz w:val="22"/>
          <w:szCs w:val="22"/>
        </w:rPr>
        <w:lastRenderedPageBreak/>
        <w:t xml:space="preserve">concreción curricular en Biología (nacional, jurisdiccional, institucional y de aula). Componentes curriculares. Propósitos o metas de comprensión. Contenidos como objetos de enseñanza. Procesos de selección y secuenciación de contenidos. Conceptos estructurantes de las Ciencias, ideas básicas e hipótesis de progresión en los documentos curriculares de Biología. </w:t>
      </w:r>
    </w:p>
    <w:p w:rsidR="00BE1BC3" w:rsidRDefault="00BE1BC3" w:rsidP="00BE1B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rPr>
          <w:i/>
          <w:iCs/>
          <w:color w:val="auto"/>
          <w:sz w:val="22"/>
          <w:szCs w:val="22"/>
        </w:rPr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Enseñanza de la Biología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>Modelos didácticos: enseñanza tradicional, aprendizaje por descubrimiento (espontáneo y orientado) y modelos alternativos. El rol docente, el rol del estudiante y el papel de las actividades en la enseñanza de las Ciencias. Componentes de la planificación. Selección y secuenciación de actividades. Recursos didácticos para las clases de Biología: laboratorio escolar, tecnologías de la información y la comunicación (TIC), libros de texto. Dimensiones de la evaluación en Biología: concepción, procesos y situaciones. Técnicas e instrumentos de evaluación.</w:t>
      </w:r>
    </w:p>
    <w:p w:rsidR="00BE1BC3" w:rsidRPr="00CE5CA8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8923BC" w:rsidRPr="008923BC" w:rsidRDefault="008923BC" w:rsidP="008923BC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23BC">
        <w:rPr>
          <w:rFonts w:ascii="Arial" w:hAnsi="Arial" w:cs="Arial"/>
          <w:b/>
          <w:sz w:val="24"/>
          <w:szCs w:val="24"/>
        </w:rPr>
        <w:t>Propósitos:</w:t>
      </w:r>
    </w:p>
    <w:p w:rsidR="008923BC" w:rsidRPr="008923BC" w:rsidRDefault="008923BC" w:rsidP="008923BC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8923BC" w:rsidRPr="008923BC" w:rsidRDefault="008923BC" w:rsidP="006A420D">
      <w:pPr>
        <w:numPr>
          <w:ilvl w:val="0"/>
          <w:numId w:val="6"/>
        </w:numPr>
        <w:spacing w:after="120" w:line="240" w:lineRule="auto"/>
        <w:ind w:left="1003" w:hanging="357"/>
        <w:jc w:val="both"/>
        <w:rPr>
          <w:rFonts w:ascii="Arial" w:hAnsi="Arial" w:cs="Arial"/>
        </w:rPr>
      </w:pPr>
      <w:r w:rsidRPr="008923BC">
        <w:rPr>
          <w:rFonts w:ascii="Arial" w:hAnsi="Arial" w:cs="Arial"/>
        </w:rPr>
        <w:t xml:space="preserve">Favorecer </w:t>
      </w:r>
      <w:r w:rsidRPr="006A420D">
        <w:rPr>
          <w:rFonts w:ascii="Arial" w:hAnsi="Arial" w:cs="Arial"/>
        </w:rPr>
        <w:t xml:space="preserve">la apropiación de </w:t>
      </w:r>
      <w:r w:rsidR="00C17EAA">
        <w:rPr>
          <w:rFonts w:ascii="Arial" w:hAnsi="Arial" w:cs="Arial"/>
        </w:rPr>
        <w:t xml:space="preserve">conceptos básicos del campo de la Didáctica de las Ciencias Naturales poniendo en juego un enfoque actualizado para desempeñarse en diversas situaciones propias del campo de las prácticas de enseñanza. </w:t>
      </w:r>
    </w:p>
    <w:p w:rsidR="008923BC" w:rsidRPr="008923BC" w:rsidRDefault="00C17EAA" w:rsidP="006A420D">
      <w:pPr>
        <w:numPr>
          <w:ilvl w:val="0"/>
          <w:numId w:val="6"/>
        </w:numPr>
        <w:spacing w:after="120" w:line="240" w:lineRule="auto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Brindar herramientas que permitan el diseño de estrategias de enseñanza específicas del área en el marco de la planificación de secuencias de enseñanza. </w:t>
      </w:r>
    </w:p>
    <w:p w:rsidR="008923BC" w:rsidRPr="006A420D" w:rsidRDefault="008923BC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CA2F86" w:rsidRPr="00CE5CA8" w:rsidRDefault="00CA2F86" w:rsidP="00CA2F86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Saberes previos:</w:t>
      </w: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Conocimientos básicos sobre: </w:t>
      </w:r>
    </w:p>
    <w:p w:rsidR="00CA2F86" w:rsidRDefault="00CA2F86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-</w:t>
      </w:r>
      <w:r w:rsidR="00C17EAA">
        <w:rPr>
          <w:rFonts w:ascii="Arial" w:hAnsi="Arial" w:cs="Arial"/>
          <w:lang w:val="es-ES_tradnl"/>
        </w:rPr>
        <w:t>Ciencias</w:t>
      </w:r>
    </w:p>
    <w:p w:rsidR="00C17EAA" w:rsidRDefault="00C17EAA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-Didáctica y pedagogía</w:t>
      </w:r>
    </w:p>
    <w:p w:rsidR="00C17EAA" w:rsidRPr="00CE5CA8" w:rsidRDefault="00C17EAA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E5CA8">
        <w:rPr>
          <w:rFonts w:ascii="Arial" w:hAnsi="Arial" w:cs="Arial"/>
          <w:b/>
          <w:i/>
          <w:sz w:val="24"/>
          <w:szCs w:val="24"/>
        </w:rPr>
        <w:t>Uso de las TIC en el espacio curricular:</w:t>
      </w: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E5CA8">
        <w:rPr>
          <w:rFonts w:ascii="Arial" w:hAnsi="Arial" w:cs="Arial"/>
          <w:i/>
          <w:sz w:val="24"/>
          <w:szCs w:val="24"/>
        </w:rPr>
        <w:t xml:space="preserve">Manejo de programas básicos para la edición de textos, de imagen, digitalización de textos y videos para enriquecer el registro de información y la elaboración de informes y trabajos prácticos. </w:t>
      </w: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E5CA8">
        <w:rPr>
          <w:rFonts w:ascii="Arial" w:hAnsi="Arial" w:cs="Arial"/>
          <w:i/>
          <w:sz w:val="24"/>
          <w:szCs w:val="24"/>
        </w:rPr>
        <w:t xml:space="preserve">Utilización de programas que permitan realizar presentaciones pertinentes sobre diversos contenidos para comunicar la información. </w:t>
      </w: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22416E" w:rsidRPr="00CE5CA8" w:rsidRDefault="0022416E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5761B" w:rsidRPr="0095761B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METODOLOGÍA.</w:t>
      </w:r>
    </w:p>
    <w:p w:rsidR="0095761B" w:rsidRDefault="0095761B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Lectura e interpretación de textos académicos y de divulgación científica.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Participación en espacios de debate.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Elaboración de trabajos prácticos con la utilización de distintos recursos tecnológ</w:t>
      </w:r>
      <w:r w:rsidR="0095761B">
        <w:rPr>
          <w:rFonts w:ascii="Arial" w:hAnsi="Arial" w:cs="Arial"/>
          <w:lang w:val="es-ES_tradnl"/>
        </w:rPr>
        <w:t xml:space="preserve">icos (presentaciones, </w:t>
      </w:r>
      <w:r w:rsidRPr="00CE5CA8">
        <w:rPr>
          <w:rFonts w:ascii="Arial" w:hAnsi="Arial" w:cs="Arial"/>
          <w:lang w:val="es-ES_tradnl"/>
        </w:rPr>
        <w:t>entre otros).</w:t>
      </w:r>
    </w:p>
    <w:p w:rsidR="009F34B8" w:rsidRPr="00CE5CA8" w:rsidRDefault="009F34B8" w:rsidP="0095761B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Análisis </w:t>
      </w:r>
      <w:r w:rsidR="0095761B">
        <w:rPr>
          <w:rFonts w:ascii="Arial" w:hAnsi="Arial" w:cs="Arial"/>
          <w:lang w:val="es-ES_tradnl"/>
        </w:rPr>
        <w:t xml:space="preserve">de recursos. </w:t>
      </w: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b/>
          <w:lang w:val="es-ES_tradnl"/>
        </w:rPr>
      </w:pP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b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EVALUACION</w:t>
      </w: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La evaluación de la cátedra se realizará a través de la entrega de los trabajos solicitados,  y la aprobación de la totalidad de los exámenes escritos que se propusieran.  </w:t>
      </w:r>
    </w:p>
    <w:p w:rsidR="00F1194B" w:rsidRPr="00CE5CA8" w:rsidRDefault="00F1194B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</w:p>
    <w:p w:rsidR="008E3CC1" w:rsidRPr="00CE5CA8" w:rsidRDefault="008E3CC1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  <w:r w:rsidRPr="00CE5CA8">
        <w:rPr>
          <w:rFonts w:ascii="Arial" w:hAnsi="Arial" w:cs="Arial"/>
          <w:u w:val="single"/>
          <w:lang w:val="es-ES_tradnl"/>
        </w:rPr>
        <w:t>Criterios de evaluación:</w:t>
      </w:r>
    </w:p>
    <w:p w:rsidR="008E3CC1" w:rsidRPr="00CE5CA8" w:rsidRDefault="008E3CC1" w:rsidP="002710C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E5CA8">
        <w:rPr>
          <w:rFonts w:ascii="Arial" w:hAnsi="Arial" w:cs="Arial"/>
        </w:rPr>
        <w:t>Dominio de los contenidos, procedimientos y actitude</w:t>
      </w:r>
      <w:r w:rsidR="0095761B">
        <w:rPr>
          <w:rFonts w:ascii="Arial" w:hAnsi="Arial" w:cs="Arial"/>
        </w:rPr>
        <w:t xml:space="preserve">s básicos del campo de la Didáctica de las Ciencias. </w:t>
      </w:r>
    </w:p>
    <w:p w:rsidR="008E3CC1" w:rsidRPr="00CE5CA8" w:rsidRDefault="008E3CC1" w:rsidP="002710C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E5CA8">
        <w:rPr>
          <w:rFonts w:ascii="Arial" w:hAnsi="Arial" w:cs="Arial"/>
        </w:rPr>
        <w:t xml:space="preserve">Pertinencia en la elaboración de </w:t>
      </w:r>
      <w:r w:rsidR="00513568" w:rsidRPr="00CE5CA8">
        <w:rPr>
          <w:rFonts w:ascii="Arial" w:hAnsi="Arial" w:cs="Arial"/>
        </w:rPr>
        <w:t>estrategias didácticas para abordar los contenidos del área en el nivel en el cual se desempeñarán los futuros docentes.</w:t>
      </w:r>
    </w:p>
    <w:p w:rsidR="008E3CC1" w:rsidRPr="00CE5CA8" w:rsidRDefault="008E3CC1" w:rsidP="009F34B8">
      <w:pPr>
        <w:spacing w:line="360" w:lineRule="auto"/>
        <w:contextualSpacing/>
        <w:jc w:val="both"/>
        <w:rPr>
          <w:rFonts w:ascii="Arial" w:hAnsi="Arial" w:cs="Arial"/>
        </w:rPr>
      </w:pP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Condiciones de regularización del espacio.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Asistencia correspondiente al régimen de cursado.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Aprobación de trabajos prácticos.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Aprobación de exámenes parciales.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Aprobación del espacio:</w:t>
      </w:r>
    </w:p>
    <w:p w:rsidR="009F34B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Se considera aprobado este espacio después de haber reunido la condición de regular y haber rendido y aprobado el examen final en las instancias correspondientes.</w:t>
      </w:r>
    </w:p>
    <w:p w:rsidR="00171AA7" w:rsidRPr="00CE5CA8" w:rsidRDefault="00171AA7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*se puede promocionar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</w:p>
    <w:p w:rsidR="009F34B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u w:val="single"/>
          <w:lang w:val="es-ES_tradnl"/>
        </w:rPr>
        <w:t>Bibliografía</w:t>
      </w:r>
      <w:r w:rsidRPr="00CE5CA8">
        <w:rPr>
          <w:rFonts w:ascii="Arial" w:hAnsi="Arial" w:cs="Arial"/>
          <w:b/>
          <w:lang w:val="es-ES_tradnl"/>
        </w:rPr>
        <w:t>:</w:t>
      </w:r>
    </w:p>
    <w:p w:rsidR="00C17EAA" w:rsidRDefault="00C17EAA" w:rsidP="00C17EAA">
      <w:pPr>
        <w:pStyle w:val="Default"/>
      </w:pP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Cañal de León, P. (</w:t>
      </w:r>
      <w:proofErr w:type="spellStart"/>
      <w:r>
        <w:rPr>
          <w:color w:val="auto"/>
          <w:sz w:val="22"/>
          <w:szCs w:val="22"/>
        </w:rPr>
        <w:t>comp.</w:t>
      </w:r>
      <w:proofErr w:type="spellEnd"/>
      <w:r>
        <w:rPr>
          <w:color w:val="auto"/>
          <w:sz w:val="22"/>
          <w:szCs w:val="22"/>
        </w:rPr>
        <w:t xml:space="preserve">). (2011). </w:t>
      </w:r>
      <w:r>
        <w:rPr>
          <w:i/>
          <w:iCs/>
          <w:color w:val="auto"/>
          <w:sz w:val="22"/>
          <w:szCs w:val="22"/>
        </w:rPr>
        <w:t>Didáctica de la Biología y la Geología</w:t>
      </w:r>
      <w:r>
        <w:rPr>
          <w:color w:val="auto"/>
          <w:sz w:val="22"/>
          <w:szCs w:val="22"/>
        </w:rPr>
        <w:t xml:space="preserve">. España: </w:t>
      </w:r>
      <w:proofErr w:type="spellStart"/>
      <w:r>
        <w:rPr>
          <w:color w:val="auto"/>
          <w:sz w:val="22"/>
          <w:szCs w:val="22"/>
        </w:rPr>
        <w:t>Graó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Cubo de Severino, L. (coord.) (2005). </w:t>
      </w:r>
      <w:r>
        <w:rPr>
          <w:i/>
          <w:iCs/>
          <w:color w:val="auto"/>
          <w:sz w:val="22"/>
          <w:szCs w:val="22"/>
        </w:rPr>
        <w:t xml:space="preserve">Los textos de la ciencia. Principales clases del discurso científico </w:t>
      </w:r>
      <w:r>
        <w:rPr>
          <w:color w:val="auto"/>
          <w:sz w:val="22"/>
          <w:szCs w:val="22"/>
        </w:rPr>
        <w:t xml:space="preserve">(1° edición). Córdoba: </w:t>
      </w:r>
      <w:proofErr w:type="spellStart"/>
      <w:r>
        <w:rPr>
          <w:color w:val="auto"/>
          <w:sz w:val="22"/>
          <w:szCs w:val="22"/>
        </w:rPr>
        <w:t>Comunic</w:t>
      </w:r>
      <w:proofErr w:type="spellEnd"/>
      <w:r>
        <w:rPr>
          <w:color w:val="auto"/>
          <w:sz w:val="22"/>
          <w:szCs w:val="22"/>
        </w:rPr>
        <w:t xml:space="preserve">-arte.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Furman</w:t>
      </w:r>
      <w:proofErr w:type="spellEnd"/>
      <w:r>
        <w:rPr>
          <w:color w:val="auto"/>
          <w:sz w:val="22"/>
          <w:szCs w:val="22"/>
        </w:rPr>
        <w:t xml:space="preserve">, M. y De Podestá, M.E. (2009). </w:t>
      </w:r>
      <w:r>
        <w:rPr>
          <w:i/>
          <w:iCs/>
          <w:color w:val="auto"/>
          <w:sz w:val="22"/>
          <w:szCs w:val="22"/>
        </w:rPr>
        <w:t xml:space="preserve">La aventura de enseñar Ciencias Naturales </w:t>
      </w:r>
      <w:r>
        <w:rPr>
          <w:color w:val="auto"/>
          <w:sz w:val="22"/>
          <w:szCs w:val="22"/>
        </w:rPr>
        <w:t xml:space="preserve">(1° edición) Buenos Aires: </w:t>
      </w:r>
      <w:proofErr w:type="spellStart"/>
      <w:r>
        <w:rPr>
          <w:color w:val="auto"/>
          <w:sz w:val="22"/>
          <w:szCs w:val="22"/>
        </w:rPr>
        <w:t>Aique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Gellon</w:t>
      </w:r>
      <w:proofErr w:type="spellEnd"/>
      <w:r>
        <w:rPr>
          <w:color w:val="auto"/>
          <w:sz w:val="22"/>
          <w:szCs w:val="22"/>
        </w:rPr>
        <w:t xml:space="preserve">, G.; </w:t>
      </w:r>
      <w:proofErr w:type="spellStart"/>
      <w:r>
        <w:rPr>
          <w:color w:val="auto"/>
          <w:sz w:val="22"/>
          <w:szCs w:val="22"/>
        </w:rPr>
        <w:t>Rosenvasser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Feher</w:t>
      </w:r>
      <w:proofErr w:type="spellEnd"/>
      <w:r>
        <w:rPr>
          <w:color w:val="auto"/>
          <w:sz w:val="22"/>
          <w:szCs w:val="22"/>
        </w:rPr>
        <w:t xml:space="preserve">, E.; </w:t>
      </w:r>
      <w:proofErr w:type="spellStart"/>
      <w:r>
        <w:rPr>
          <w:color w:val="auto"/>
          <w:sz w:val="22"/>
          <w:szCs w:val="22"/>
        </w:rPr>
        <w:t>Furman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M.y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Golombek</w:t>
      </w:r>
      <w:proofErr w:type="spellEnd"/>
      <w:r>
        <w:rPr>
          <w:color w:val="auto"/>
          <w:sz w:val="22"/>
          <w:szCs w:val="22"/>
        </w:rPr>
        <w:t xml:space="preserve">, D. (2005). </w:t>
      </w:r>
      <w:r>
        <w:rPr>
          <w:i/>
          <w:iCs/>
          <w:color w:val="auto"/>
          <w:sz w:val="22"/>
          <w:szCs w:val="22"/>
        </w:rPr>
        <w:t xml:space="preserve">La ciencia en el aula: lo que nos dice la ciencia sobre cómo enseñarla </w:t>
      </w:r>
      <w:r>
        <w:rPr>
          <w:color w:val="auto"/>
          <w:sz w:val="22"/>
          <w:szCs w:val="22"/>
        </w:rPr>
        <w:t xml:space="preserve">(1° edición). Buenos Aires: Paidós.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Gil </w:t>
      </w:r>
      <w:proofErr w:type="spellStart"/>
      <w:r>
        <w:rPr>
          <w:color w:val="auto"/>
          <w:sz w:val="22"/>
          <w:szCs w:val="22"/>
        </w:rPr>
        <w:t>Perez</w:t>
      </w:r>
      <w:proofErr w:type="spellEnd"/>
      <w:r>
        <w:rPr>
          <w:color w:val="auto"/>
          <w:sz w:val="22"/>
          <w:szCs w:val="22"/>
        </w:rPr>
        <w:t xml:space="preserve">, D. (edit.). (2005) </w:t>
      </w:r>
      <w:r>
        <w:rPr>
          <w:i/>
          <w:iCs/>
          <w:color w:val="auto"/>
          <w:sz w:val="22"/>
          <w:szCs w:val="22"/>
        </w:rPr>
        <w:t xml:space="preserve">¿Cómo promover el interés por la cultura científica? Una propuesta didáctica fundamentada para la educación científica de jóvenes de 15 a 18 años. </w:t>
      </w:r>
      <w:r>
        <w:rPr>
          <w:color w:val="auto"/>
          <w:sz w:val="22"/>
          <w:szCs w:val="22"/>
        </w:rPr>
        <w:t xml:space="preserve">Santiago, Chile, UNESCO. Disponible en: http://unesdoc.unesco.org/images /0013/001390/139003S.pdf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Jimenez</w:t>
      </w:r>
      <w:proofErr w:type="spellEnd"/>
      <w:r>
        <w:rPr>
          <w:color w:val="auto"/>
          <w:sz w:val="22"/>
          <w:szCs w:val="22"/>
        </w:rPr>
        <w:t xml:space="preserve"> Aleixandre, M.P. (2003). </w:t>
      </w:r>
      <w:r>
        <w:rPr>
          <w:i/>
          <w:iCs/>
          <w:color w:val="auto"/>
          <w:sz w:val="22"/>
          <w:szCs w:val="22"/>
        </w:rPr>
        <w:t>Enseñar ciencias</w:t>
      </w:r>
      <w:r>
        <w:rPr>
          <w:color w:val="auto"/>
          <w:sz w:val="22"/>
          <w:szCs w:val="22"/>
        </w:rPr>
        <w:t xml:space="preserve">. Barcelona: </w:t>
      </w:r>
      <w:proofErr w:type="spellStart"/>
      <w:r>
        <w:rPr>
          <w:color w:val="auto"/>
          <w:sz w:val="22"/>
          <w:szCs w:val="22"/>
        </w:rPr>
        <w:t>Graó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Liguori</w:t>
      </w:r>
      <w:proofErr w:type="spellEnd"/>
      <w:r>
        <w:rPr>
          <w:color w:val="auto"/>
          <w:sz w:val="22"/>
          <w:szCs w:val="22"/>
        </w:rPr>
        <w:t xml:space="preserve">, L. y </w:t>
      </w:r>
      <w:proofErr w:type="spellStart"/>
      <w:r>
        <w:rPr>
          <w:color w:val="auto"/>
          <w:sz w:val="22"/>
          <w:szCs w:val="22"/>
        </w:rPr>
        <w:t>Noste</w:t>
      </w:r>
      <w:proofErr w:type="spellEnd"/>
      <w:r>
        <w:rPr>
          <w:color w:val="auto"/>
          <w:sz w:val="22"/>
          <w:szCs w:val="22"/>
        </w:rPr>
        <w:t xml:space="preserve">, M.I. (2005). </w:t>
      </w:r>
      <w:r>
        <w:rPr>
          <w:i/>
          <w:iCs/>
          <w:color w:val="auto"/>
          <w:sz w:val="22"/>
          <w:szCs w:val="22"/>
        </w:rPr>
        <w:t>Didáctica de las Ciencias Naturales</w:t>
      </w:r>
      <w:r>
        <w:rPr>
          <w:color w:val="auto"/>
          <w:sz w:val="22"/>
          <w:szCs w:val="22"/>
        </w:rPr>
        <w:t xml:space="preserve">. Rosario: Homo Sapiens.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Meinardi</w:t>
      </w:r>
      <w:proofErr w:type="spellEnd"/>
      <w:r>
        <w:rPr>
          <w:color w:val="auto"/>
          <w:sz w:val="22"/>
          <w:szCs w:val="22"/>
        </w:rPr>
        <w:t xml:space="preserve">, E. (coord.) (2010). </w:t>
      </w:r>
      <w:r>
        <w:rPr>
          <w:i/>
          <w:iCs/>
          <w:color w:val="auto"/>
          <w:sz w:val="22"/>
          <w:szCs w:val="22"/>
        </w:rPr>
        <w:t xml:space="preserve">Proyecto de mejora para la formación inicial de profesores para el nivel secundario. Área Biología. </w:t>
      </w:r>
      <w:r>
        <w:rPr>
          <w:color w:val="auto"/>
          <w:sz w:val="22"/>
          <w:szCs w:val="22"/>
        </w:rPr>
        <w:t xml:space="preserve">Buenos Aires: Secretaría de Políticas Universitarias, Instituto Nacional de Formación Docente, Ministerio de Educación de la Nación.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Meinardi</w:t>
      </w:r>
      <w:proofErr w:type="spellEnd"/>
      <w:r>
        <w:rPr>
          <w:color w:val="auto"/>
          <w:sz w:val="22"/>
          <w:szCs w:val="22"/>
        </w:rPr>
        <w:t xml:space="preserve">, E.; González </w:t>
      </w:r>
      <w:proofErr w:type="spellStart"/>
      <w:r>
        <w:rPr>
          <w:color w:val="auto"/>
          <w:sz w:val="22"/>
          <w:szCs w:val="22"/>
        </w:rPr>
        <w:t>Galli</w:t>
      </w:r>
      <w:proofErr w:type="spellEnd"/>
      <w:r>
        <w:rPr>
          <w:color w:val="auto"/>
          <w:sz w:val="22"/>
          <w:szCs w:val="22"/>
        </w:rPr>
        <w:t xml:space="preserve">, L.; </w:t>
      </w:r>
      <w:proofErr w:type="spellStart"/>
      <w:r>
        <w:rPr>
          <w:color w:val="auto"/>
          <w:sz w:val="22"/>
          <w:szCs w:val="22"/>
        </w:rPr>
        <w:t>Revel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Chion</w:t>
      </w:r>
      <w:proofErr w:type="spellEnd"/>
      <w:r>
        <w:rPr>
          <w:color w:val="auto"/>
          <w:sz w:val="22"/>
          <w:szCs w:val="22"/>
        </w:rPr>
        <w:t xml:space="preserve">, A. y Plaza, M. (2010). </w:t>
      </w:r>
      <w:r>
        <w:rPr>
          <w:i/>
          <w:iCs/>
          <w:color w:val="auto"/>
          <w:sz w:val="22"/>
          <w:szCs w:val="22"/>
        </w:rPr>
        <w:t>Educar en Ciencias</w:t>
      </w:r>
      <w:r>
        <w:rPr>
          <w:color w:val="auto"/>
          <w:sz w:val="22"/>
          <w:szCs w:val="22"/>
        </w:rPr>
        <w:t xml:space="preserve">. Buenos Aires: </w:t>
      </w:r>
      <w:proofErr w:type="spellStart"/>
      <w:r>
        <w:rPr>
          <w:color w:val="auto"/>
          <w:sz w:val="22"/>
          <w:szCs w:val="22"/>
        </w:rPr>
        <w:t>Paidos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Perales Palacios, F.J. y Cañal de León, P. (coord.) (2000). </w:t>
      </w:r>
      <w:r>
        <w:rPr>
          <w:i/>
          <w:iCs/>
          <w:color w:val="auto"/>
          <w:sz w:val="22"/>
          <w:szCs w:val="22"/>
        </w:rPr>
        <w:t xml:space="preserve">Didáctica de las ciencias experimentales: teoría y práctica de la enseñanza de las ciencias. </w:t>
      </w:r>
      <w:r>
        <w:rPr>
          <w:color w:val="auto"/>
          <w:sz w:val="22"/>
          <w:szCs w:val="22"/>
        </w:rPr>
        <w:t xml:space="preserve">España: Marfil.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Pujol, M. R. (2007). </w:t>
      </w:r>
      <w:r>
        <w:rPr>
          <w:i/>
          <w:iCs/>
          <w:color w:val="auto"/>
          <w:sz w:val="22"/>
          <w:szCs w:val="22"/>
        </w:rPr>
        <w:t>Didáctica de las ciencias en la educación primaria</w:t>
      </w:r>
      <w:r>
        <w:rPr>
          <w:color w:val="auto"/>
          <w:sz w:val="22"/>
          <w:szCs w:val="22"/>
        </w:rPr>
        <w:t xml:space="preserve">. Madrid: Síntesis.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Sanmartí</w:t>
      </w:r>
      <w:proofErr w:type="spellEnd"/>
      <w:r>
        <w:rPr>
          <w:color w:val="auto"/>
          <w:sz w:val="22"/>
          <w:szCs w:val="22"/>
        </w:rPr>
        <w:t xml:space="preserve">, N. (2002). </w:t>
      </w:r>
      <w:r>
        <w:rPr>
          <w:i/>
          <w:iCs/>
          <w:color w:val="auto"/>
          <w:sz w:val="22"/>
          <w:szCs w:val="22"/>
        </w:rPr>
        <w:t>Didáctica de las Ciencias en la Educación Secundaria Obligatoria</w:t>
      </w:r>
      <w:r>
        <w:rPr>
          <w:color w:val="auto"/>
          <w:sz w:val="22"/>
          <w:szCs w:val="22"/>
        </w:rPr>
        <w:t xml:space="preserve">. Madrid: Síntesis.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Steiman</w:t>
      </w:r>
      <w:proofErr w:type="spellEnd"/>
      <w:r>
        <w:rPr>
          <w:color w:val="auto"/>
          <w:sz w:val="22"/>
          <w:szCs w:val="22"/>
        </w:rPr>
        <w:t xml:space="preserve">, J. (2008). </w:t>
      </w:r>
      <w:r>
        <w:rPr>
          <w:i/>
          <w:iCs/>
          <w:color w:val="auto"/>
          <w:sz w:val="22"/>
          <w:szCs w:val="22"/>
        </w:rPr>
        <w:t xml:space="preserve">Más Didáctica (en la Educación Superior). </w:t>
      </w:r>
      <w:r>
        <w:rPr>
          <w:color w:val="auto"/>
          <w:sz w:val="22"/>
          <w:szCs w:val="22"/>
        </w:rPr>
        <w:t xml:space="preserve">Buenos Aires: Miño y Dávila.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Veglia</w:t>
      </w:r>
      <w:proofErr w:type="spellEnd"/>
      <w:r>
        <w:rPr>
          <w:color w:val="auto"/>
          <w:sz w:val="22"/>
          <w:szCs w:val="22"/>
        </w:rPr>
        <w:t xml:space="preserve">, S. (2007). </w:t>
      </w:r>
      <w:r>
        <w:rPr>
          <w:i/>
          <w:iCs/>
          <w:color w:val="auto"/>
          <w:sz w:val="22"/>
          <w:szCs w:val="22"/>
        </w:rPr>
        <w:t>Ciencias Naturales y Aprendizaje significativo</w:t>
      </w:r>
      <w:r>
        <w:rPr>
          <w:color w:val="auto"/>
          <w:sz w:val="22"/>
          <w:szCs w:val="22"/>
        </w:rPr>
        <w:t xml:space="preserve">. Buenos Aires: Novedades Educativas. </w:t>
      </w:r>
    </w:p>
    <w:p w:rsidR="00C17EAA" w:rsidRDefault="00C17EAA" w:rsidP="00C17EAA">
      <w:pPr>
        <w:pStyle w:val="Default"/>
        <w:ind w:left="720"/>
        <w:jc w:val="both"/>
        <w:rPr>
          <w:i/>
          <w:iCs/>
          <w:color w:val="auto"/>
          <w:sz w:val="22"/>
          <w:szCs w:val="22"/>
        </w:rPr>
      </w:pPr>
    </w:p>
    <w:p w:rsidR="00C17EAA" w:rsidRDefault="00C17EAA" w:rsidP="00C17EAA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Documentos oficiales </w:t>
      </w:r>
    </w:p>
    <w:p w:rsidR="00C17EAA" w:rsidRPr="00C17EAA" w:rsidRDefault="00C17EAA" w:rsidP="00C17E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t xml:space="preserve">Consejo Federal de Educación (2011). </w:t>
      </w:r>
      <w:r w:rsidRPr="00C17EAA">
        <w:rPr>
          <w:i/>
          <w:iCs/>
        </w:rPr>
        <w:t>Núcleos de Aprendizajes Prioritarios. Ciclo Básico Educación Secundaria, 1° y 2° / 2° y 3° Años. Ciencias Naturales</w:t>
      </w:r>
      <w:r>
        <w:t>. Documento aprobado por Res. CFE N° 141/11.</w:t>
      </w:r>
    </w:p>
    <w:p w:rsidR="009D0A0F" w:rsidRPr="00CE5CA8" w:rsidRDefault="009D0A0F" w:rsidP="00C17EAA">
      <w:pPr>
        <w:jc w:val="both"/>
        <w:rPr>
          <w:rFonts w:ascii="Arial" w:hAnsi="Arial" w:cs="Arial"/>
          <w:lang w:val="es-ES_tradnl"/>
        </w:rPr>
      </w:pPr>
    </w:p>
    <w:sectPr w:rsidR="009D0A0F" w:rsidRPr="00CE5CA8" w:rsidSect="00062AE4"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8E" w:rsidRDefault="00C5128E" w:rsidP="00952BB9">
      <w:pPr>
        <w:spacing w:after="0" w:line="240" w:lineRule="auto"/>
      </w:pPr>
      <w:r>
        <w:separator/>
      </w:r>
    </w:p>
  </w:endnote>
  <w:endnote w:type="continuationSeparator" w:id="0">
    <w:p w:rsidR="00C5128E" w:rsidRDefault="00C5128E" w:rsidP="009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FC" w:rsidRDefault="00952BB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A90B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DFC" w:rsidRDefault="00C5128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0985"/>
      <w:docPartObj>
        <w:docPartGallery w:val="Page Numbers (Bottom of Page)"/>
        <w:docPartUnique/>
      </w:docPartObj>
    </w:sdtPr>
    <w:sdtEndPr/>
    <w:sdtContent>
      <w:p w:rsidR="006F6940" w:rsidRDefault="00952BB9">
        <w:pPr>
          <w:pStyle w:val="Piedepgina"/>
          <w:jc w:val="right"/>
        </w:pPr>
        <w:r>
          <w:fldChar w:fldCharType="begin"/>
        </w:r>
        <w:r w:rsidR="00A90B7D">
          <w:instrText xml:space="preserve"> PAGE   \* MERGEFORMAT </w:instrText>
        </w:r>
        <w:r>
          <w:fldChar w:fldCharType="separate"/>
        </w:r>
        <w:r w:rsidR="00906374">
          <w:rPr>
            <w:noProof/>
          </w:rPr>
          <w:t>4</w:t>
        </w:r>
        <w:r>
          <w:fldChar w:fldCharType="end"/>
        </w:r>
      </w:p>
    </w:sdtContent>
  </w:sdt>
  <w:p w:rsidR="006F6940" w:rsidRDefault="00C51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8E" w:rsidRDefault="00C5128E" w:rsidP="00952BB9">
      <w:pPr>
        <w:spacing w:after="0" w:line="240" w:lineRule="auto"/>
      </w:pPr>
      <w:r>
        <w:separator/>
      </w:r>
    </w:p>
  </w:footnote>
  <w:footnote w:type="continuationSeparator" w:id="0">
    <w:p w:rsidR="00C5128E" w:rsidRDefault="00C5128E" w:rsidP="0095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1A5"/>
    <w:multiLevelType w:val="hybridMultilevel"/>
    <w:tmpl w:val="08F87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53D"/>
    <w:multiLevelType w:val="hybridMultilevel"/>
    <w:tmpl w:val="A2BA2CF8"/>
    <w:lvl w:ilvl="0" w:tplc="E7122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A11388"/>
    <w:multiLevelType w:val="hybridMultilevel"/>
    <w:tmpl w:val="060C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7E3D"/>
    <w:multiLevelType w:val="hybridMultilevel"/>
    <w:tmpl w:val="5ABAF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0133"/>
    <w:multiLevelType w:val="hybridMultilevel"/>
    <w:tmpl w:val="4B7E71D2"/>
    <w:lvl w:ilvl="0" w:tplc="32EAB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73672"/>
    <w:multiLevelType w:val="hybridMultilevel"/>
    <w:tmpl w:val="BE204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D"/>
    <w:rsid w:val="000A65C9"/>
    <w:rsid w:val="000D27FD"/>
    <w:rsid w:val="00113AF2"/>
    <w:rsid w:val="00171AA7"/>
    <w:rsid w:val="0022416E"/>
    <w:rsid w:val="0025315C"/>
    <w:rsid w:val="00263655"/>
    <w:rsid w:val="002710CB"/>
    <w:rsid w:val="002D07A0"/>
    <w:rsid w:val="00360746"/>
    <w:rsid w:val="00380493"/>
    <w:rsid w:val="00465E51"/>
    <w:rsid w:val="00513568"/>
    <w:rsid w:val="005A5694"/>
    <w:rsid w:val="005B4B1E"/>
    <w:rsid w:val="005B5A3B"/>
    <w:rsid w:val="00605665"/>
    <w:rsid w:val="006A420D"/>
    <w:rsid w:val="006E0C04"/>
    <w:rsid w:val="00781505"/>
    <w:rsid w:val="007948C9"/>
    <w:rsid w:val="00811DE9"/>
    <w:rsid w:val="00865C2C"/>
    <w:rsid w:val="008923BC"/>
    <w:rsid w:val="008B0883"/>
    <w:rsid w:val="008E3CC1"/>
    <w:rsid w:val="00906374"/>
    <w:rsid w:val="00927C28"/>
    <w:rsid w:val="00943CDF"/>
    <w:rsid w:val="00952BB9"/>
    <w:rsid w:val="0095761B"/>
    <w:rsid w:val="009D0A0F"/>
    <w:rsid w:val="009F34B8"/>
    <w:rsid w:val="00A65938"/>
    <w:rsid w:val="00A90B7D"/>
    <w:rsid w:val="00AA0022"/>
    <w:rsid w:val="00AF17AD"/>
    <w:rsid w:val="00AF28B1"/>
    <w:rsid w:val="00BE1BC3"/>
    <w:rsid w:val="00C17EAA"/>
    <w:rsid w:val="00C5128E"/>
    <w:rsid w:val="00C607BB"/>
    <w:rsid w:val="00CA2F86"/>
    <w:rsid w:val="00CB1B26"/>
    <w:rsid w:val="00CE5CA8"/>
    <w:rsid w:val="00CF32BF"/>
    <w:rsid w:val="00E725B1"/>
    <w:rsid w:val="00F1194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5"/>
  </w:style>
  <w:style w:type="paragraph" w:styleId="Ttulo2">
    <w:name w:val="heading 2"/>
    <w:basedOn w:val="Normal"/>
    <w:next w:val="Normal"/>
    <w:link w:val="Ttulo2Car"/>
    <w:qFormat/>
    <w:rsid w:val="009F34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D27FD"/>
  </w:style>
  <w:style w:type="character" w:customStyle="1" w:styleId="Ttulo2Car">
    <w:name w:val="Título 2 Car"/>
    <w:basedOn w:val="Fuentedeprrafopredeter"/>
    <w:link w:val="Ttulo2"/>
    <w:rsid w:val="009F34B8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F34B8"/>
    <w:pPr>
      <w:spacing w:after="0" w:line="240" w:lineRule="auto"/>
    </w:pPr>
    <w:rPr>
      <w:rFonts w:ascii="Arial" w:eastAsia="Times New Roman" w:hAnsi="Arial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F34B8"/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9F34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rsid w:val="009F34B8"/>
  </w:style>
  <w:style w:type="paragraph" w:customStyle="1" w:styleId="POLItitulo2">
    <w:name w:val="POLI titulo 2"/>
    <w:basedOn w:val="Normal"/>
    <w:rsid w:val="009F34B8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F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9F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34B8"/>
    <w:rPr>
      <w:color w:val="0000FF" w:themeColor="hyperlink"/>
      <w:u w:val="single"/>
    </w:rPr>
  </w:style>
  <w:style w:type="paragraph" w:customStyle="1" w:styleId="Default">
    <w:name w:val="Default"/>
    <w:rsid w:val="00BE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5"/>
  </w:style>
  <w:style w:type="paragraph" w:styleId="Ttulo2">
    <w:name w:val="heading 2"/>
    <w:basedOn w:val="Normal"/>
    <w:next w:val="Normal"/>
    <w:link w:val="Ttulo2Car"/>
    <w:qFormat/>
    <w:rsid w:val="009F34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D27FD"/>
  </w:style>
  <w:style w:type="character" w:customStyle="1" w:styleId="Ttulo2Car">
    <w:name w:val="Título 2 Car"/>
    <w:basedOn w:val="Fuentedeprrafopredeter"/>
    <w:link w:val="Ttulo2"/>
    <w:rsid w:val="009F34B8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F34B8"/>
    <w:pPr>
      <w:spacing w:after="0" w:line="240" w:lineRule="auto"/>
    </w:pPr>
    <w:rPr>
      <w:rFonts w:ascii="Arial" w:eastAsia="Times New Roman" w:hAnsi="Arial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F34B8"/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9F34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rsid w:val="009F34B8"/>
  </w:style>
  <w:style w:type="paragraph" w:customStyle="1" w:styleId="POLItitulo2">
    <w:name w:val="POLI titulo 2"/>
    <w:basedOn w:val="Normal"/>
    <w:rsid w:val="009F34B8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F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9F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34B8"/>
    <w:rPr>
      <w:color w:val="0000FF" w:themeColor="hyperlink"/>
      <w:u w:val="single"/>
    </w:rPr>
  </w:style>
  <w:style w:type="paragraph" w:customStyle="1" w:styleId="Default">
    <w:name w:val="Default"/>
    <w:rsid w:val="00BE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PXL</dc:creator>
  <cp:lastModifiedBy>Flavia Boglione</cp:lastModifiedBy>
  <cp:revision>9</cp:revision>
  <dcterms:created xsi:type="dcterms:W3CDTF">2017-05-08T18:39:00Z</dcterms:created>
  <dcterms:modified xsi:type="dcterms:W3CDTF">2017-09-21T16:35:00Z</dcterms:modified>
</cp:coreProperties>
</file>