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52.398681640625" w:line="229.2410945892334" w:lineRule="auto"/>
        <w:ind w:right="187.36083984375"/>
        <w:jc w:val="center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Profesorado de Educación Secundaria en Biología</w:t>
      </w:r>
    </w:p>
    <w:p w:rsidR="00000000" w:rsidDel="00000000" w:rsidP="00000000" w:rsidRDefault="00000000" w:rsidRPr="00000000" w14:paraId="00000002">
      <w:pPr>
        <w:widowControl w:val="0"/>
        <w:spacing w:before="752.398681640625" w:line="229.2410945892334" w:lineRule="auto"/>
        <w:ind w:right="187.36083984375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24.0185546875" w:line="240" w:lineRule="auto"/>
        <w:jc w:val="center"/>
        <w:rPr>
          <w:rFonts w:ascii="Comic Sans MS" w:cs="Comic Sans MS" w:eastAsia="Comic Sans MS" w:hAnsi="Comic Sans MS"/>
          <w:b w:val="1"/>
          <w:i w:val="1"/>
          <w:sz w:val="54"/>
          <w:szCs w:val="5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52"/>
          <w:szCs w:val="52"/>
          <w:rtl w:val="0"/>
        </w:rPr>
        <w:t xml:space="preserve">“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54"/>
          <w:szCs w:val="54"/>
          <w:u w:val="single"/>
          <w:rtl w:val="0"/>
        </w:rPr>
        <w:t xml:space="preserve">Historia de la Ciencia”</w:t>
      </w:r>
    </w:p>
    <w:p w:rsidR="00000000" w:rsidDel="00000000" w:rsidP="00000000" w:rsidRDefault="00000000" w:rsidRPr="00000000" w14:paraId="00000004">
      <w:pPr>
        <w:widowControl w:val="0"/>
        <w:spacing w:before="424.0185546875" w:line="240" w:lineRule="auto"/>
        <w:jc w:val="center"/>
        <w:rPr>
          <w:rFonts w:ascii="Comic Sans MS" w:cs="Comic Sans MS" w:eastAsia="Comic Sans MS" w:hAnsi="Comic Sans MS"/>
          <w:b w:val="1"/>
          <w:i w:val="1"/>
          <w:sz w:val="54"/>
          <w:szCs w:val="5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424.0185546875" w:line="240" w:lineRule="auto"/>
        <w:jc w:val="center"/>
        <w:rPr>
          <w:rFonts w:ascii="Comic Sans MS" w:cs="Comic Sans MS" w:eastAsia="Comic Sans MS" w:hAnsi="Comic Sans MS"/>
          <w:b w:val="1"/>
          <w:i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424.0185546875" w:line="240" w:lineRule="auto"/>
        <w:jc w:val="center"/>
        <w:rPr>
          <w:rFonts w:ascii="Comic Sans MS" w:cs="Comic Sans MS" w:eastAsia="Comic Sans MS" w:hAnsi="Comic Sans MS"/>
          <w:b w:val="1"/>
          <w:i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424.0185546875" w:line="240" w:lineRule="auto"/>
        <w:jc w:val="center"/>
        <w:rPr>
          <w:rFonts w:ascii="Comic Sans MS" w:cs="Comic Sans MS" w:eastAsia="Comic Sans MS" w:hAnsi="Comic Sans MS"/>
          <w:b w:val="1"/>
          <w:i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07.879638671875" w:line="230.90802669525146" w:lineRule="auto"/>
        <w:ind w:right="391.0394287109375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Instituto: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IES N° 7 “Brig. Gral. Estanislao López”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407.880859375" w:line="240" w:lineRule="auto"/>
        <w:ind w:left="35.40008544921875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Profesora: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Eliana Alborúa</w:t>
      </w:r>
    </w:p>
    <w:p w:rsidR="00000000" w:rsidDel="00000000" w:rsidP="00000000" w:rsidRDefault="00000000" w:rsidRPr="00000000" w14:paraId="0000000A">
      <w:pPr>
        <w:widowControl w:val="0"/>
        <w:spacing w:before="407.880859375" w:line="240" w:lineRule="auto"/>
        <w:ind w:left="35.40008544921875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Curso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: 1er año</w:t>
      </w:r>
    </w:p>
    <w:p w:rsidR="00000000" w:rsidDel="00000000" w:rsidP="00000000" w:rsidRDefault="00000000" w:rsidRPr="00000000" w14:paraId="0000000B">
      <w:pPr>
        <w:widowControl w:val="0"/>
        <w:spacing w:before="421.5185546875" w:line="240" w:lineRule="auto"/>
        <w:ind w:left="11.280059814453125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Año: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2023</w:t>
      </w:r>
    </w:p>
    <w:p w:rsidR="00000000" w:rsidDel="00000000" w:rsidP="00000000" w:rsidRDefault="00000000" w:rsidRPr="00000000" w14:paraId="0000000C">
      <w:pPr>
        <w:widowControl w:val="0"/>
        <w:spacing w:before="407.880859375" w:line="240" w:lineRule="auto"/>
        <w:ind w:left="35.40008544921875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05.457763671875" w:line="36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805.457763671875" w:line="36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Contenidos: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UNIDAD I: La ciencia, aproximación a la concepción actual de la Ciencia. Historiadores y científicos. Histografía. Construcción histórica de una disciplina. Historia interna e historia externa. Historia social. Continuismo y rupturismo en histografía.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UNIDAD II: La Ciencia en la antiguedad y en el medioevo: Oriente y Grecia. La ciencia helenística y romana. La temprana edad media occidental. La ciencia en el siglo XIII y la baja edad media.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UNIDAD III: La Ciencia en la modernidad. El renacimiento. La revolución científica. La nueva imagen del mundo. El mecanicismo y la Biología. Enfoque sistémico. Da Vinci. Brae. Kepler. Galileo. Boyle. Harvey. Leeuwenhoek. Vesalio. Redi.Miller. Pasteur. Darwin.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UNIDAD IV: La Ciencia en Argentina. El proyecto de Sarmiento. Gallardo y Houssay. La Ciencia del siglo XX. La Ciencia como profesión. La energía atómica en Argentina. La Ciencia de los noventa. La Ciencia en la actualidad. La Ciencia y las mujeres.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UNIDAD V: La Ciencia en los siglos XX y XXI. Eistein y la relatividad. El proyecto Manhattan y la bomba atómica. El ADN, Watson, Crick y Rosalind Franklin. Houssay y la fisiología hormonal. Leloir  y los hidratos de carbono. Margullis y la teoría endosimbiótica. Milstein y los anticuerpos. 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El descubrimiento del VIH y disputas científicas. Las neurociencias y los enigmas del cerebro. La nanotecnología y la revolución invisible.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UNIDAD VI: La historia de la ciencia y su enseñanza. La Historia de la ciencia en los libros de textos. Inclusión de contenidos en clases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296.65802001953125" w:line="240" w:lineRule="auto"/>
        <w:ind w:left="30.499267578125" w:firstLine="0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