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24878" w14:textId="77777777" w:rsidR="000008A0" w:rsidRDefault="000008A0" w:rsidP="000008A0">
      <w:pPr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92A131" wp14:editId="1A32E9A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70965" cy="882015"/>
            <wp:effectExtent l="0" t="0" r="635" b="0"/>
            <wp:wrapSquare wrapText="bothSides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14" b="15818"/>
                    <a:stretch/>
                  </pic:blipFill>
                  <pic:spPr bwMode="auto">
                    <a:xfrm>
                      <a:off x="0" y="0"/>
                      <a:ext cx="1370965" cy="882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31A48" w14:textId="77777777" w:rsidR="000008A0" w:rsidRDefault="000008A0" w:rsidP="000008A0">
      <w:pPr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08A40B36" w14:textId="77777777" w:rsidR="000008A0" w:rsidRDefault="000008A0" w:rsidP="000008A0">
      <w:pPr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184EBBEF" w14:textId="4D8535E5" w:rsidR="000008A0" w:rsidRPr="00045445" w:rsidRDefault="000008A0" w:rsidP="000008A0">
      <w:pPr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b/>
          <w:bCs/>
          <w:sz w:val="28"/>
          <w:szCs w:val="28"/>
        </w:rPr>
        <w:t xml:space="preserve">Carrera: </w:t>
      </w:r>
      <w:r w:rsidRPr="00F10451">
        <w:rPr>
          <w:rFonts w:ascii="Lucida Sans Unicode" w:hAnsi="Lucida Sans Unicode" w:cs="Lucida Sans Unicode"/>
          <w:sz w:val="28"/>
          <w:szCs w:val="28"/>
        </w:rPr>
        <w:t>Profesorado de Educación Secundaria en Biología</w:t>
      </w:r>
    </w:p>
    <w:p w14:paraId="3AF547DF" w14:textId="77777777" w:rsidR="000008A0" w:rsidRDefault="000008A0" w:rsidP="000008A0">
      <w:pPr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711C4">
        <w:rPr>
          <w:rFonts w:ascii="Lucida Sans Unicode" w:hAnsi="Lucida Sans Unicode" w:cs="Lucida Sans Unicode"/>
          <w:b/>
          <w:bCs/>
          <w:sz w:val="28"/>
          <w:szCs w:val="28"/>
        </w:rPr>
        <w:t>Plan/decreto:</w:t>
      </w:r>
      <w:r w:rsidRPr="00B711C4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RM 2090/15 Anexo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II</w:t>
      </w:r>
      <w:r w:rsidRPr="00B711C4">
        <w:rPr>
          <w:rFonts w:ascii="Lucida Sans Unicode" w:hAnsi="Lucida Sans Unicode" w:cs="Lucida Sans Unicode"/>
          <w:b/>
          <w:bCs/>
          <w:sz w:val="28"/>
          <w:szCs w:val="28"/>
        </w:rPr>
        <w:t xml:space="preserve"> </w:t>
      </w:r>
    </w:p>
    <w:p w14:paraId="6CD0C461" w14:textId="7D7635A7" w:rsidR="000008A0" w:rsidRPr="00B711C4" w:rsidRDefault="000008A0" w:rsidP="000008A0">
      <w:pPr>
        <w:jc w:val="both"/>
        <w:rPr>
          <w:rFonts w:ascii="Lucida Sans Unicode" w:hAnsi="Lucida Sans Unicode" w:cs="Lucida Sans Unicode"/>
          <w:sz w:val="28"/>
          <w:szCs w:val="28"/>
        </w:rPr>
      </w:pPr>
      <w:r w:rsidRPr="00B711C4">
        <w:rPr>
          <w:rFonts w:ascii="Lucida Sans Unicode" w:hAnsi="Lucida Sans Unicode" w:cs="Lucida Sans Unicode"/>
          <w:b/>
          <w:bCs/>
          <w:sz w:val="28"/>
          <w:szCs w:val="28"/>
        </w:rPr>
        <w:t>Año lectivo:</w:t>
      </w:r>
      <w:r w:rsidRPr="00B711C4">
        <w:rPr>
          <w:rFonts w:ascii="Lucida Sans Unicode" w:hAnsi="Lucida Sans Unicode" w:cs="Lucida Sans Unicode"/>
          <w:sz w:val="28"/>
          <w:szCs w:val="28"/>
        </w:rPr>
        <w:t xml:space="preserve"> 2023</w:t>
      </w:r>
    </w:p>
    <w:p w14:paraId="200AB7C0" w14:textId="77777777" w:rsidR="000008A0" w:rsidRPr="00B711C4" w:rsidRDefault="000008A0" w:rsidP="000008A0">
      <w:pPr>
        <w:jc w:val="both"/>
        <w:rPr>
          <w:rFonts w:ascii="Lucida Sans Unicode" w:hAnsi="Lucida Sans Unicode" w:cs="Lucida Sans Unicode"/>
          <w:sz w:val="28"/>
          <w:szCs w:val="28"/>
        </w:rPr>
      </w:pPr>
      <w:r w:rsidRPr="00B711C4">
        <w:rPr>
          <w:rFonts w:ascii="Lucida Sans Unicode" w:hAnsi="Lucida Sans Unicode" w:cs="Lucida Sans Unicode"/>
          <w:b/>
          <w:bCs/>
          <w:sz w:val="28"/>
          <w:szCs w:val="28"/>
        </w:rPr>
        <w:t>Unidad curricular:</w:t>
      </w:r>
      <w:r w:rsidRPr="00B711C4">
        <w:rPr>
          <w:rFonts w:ascii="Lucida Sans Unicode" w:hAnsi="Lucida Sans Unicode" w:cs="Lucida Sans Unicode"/>
          <w:sz w:val="28"/>
          <w:szCs w:val="28"/>
        </w:rPr>
        <w:t xml:space="preserve"> </w:t>
      </w:r>
      <w:r>
        <w:rPr>
          <w:rFonts w:ascii="Lucida Sans Unicode" w:hAnsi="Lucida Sans Unicode" w:cs="Lucida Sans Unicode"/>
          <w:sz w:val="28"/>
          <w:szCs w:val="28"/>
        </w:rPr>
        <w:t>Filosofía</w:t>
      </w:r>
    </w:p>
    <w:p w14:paraId="5637F3A0" w14:textId="77777777" w:rsidR="000008A0" w:rsidRPr="00B711C4" w:rsidRDefault="000008A0" w:rsidP="000008A0">
      <w:pPr>
        <w:jc w:val="both"/>
        <w:rPr>
          <w:rFonts w:ascii="Lucida Sans Unicode" w:hAnsi="Lucida Sans Unicode" w:cs="Lucida Sans Unicode"/>
          <w:sz w:val="28"/>
          <w:szCs w:val="28"/>
        </w:rPr>
      </w:pPr>
      <w:r w:rsidRPr="00B711C4">
        <w:rPr>
          <w:rFonts w:ascii="Lucida Sans Unicode" w:hAnsi="Lucida Sans Unicode" w:cs="Lucida Sans Unicode"/>
          <w:b/>
          <w:bCs/>
          <w:sz w:val="28"/>
          <w:szCs w:val="28"/>
        </w:rPr>
        <w:t>Formato curricular:</w:t>
      </w:r>
      <w:r w:rsidRPr="00B711C4">
        <w:rPr>
          <w:rFonts w:ascii="Lucida Sans Unicode" w:hAnsi="Lucida Sans Unicode" w:cs="Lucida Sans Unicode"/>
          <w:sz w:val="28"/>
          <w:szCs w:val="28"/>
        </w:rPr>
        <w:t xml:space="preserve"> </w:t>
      </w:r>
      <w:r>
        <w:rPr>
          <w:rFonts w:ascii="Lucida Sans Unicode" w:hAnsi="Lucida Sans Unicode" w:cs="Lucida Sans Unicode"/>
          <w:sz w:val="28"/>
          <w:szCs w:val="28"/>
        </w:rPr>
        <w:t>M</w:t>
      </w:r>
      <w:r w:rsidRPr="00B711C4">
        <w:rPr>
          <w:rFonts w:ascii="Lucida Sans Unicode" w:hAnsi="Lucida Sans Unicode" w:cs="Lucida Sans Unicode"/>
          <w:sz w:val="28"/>
          <w:szCs w:val="28"/>
        </w:rPr>
        <w:t>ateria</w:t>
      </w:r>
    </w:p>
    <w:p w14:paraId="3B8A27C7" w14:textId="77777777" w:rsidR="000008A0" w:rsidRPr="00B711C4" w:rsidRDefault="000008A0" w:rsidP="000008A0">
      <w:pPr>
        <w:jc w:val="both"/>
        <w:rPr>
          <w:rFonts w:ascii="Lucida Sans Unicode" w:hAnsi="Lucida Sans Unicode" w:cs="Lucida Sans Unicode"/>
          <w:sz w:val="28"/>
          <w:szCs w:val="28"/>
        </w:rPr>
      </w:pPr>
      <w:r w:rsidRPr="00B711C4">
        <w:rPr>
          <w:rFonts w:ascii="Lucida Sans Unicode" w:hAnsi="Lucida Sans Unicode" w:cs="Lucida Sans Unicode"/>
          <w:b/>
          <w:bCs/>
          <w:sz w:val="28"/>
          <w:szCs w:val="28"/>
        </w:rPr>
        <w:t>Régimen de cursado:</w:t>
      </w:r>
      <w:r>
        <w:rPr>
          <w:rFonts w:ascii="Lucida Sans Unicode" w:hAnsi="Lucida Sans Unicode" w:cs="Lucida Sans Unicode"/>
          <w:sz w:val="28"/>
          <w:szCs w:val="28"/>
        </w:rPr>
        <w:t xml:space="preserve"> A</w:t>
      </w:r>
      <w:r w:rsidRPr="00B711C4">
        <w:rPr>
          <w:rFonts w:ascii="Lucida Sans Unicode" w:hAnsi="Lucida Sans Unicode" w:cs="Lucida Sans Unicode"/>
          <w:sz w:val="28"/>
          <w:szCs w:val="28"/>
        </w:rPr>
        <w:t>nual</w:t>
      </w:r>
    </w:p>
    <w:p w14:paraId="3E24D14A" w14:textId="77777777" w:rsidR="000008A0" w:rsidRPr="00B711C4" w:rsidRDefault="000008A0" w:rsidP="000008A0">
      <w:pPr>
        <w:jc w:val="both"/>
        <w:rPr>
          <w:rFonts w:ascii="Lucida Sans Unicode" w:hAnsi="Lucida Sans Unicode" w:cs="Lucida Sans Unicode"/>
          <w:sz w:val="28"/>
          <w:szCs w:val="28"/>
        </w:rPr>
      </w:pPr>
      <w:r w:rsidRPr="00B711C4">
        <w:rPr>
          <w:rFonts w:ascii="Lucida Sans Unicode" w:hAnsi="Lucida Sans Unicode" w:cs="Lucida Sans Unicode"/>
          <w:b/>
          <w:bCs/>
          <w:sz w:val="28"/>
          <w:szCs w:val="28"/>
        </w:rPr>
        <w:t>Curso:</w:t>
      </w:r>
      <w:r>
        <w:rPr>
          <w:rFonts w:ascii="Lucida Sans Unicode" w:hAnsi="Lucida Sans Unicode" w:cs="Lucida Sans Unicode"/>
          <w:sz w:val="28"/>
          <w:szCs w:val="28"/>
        </w:rPr>
        <w:t xml:space="preserve"> 3° año</w:t>
      </w:r>
    </w:p>
    <w:p w14:paraId="257DCF1D" w14:textId="77777777" w:rsidR="000008A0" w:rsidRPr="00B711C4" w:rsidRDefault="000008A0" w:rsidP="000008A0">
      <w:pPr>
        <w:jc w:val="both"/>
        <w:rPr>
          <w:rFonts w:ascii="Lucida Sans Unicode" w:hAnsi="Lucida Sans Unicode" w:cs="Lucida Sans Unicode"/>
          <w:sz w:val="28"/>
          <w:szCs w:val="28"/>
        </w:rPr>
      </w:pPr>
      <w:r w:rsidRPr="00B711C4">
        <w:rPr>
          <w:rFonts w:ascii="Lucida Sans Unicode" w:hAnsi="Lucida Sans Unicode" w:cs="Lucida Sans Unicode"/>
          <w:b/>
          <w:bCs/>
          <w:sz w:val="28"/>
          <w:szCs w:val="28"/>
        </w:rPr>
        <w:t>Carga horaria semanal</w:t>
      </w:r>
      <w:r w:rsidRPr="00B711C4">
        <w:rPr>
          <w:rFonts w:ascii="Lucida Sans Unicode" w:hAnsi="Lucida Sans Unicode" w:cs="Lucida Sans Unicode"/>
          <w:sz w:val="28"/>
          <w:szCs w:val="28"/>
        </w:rPr>
        <w:t>:</w:t>
      </w:r>
      <w:r>
        <w:rPr>
          <w:rFonts w:ascii="Lucida Sans Unicode" w:hAnsi="Lucida Sans Unicode" w:cs="Lucida Sans Unicode"/>
          <w:sz w:val="28"/>
          <w:szCs w:val="28"/>
        </w:rPr>
        <w:t>3</w:t>
      </w:r>
      <w:r w:rsidRPr="00B711C4">
        <w:rPr>
          <w:rFonts w:ascii="Lucida Sans Unicode" w:hAnsi="Lucida Sans Unicode" w:cs="Lucida Sans Unicode"/>
          <w:sz w:val="28"/>
          <w:szCs w:val="28"/>
        </w:rPr>
        <w:t xml:space="preserve"> hs</w:t>
      </w:r>
      <w:r>
        <w:rPr>
          <w:rFonts w:ascii="Lucida Sans Unicode" w:hAnsi="Lucida Sans Unicode" w:cs="Lucida Sans Unicode"/>
          <w:sz w:val="28"/>
          <w:szCs w:val="28"/>
        </w:rPr>
        <w:t>.</w:t>
      </w:r>
      <w:r w:rsidRPr="00B711C4">
        <w:rPr>
          <w:rFonts w:ascii="Lucida Sans Unicode" w:hAnsi="Lucida Sans Unicode" w:cs="Lucida Sans Unicode"/>
          <w:sz w:val="28"/>
          <w:szCs w:val="28"/>
        </w:rPr>
        <w:t xml:space="preserve"> c</w:t>
      </w:r>
      <w:r>
        <w:rPr>
          <w:rFonts w:ascii="Lucida Sans Unicode" w:hAnsi="Lucida Sans Unicode" w:cs="Lucida Sans Unicode"/>
          <w:sz w:val="28"/>
          <w:szCs w:val="28"/>
        </w:rPr>
        <w:t>á</w:t>
      </w:r>
      <w:r w:rsidRPr="00B711C4">
        <w:rPr>
          <w:rFonts w:ascii="Lucida Sans Unicode" w:hAnsi="Lucida Sans Unicode" w:cs="Lucida Sans Unicode"/>
          <w:sz w:val="28"/>
          <w:szCs w:val="28"/>
        </w:rPr>
        <w:t>tedra</w:t>
      </w:r>
    </w:p>
    <w:p w14:paraId="667F4D18" w14:textId="77777777" w:rsidR="000008A0" w:rsidRPr="00B711C4" w:rsidRDefault="000008A0" w:rsidP="000008A0">
      <w:pPr>
        <w:jc w:val="both"/>
        <w:rPr>
          <w:rFonts w:ascii="Lucida Sans Unicode" w:hAnsi="Lucida Sans Unicode" w:cs="Lucida Sans Unicode"/>
          <w:sz w:val="28"/>
          <w:szCs w:val="28"/>
        </w:rPr>
      </w:pPr>
      <w:r w:rsidRPr="00B711C4">
        <w:rPr>
          <w:rFonts w:ascii="Lucida Sans Unicode" w:hAnsi="Lucida Sans Unicode" w:cs="Lucida Sans Unicode"/>
          <w:b/>
          <w:bCs/>
          <w:sz w:val="28"/>
          <w:szCs w:val="28"/>
        </w:rPr>
        <w:t>Profesor:</w:t>
      </w:r>
      <w:r>
        <w:rPr>
          <w:rFonts w:ascii="Lucida Sans Unicode" w:hAnsi="Lucida Sans Unicode" w:cs="Lucida Sans Unicode"/>
          <w:sz w:val="28"/>
          <w:szCs w:val="28"/>
        </w:rPr>
        <w:t xml:space="preserve"> Delgado</w:t>
      </w:r>
      <w:r w:rsidRPr="00B711C4">
        <w:rPr>
          <w:rFonts w:ascii="Lucida Sans Unicode" w:hAnsi="Lucida Sans Unicode" w:cs="Lucida Sans Unicode"/>
          <w:sz w:val="28"/>
          <w:szCs w:val="28"/>
        </w:rPr>
        <w:t xml:space="preserve">, </w:t>
      </w:r>
      <w:r>
        <w:rPr>
          <w:rFonts w:ascii="Lucida Sans Unicode" w:hAnsi="Lucida Sans Unicode" w:cs="Lucida Sans Unicode"/>
          <w:sz w:val="28"/>
          <w:szCs w:val="28"/>
        </w:rPr>
        <w:t>Javier</w:t>
      </w:r>
    </w:p>
    <w:p w14:paraId="3CBD8F73" w14:textId="77777777" w:rsidR="000008A0" w:rsidRPr="00B711C4" w:rsidRDefault="000008A0" w:rsidP="000008A0">
      <w:pPr>
        <w:jc w:val="both"/>
        <w:rPr>
          <w:rFonts w:ascii="Lucida Sans Unicode" w:hAnsi="Lucida Sans Unicode" w:cs="Lucida Sans Unicode"/>
          <w:sz w:val="28"/>
          <w:szCs w:val="28"/>
        </w:rPr>
      </w:pPr>
      <w:r w:rsidRPr="00B711C4">
        <w:rPr>
          <w:rFonts w:ascii="Lucida Sans Unicode" w:hAnsi="Lucida Sans Unicode" w:cs="Lucida Sans Unicode"/>
          <w:b/>
          <w:bCs/>
          <w:sz w:val="28"/>
          <w:szCs w:val="28"/>
        </w:rPr>
        <w:t>Vigencia de la regularidad:</w:t>
      </w:r>
      <w:r>
        <w:rPr>
          <w:rFonts w:ascii="Lucida Sans Unicode" w:hAnsi="Lucida Sans Unicode" w:cs="Lucida Sans Unicode"/>
          <w:sz w:val="28"/>
          <w:szCs w:val="28"/>
        </w:rPr>
        <w:t xml:space="preserve"> febrero/</w:t>
      </w:r>
      <w:r w:rsidRPr="00B711C4">
        <w:rPr>
          <w:rFonts w:ascii="Lucida Sans Unicode" w:hAnsi="Lucida Sans Unicode" w:cs="Lucida Sans Unicode"/>
          <w:sz w:val="28"/>
          <w:szCs w:val="28"/>
        </w:rPr>
        <w:t>marzo 2027</w:t>
      </w:r>
    </w:p>
    <w:p w14:paraId="4F3500AC" w14:textId="7AD4B45C" w:rsidR="000008A0" w:rsidRPr="00B711C4" w:rsidRDefault="000008A0" w:rsidP="000008A0">
      <w:pPr>
        <w:jc w:val="both"/>
        <w:rPr>
          <w:rFonts w:ascii="Lucida Sans Unicode" w:hAnsi="Lucida Sans Unicode" w:cs="Lucida Sans Unicode"/>
          <w:sz w:val="28"/>
          <w:szCs w:val="28"/>
        </w:rPr>
      </w:pPr>
      <w:r w:rsidRPr="00B711C4">
        <w:rPr>
          <w:rFonts w:ascii="Lucida Sans Unicode" w:hAnsi="Lucida Sans Unicode" w:cs="Lucida Sans Unicode"/>
          <w:b/>
          <w:bCs/>
          <w:sz w:val="28"/>
          <w:szCs w:val="28"/>
        </w:rPr>
        <w:t>Régimen de correlatividad:</w:t>
      </w:r>
      <w:r>
        <w:rPr>
          <w:rFonts w:ascii="Lucida Sans Unicode" w:hAnsi="Lucida Sans Unicode" w:cs="Lucida Sans Unicode"/>
          <w:sz w:val="28"/>
          <w:szCs w:val="28"/>
        </w:rPr>
        <w:t xml:space="preserve"> Pedagogía</w:t>
      </w:r>
      <w:r w:rsidR="005928D6">
        <w:rPr>
          <w:rFonts w:ascii="Lucida Sans Unicode" w:hAnsi="Lucida Sans Unicode" w:cs="Lucida Sans Unicode"/>
          <w:sz w:val="28"/>
          <w:szCs w:val="28"/>
        </w:rPr>
        <w:t xml:space="preserve"> I</w:t>
      </w:r>
    </w:p>
    <w:p w14:paraId="3F67B4C7" w14:textId="77777777" w:rsidR="000008A0" w:rsidRDefault="000008A0" w:rsidP="000008A0">
      <w:pPr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088F1E86" w14:textId="77777777" w:rsidR="000008A0" w:rsidRDefault="000008A0" w:rsidP="000008A0">
      <w:pPr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21ED2D40" w14:textId="77777777" w:rsidR="00F10451" w:rsidRDefault="00F10451" w:rsidP="00F10451">
      <w:pPr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1238E20A" w14:textId="77777777" w:rsidR="00F10451" w:rsidRDefault="00F10451" w:rsidP="00F10451">
      <w:pPr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7557C7F6" w14:textId="77777777" w:rsidR="00F10451" w:rsidRDefault="00F10451" w:rsidP="00F10451">
      <w:pPr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4D31ABC9" w14:textId="77777777" w:rsidR="00F10451" w:rsidRDefault="00F10451" w:rsidP="00F10451">
      <w:pPr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352BD7DD" w14:textId="77777777" w:rsidR="00F10451" w:rsidRDefault="00F10451" w:rsidP="00F10451">
      <w:pPr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53B2E4AF" w14:textId="77777777" w:rsidR="00F10451" w:rsidRDefault="00F10451" w:rsidP="00F10451">
      <w:pPr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3734B7E8" w14:textId="39565774" w:rsidR="00F10451" w:rsidRP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F10451">
        <w:rPr>
          <w:rFonts w:ascii="Lucida Sans Unicode" w:hAnsi="Lucida Sans Unicode" w:cs="Lucida Sans Unicode"/>
          <w:b/>
          <w:bCs/>
          <w:sz w:val="28"/>
          <w:szCs w:val="28"/>
        </w:rPr>
        <w:lastRenderedPageBreak/>
        <w:t>Fundamentación</w:t>
      </w:r>
    </w:p>
    <w:p w14:paraId="18692FC4" w14:textId="733F1196" w:rsidR="00F10451" w:rsidRP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b/>
          <w:bCs/>
          <w:sz w:val="28"/>
          <w:szCs w:val="28"/>
        </w:rPr>
        <w:t>Marco Epistemológico: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 Esta propuesta de cátedra se adscribe de acuerdo a un orden temático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de exposición con el fin de contextualizar la emergencia del pensar filosófico. El pensamiento y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la reflexión son imposibles de concebir si no son como fenómenos sociales, ya que no hay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posibilidad de pensar sin lenguaje y no hay lenguaje si no hay sociedad. Por este motivo, los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conceptos no pueden ser el producto de elaboraciones sólo individuales, sino, en lo fundamental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sociales, y tienen un trascurrir en la historia. La racionalidad en general y el saber filosófico en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particular, tienen un carácter histórico.</w:t>
      </w:r>
    </w:p>
    <w:p w14:paraId="2B116492" w14:textId="6D437C17" w:rsidR="00F10451" w:rsidRP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El estudio de las ideas centrales de una tradición filosófica muy prolífera constituye una parte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crucial como propuesta de trabajo de la cátedra. Muchas veces estas problematizaciones se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pasan por alto o se olvidan; pero muchos de los problemas actuales sólo pueden desentrañarse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gracias a la ayuda de esta fecunda tradición. A pesar de la pérdida de actualidad en algunos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planteos, es posible reconocer y aprender en ellos el inicio de toda reflexión.</w:t>
      </w:r>
    </w:p>
    <w:p w14:paraId="7F818AD3" w14:textId="3B387521" w:rsidR="00F10451" w:rsidRP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La Filosofía es un tipo de saber que se diferencia de otros tipos de saberes. Siempre se ha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contado con un saber que podría llamarse: vulgar o común. Éste consiste en opiniones sobre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los sucesos y cosas que conforman el mundo más inmediato. Es un saber sobre el “qué”, es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decir, gracias a él se sabe que las cosas son de tal manera o tal otra. El saber vulgar o común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consiste en opiniones, ya que, como decía </w:t>
      </w:r>
      <w:r w:rsidRPr="008E144E">
        <w:rPr>
          <w:rFonts w:ascii="Lucida Sans Unicode" w:hAnsi="Lucida Sans Unicode" w:cs="Lucida Sans Unicode"/>
          <w:sz w:val="28"/>
          <w:szCs w:val="28"/>
        </w:rPr>
        <w:t>Platón (2011),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 una opinión es sostenida por alguien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sin que este sepa el fundamento, el por qué, de lo que sostiene con esa opinión. Este saber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vulgar o común da por sentado lo que sostiene, es un saber a-crítico.</w:t>
      </w:r>
    </w:p>
    <w:p w14:paraId="1FCAE022" w14:textId="0146D64A" w:rsidR="00F10451" w:rsidRP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lastRenderedPageBreak/>
        <w:t>Existen otros tipos de conocimientos o saberes que sí se interrogan acerca del por qué: la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ciencia y la filosofía. Lo que para el saber vulgar se da por sentado, el saber científico o filosófico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lo problematizan. Esta problematización supone la búsqueda de una explicación.</w:t>
      </w:r>
    </w:p>
    <w:p w14:paraId="28FC1F7F" w14:textId="298ABF30" w:rsidR="00F10451" w:rsidRP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La filosofía comparte con la ciencia ser un tipo de saber crítico, pero se diferencia de esta última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al ser más radical en la búsqueda de estos fundamentos. Lo que muchas veces la ciencia da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por supuesto la filosofía también lo problematiza e indaga </w:t>
      </w:r>
      <w:r w:rsidRPr="008E144E">
        <w:rPr>
          <w:rFonts w:ascii="Lucida Sans Unicode" w:hAnsi="Lucida Sans Unicode" w:cs="Lucida Sans Unicode"/>
          <w:sz w:val="28"/>
          <w:szCs w:val="28"/>
        </w:rPr>
        <w:t>(Aristóteles, 2011).</w:t>
      </w:r>
    </w:p>
    <w:p w14:paraId="2FC9A1FF" w14:textId="111AF868" w:rsid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El pensamiento filosófico no es un dogma cerrado; tiene fronteras y bordes, interrogantes no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resueltos y también cuestiones que parecen cerradas, pero están sometidas a cuestionamientos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una y otra vez. El avance del conocimiento no debe entenderse en un sentido individualista.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Todo lo que una persona hace, dice o piensa, se forma en un contexto de prácticas sociales. Y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una de las más importantes prácticas sociales que se tiene como docente, es el razonamiento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dialogado con los estudiantes. La reflexión filosófica debe ser una práctica que posibilite y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fomente el estar siendo interpelado por el otro. El pensamiento filosófico es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justamente ir al cuestionamiento de los fundamentos y denunciar cualquier tipo de práctica que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promueva o posibilite lo injusto. Fortalecer el estudio de las humanidades en general, es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imprescindible para el pensamiento filosófico y sin dudas, central para la educación de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ciudadanos en los estados democráticos (Nussbaum, 2010). Renunciar al análisis, estudio y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reflexión de diferentes tradiciones filosóficas es renunciar a instrumentos vitales para entender,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y eventualmente cambiar, el mundo que nos rodea.</w:t>
      </w:r>
    </w:p>
    <w:p w14:paraId="52B8751D" w14:textId="77777777" w:rsidR="006C1BD9" w:rsidRPr="00F10451" w:rsidRDefault="006C1BD9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1521156B" w14:textId="44481261" w:rsidR="00F10451" w:rsidRP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b/>
          <w:bCs/>
          <w:sz w:val="28"/>
          <w:szCs w:val="28"/>
        </w:rPr>
        <w:lastRenderedPageBreak/>
        <w:t>Política Educativa: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 Esta propuesta de trabajo se encuadra dentro de los tres pilares de la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educación santafesina. Comprende la escuela como una institución social, en permanente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relación con la comunidad. Se entiende la calidad educativa en función de un saber cómo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sinónimo de construcción colectiva y relevante para los estudiantes. La inclusión socioeducativa supone en este proyecto un desafío en propiciar condiciones de ingreso, permanencia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y egreso </w:t>
      </w:r>
      <w:r w:rsidRPr="008E144E">
        <w:rPr>
          <w:rFonts w:ascii="Lucida Sans Unicode" w:hAnsi="Lucida Sans Unicode" w:cs="Lucida Sans Unicode"/>
          <w:sz w:val="28"/>
          <w:szCs w:val="28"/>
        </w:rPr>
        <w:t>(Diseño, 2015).</w:t>
      </w:r>
    </w:p>
    <w:p w14:paraId="23A49183" w14:textId="12289519" w:rsidR="00F10451" w:rsidRP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Es imprescindible comprender la formación docente como un derecho que piense las diferentes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y diversas realidades, no sólo de los estudiantes sino también la del nivel para el que se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forma. También, es una prioridad el trabajo con docentes de otros espacios curriculares de la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carrera, ello potencia el trabajo de cara a la comunidad educativa.</w:t>
      </w:r>
    </w:p>
    <w:p w14:paraId="5C384418" w14:textId="2930870D" w:rsidR="00F10451" w:rsidRP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Los estudiantes del profesorado no escapan a una influencia de la cual son presos la mayoría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de los jóvenes de su época, están atravesados por una cultura digital muy fuerte. La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contrapartida de esta influencia es que muchos estudiantes poseen dificultades acerca de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competencias básicas como: comprensión lectora, habilidades de expresión, hábitos de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estudios etc. A lo anterior, se suman dos indicadores de la composición social de gran parte de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los estudiantes de este profesorado: </w:t>
      </w:r>
      <w:r w:rsidRPr="00044BB4">
        <w:rPr>
          <w:rFonts w:ascii="Lucida Sans Unicode" w:hAnsi="Lucida Sans Unicode" w:cs="Lucida Sans Unicode"/>
          <w:sz w:val="28"/>
          <w:szCs w:val="28"/>
        </w:rPr>
        <w:t>por un lado, muchos son interpelados constantemente por el crecimiento de la pobreza estructural del país y por otro, much</w:t>
      </w:r>
      <w:r w:rsidR="00622D4D" w:rsidRPr="00044BB4">
        <w:rPr>
          <w:rFonts w:ascii="Lucida Sans Unicode" w:hAnsi="Lucida Sans Unicode" w:cs="Lucida Sans Unicode"/>
          <w:sz w:val="28"/>
          <w:szCs w:val="28"/>
        </w:rPr>
        <w:t>o</w:t>
      </w:r>
      <w:r w:rsidRPr="00044BB4">
        <w:rPr>
          <w:rFonts w:ascii="Lucida Sans Unicode" w:hAnsi="Lucida Sans Unicode" w:cs="Lucida Sans Unicode"/>
          <w:sz w:val="28"/>
          <w:szCs w:val="28"/>
        </w:rPr>
        <w:t>s de l</w:t>
      </w:r>
      <w:r w:rsidR="00622D4D" w:rsidRPr="00044BB4">
        <w:rPr>
          <w:rFonts w:ascii="Lucida Sans Unicode" w:hAnsi="Lucida Sans Unicode" w:cs="Lucida Sans Unicode"/>
          <w:sz w:val="28"/>
          <w:szCs w:val="28"/>
        </w:rPr>
        <w:t>o</w:t>
      </w:r>
      <w:r w:rsidRPr="00044BB4">
        <w:rPr>
          <w:rFonts w:ascii="Lucida Sans Unicode" w:hAnsi="Lucida Sans Unicode" w:cs="Lucida Sans Unicode"/>
          <w:sz w:val="28"/>
          <w:szCs w:val="28"/>
        </w:rPr>
        <w:t xml:space="preserve">s estudiantes son </w:t>
      </w:r>
      <w:r w:rsidR="00622D4D" w:rsidRPr="00044BB4">
        <w:rPr>
          <w:rFonts w:ascii="Lucida Sans Unicode" w:hAnsi="Lucida Sans Unicode" w:cs="Lucida Sans Unicode"/>
          <w:sz w:val="28"/>
          <w:szCs w:val="28"/>
        </w:rPr>
        <w:t xml:space="preserve">padres y </w:t>
      </w:r>
      <w:r w:rsidRPr="00044BB4">
        <w:rPr>
          <w:rFonts w:ascii="Lucida Sans Unicode" w:hAnsi="Lucida Sans Unicode" w:cs="Lucida Sans Unicode"/>
          <w:sz w:val="28"/>
          <w:szCs w:val="28"/>
        </w:rPr>
        <w:t>madres y atravesad</w:t>
      </w:r>
      <w:r w:rsidR="00622D4D" w:rsidRPr="00044BB4">
        <w:rPr>
          <w:rFonts w:ascii="Lucida Sans Unicode" w:hAnsi="Lucida Sans Unicode" w:cs="Lucida Sans Unicode"/>
          <w:sz w:val="28"/>
          <w:szCs w:val="28"/>
        </w:rPr>
        <w:t>o</w:t>
      </w:r>
      <w:r w:rsidRPr="00044BB4">
        <w:rPr>
          <w:rFonts w:ascii="Lucida Sans Unicode" w:hAnsi="Lucida Sans Unicode" w:cs="Lucida Sans Unicode"/>
          <w:sz w:val="28"/>
          <w:szCs w:val="28"/>
        </w:rPr>
        <w:t>s por las obligaciones que ello implica.</w:t>
      </w:r>
    </w:p>
    <w:p w14:paraId="67BBCDDF" w14:textId="2831B951" w:rsid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Si se tiene en cuenta lo anterior, es importante apropiarse de la categoría de trayectorias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escolares, si se pretende materializar la escuela en general y los profesorados en particular,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como instituciones sociales con calidad educativa e </w:t>
      </w:r>
      <w:r w:rsidRPr="00F10451">
        <w:rPr>
          <w:rFonts w:ascii="Lucida Sans Unicode" w:hAnsi="Lucida Sans Unicode" w:cs="Lucida Sans Unicode"/>
          <w:sz w:val="28"/>
          <w:szCs w:val="28"/>
        </w:rPr>
        <w:lastRenderedPageBreak/>
        <w:t xml:space="preserve">inclusión social. </w:t>
      </w:r>
      <w:r w:rsidRPr="008E144E">
        <w:rPr>
          <w:rFonts w:ascii="Lucida Sans Unicode" w:hAnsi="Lucida Sans Unicode" w:cs="Lucida Sans Unicode"/>
          <w:sz w:val="28"/>
          <w:szCs w:val="28"/>
        </w:rPr>
        <w:t>Terigi (2008)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 distingue las</w:t>
      </w:r>
      <w:r w:rsidR="00635607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trayectorias teóricas de las reales, y aclara que estas últimas son las que no siguen los cauces</w:t>
      </w:r>
      <w:r w:rsidR="00635607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establecidos por el sistema. Es un desafío de los profesorados aportar propuestas teniendo</w:t>
      </w:r>
      <w:r w:rsidR="00635607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presente las trayectorias reales y de ese modo ir en dirección a la calidad e inclusión en materia</w:t>
      </w:r>
      <w:r w:rsidR="00635607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educativa. </w:t>
      </w:r>
    </w:p>
    <w:p w14:paraId="169F10A0" w14:textId="77777777" w:rsidR="006C1BD9" w:rsidRPr="00F10451" w:rsidRDefault="006C1BD9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76CF6F7A" w14:textId="1F123FC1" w:rsidR="00F10451" w:rsidRP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635607">
        <w:rPr>
          <w:rFonts w:ascii="Lucida Sans Unicode" w:hAnsi="Lucida Sans Unicode" w:cs="Lucida Sans Unicode"/>
          <w:b/>
          <w:bCs/>
          <w:sz w:val="28"/>
          <w:szCs w:val="28"/>
        </w:rPr>
        <w:t>Filosofía en el diseño curricular: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 La unidad curricular de Filosofía se ubica en el tercer año</w:t>
      </w:r>
      <w:r w:rsidR="00635607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de la carrera del Profesorado de Educación Secundaria en Biología e integra el Campo de la</w:t>
      </w:r>
      <w:r w:rsidR="00635607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Formación General. Este último, tiene como objetivo promover una sólida formación</w:t>
      </w:r>
      <w:r w:rsidR="00635607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humanística y marcos conceptuales para la comprensión de la cultura, educación y el</w:t>
      </w:r>
      <w:r w:rsidR="00635607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aprendizaje para que el docente pueda actuar en contextos diversos </w:t>
      </w:r>
      <w:r w:rsidRPr="008E144E">
        <w:rPr>
          <w:rFonts w:ascii="Lucida Sans Unicode" w:hAnsi="Lucida Sans Unicode" w:cs="Lucida Sans Unicode"/>
          <w:sz w:val="28"/>
          <w:szCs w:val="28"/>
        </w:rPr>
        <w:t>(Diseño, 2015)</w:t>
      </w:r>
      <w:r w:rsidRPr="00F10451">
        <w:rPr>
          <w:rFonts w:ascii="Lucida Sans Unicode" w:hAnsi="Lucida Sans Unicode" w:cs="Lucida Sans Unicode"/>
          <w:sz w:val="28"/>
          <w:szCs w:val="28"/>
        </w:rPr>
        <w:t>. Si bien</w:t>
      </w:r>
      <w:r w:rsidR="00635607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Filosofía, como espacio curricular, forma parte de la Formación General también busca una</w:t>
      </w:r>
      <w:r w:rsidR="00635607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vinculación con el Campo Especifico y con la práctica docente. En relación a este último,</w:t>
      </w:r>
      <w:r w:rsidR="00635607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Filosofía introduce contenidos, interrogantes y problemáticas que brindan su aporte a la práctica</w:t>
      </w:r>
      <w:r w:rsidR="00635607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docente en su conjunto.</w:t>
      </w:r>
    </w:p>
    <w:p w14:paraId="0A0E618A" w14:textId="2A84151E" w:rsid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Filosofía establece una ligazón con los espacios curriculares de Pedagogía e Historia y Política</w:t>
      </w:r>
      <w:r w:rsidR="00635607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de la Educación Argentina de modo vertical, y de modo horizontal con Instituciones Educativas</w:t>
      </w:r>
      <w:r w:rsidR="00635607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y con el Campo de la Práctica Profesional </w:t>
      </w:r>
      <w:r w:rsidRPr="008E144E">
        <w:rPr>
          <w:rFonts w:ascii="Lucida Sans Unicode" w:hAnsi="Lucida Sans Unicode" w:cs="Lucida Sans Unicode"/>
          <w:sz w:val="28"/>
          <w:szCs w:val="28"/>
        </w:rPr>
        <w:t>(Diseño, 2015)</w:t>
      </w:r>
      <w:r w:rsidRPr="00F10451">
        <w:rPr>
          <w:rFonts w:ascii="Lucida Sans Unicode" w:hAnsi="Lucida Sans Unicode" w:cs="Lucida Sans Unicode"/>
          <w:sz w:val="28"/>
          <w:szCs w:val="28"/>
        </w:rPr>
        <w:t>. También Filosofía es parte de los</w:t>
      </w:r>
      <w:r w:rsidR="00635607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fundamentos base del espacio curricular Ética y Trabajo Docente. Epistemología de las Ciencias</w:t>
      </w:r>
      <w:r w:rsidR="00635607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Naturales, Educación Ambiental y Evolución son espacios curriculares del campo específico</w:t>
      </w:r>
      <w:r w:rsidR="00635607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con los que Filosofía se relacionará.</w:t>
      </w:r>
    </w:p>
    <w:p w14:paraId="282AEB47" w14:textId="77777777" w:rsidR="006C1BD9" w:rsidRPr="00F10451" w:rsidRDefault="006C1BD9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5FF54856" w14:textId="79B68C62" w:rsidR="00F10451" w:rsidRP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635607">
        <w:rPr>
          <w:rFonts w:ascii="Lucida Sans Unicode" w:hAnsi="Lucida Sans Unicode" w:cs="Lucida Sans Unicode"/>
          <w:b/>
          <w:bCs/>
          <w:sz w:val="28"/>
          <w:szCs w:val="28"/>
        </w:rPr>
        <w:lastRenderedPageBreak/>
        <w:t>Marco Didáctico: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 La educación es una práctica por medios de saberes y ahí reside la</w:t>
      </w:r>
      <w:r w:rsidR="00635607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imposibilidad de desvincular conocimiento y educación. Además, la educación es una práctica</w:t>
      </w:r>
      <w:r w:rsidR="00635607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social en donde hay discursos, interpretaciones, disputas constantes de proyectos diversos y</w:t>
      </w:r>
      <w:r w:rsidR="00635607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construcciones de subjetividades situadas en una coyuntura histórica </w:t>
      </w:r>
      <w:r w:rsidRPr="008E144E">
        <w:rPr>
          <w:rFonts w:ascii="Lucida Sans Unicode" w:hAnsi="Lucida Sans Unicode" w:cs="Lucida Sans Unicode"/>
          <w:sz w:val="28"/>
          <w:szCs w:val="28"/>
        </w:rPr>
        <w:t>(Puiggrós y Marengo,</w:t>
      </w:r>
      <w:r w:rsidR="00635607" w:rsidRPr="008E144E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8E144E">
        <w:rPr>
          <w:rFonts w:ascii="Lucida Sans Unicode" w:hAnsi="Lucida Sans Unicode" w:cs="Lucida Sans Unicode"/>
          <w:sz w:val="28"/>
          <w:szCs w:val="28"/>
        </w:rPr>
        <w:t>2013)</w:t>
      </w:r>
      <w:r w:rsidRPr="00F10451">
        <w:rPr>
          <w:rFonts w:ascii="Lucida Sans Unicode" w:hAnsi="Lucida Sans Unicode" w:cs="Lucida Sans Unicode"/>
          <w:sz w:val="28"/>
          <w:szCs w:val="28"/>
        </w:rPr>
        <w:t>. En tal sentido, el pensamiento crítico sobre lo educativo supone una mirada que</w:t>
      </w:r>
      <w:r w:rsidR="00635607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cuestiona la objetividad que hace gala de neutralidad y de hechos sin interpretaciones. Por ello,</w:t>
      </w:r>
      <w:r w:rsidR="00635607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es muy difícil pensar el conocimiento y el saber sin algún tipo de relación con el poder. De ahí,</w:t>
      </w:r>
      <w:r w:rsidR="00635607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que la educación puede apuntar a dos extremos, ser una práctica de subordinación o como</w:t>
      </w:r>
      <w:r w:rsidR="00635607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decía </w:t>
      </w:r>
      <w:r w:rsidRPr="008E144E">
        <w:rPr>
          <w:rFonts w:ascii="Lucida Sans Unicode" w:hAnsi="Lucida Sans Unicode" w:cs="Lucida Sans Unicode"/>
          <w:sz w:val="28"/>
          <w:szCs w:val="28"/>
        </w:rPr>
        <w:t>Freire (2008)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 ser una práctica de liberación. Es una prioridad contribuir a una reflexión</w:t>
      </w:r>
      <w:r w:rsidR="00635607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que intente analizar críticamente las prácticas educativas para poder encontrar su poder</w:t>
      </w:r>
      <w:r w:rsidR="00635607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productivo de subjetividades.</w:t>
      </w:r>
    </w:p>
    <w:p w14:paraId="7DD08C87" w14:textId="17C6025A" w:rsidR="00F10451" w:rsidRP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En relación a lo anterior se comprende la enseñanza como esa actividad con finalidad y que</w:t>
      </w:r>
      <w:r w:rsidR="00635607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supone una mediación entre saberes que se pretenden trasmitir y que, los estudiantes</w:t>
      </w:r>
      <w:r w:rsidR="00635607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pretenden aprender </w:t>
      </w:r>
      <w:r w:rsidRPr="008E144E">
        <w:rPr>
          <w:rFonts w:ascii="Lucida Sans Unicode" w:hAnsi="Lucida Sans Unicode" w:cs="Lucida Sans Unicode"/>
          <w:sz w:val="28"/>
          <w:szCs w:val="28"/>
        </w:rPr>
        <w:t>(Litwin, 2008)</w:t>
      </w:r>
      <w:r w:rsidRPr="00F10451">
        <w:rPr>
          <w:rFonts w:ascii="Lucida Sans Unicode" w:hAnsi="Lucida Sans Unicode" w:cs="Lucida Sans Unicode"/>
          <w:sz w:val="28"/>
          <w:szCs w:val="28"/>
        </w:rPr>
        <w:t>. Lo anterior permite tener en cuenta las singularidades de</w:t>
      </w:r>
      <w:r w:rsidR="00635607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los estudiantes que aprenden no sólo de nuestro profesorado si no también los</w:t>
      </w:r>
      <w:r w:rsidR="00CE5EAE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estudiantes del nivel para el cual se forma.</w:t>
      </w:r>
    </w:p>
    <w:p w14:paraId="01C187CA" w14:textId="77777777" w:rsidR="006C1BD9" w:rsidRDefault="006C1BD9" w:rsidP="00263171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</w:p>
    <w:p w14:paraId="44AC075C" w14:textId="42EC63E8" w:rsidR="00F10451" w:rsidRPr="00635607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635607">
        <w:rPr>
          <w:rFonts w:ascii="Lucida Sans Unicode" w:hAnsi="Lucida Sans Unicode" w:cs="Lucida Sans Unicode"/>
          <w:b/>
          <w:bCs/>
          <w:sz w:val="28"/>
          <w:szCs w:val="28"/>
        </w:rPr>
        <w:t>Propósitos</w:t>
      </w:r>
    </w:p>
    <w:p w14:paraId="0ED07F64" w14:textId="69214131" w:rsidR="00F10451" w:rsidRP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-Ofrecer una propuesta académica que se corresponda con el derecho a estudiar en el Nivel</w:t>
      </w:r>
      <w:r w:rsidR="00635607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Superior y el Nivel para el que se forma.</w:t>
      </w:r>
    </w:p>
    <w:p w14:paraId="63A7981B" w14:textId="094A2AB3" w:rsidR="00F10451" w:rsidRP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-Desarrollar espacios de formación en torno al saber filosófico ofreciendo elementos en torno a</w:t>
      </w:r>
      <w:r w:rsidR="00635607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su historicidad y sus connotaciones políticas, sociales y culturales.</w:t>
      </w:r>
    </w:p>
    <w:p w14:paraId="56769F8F" w14:textId="39FB7EC2" w:rsidR="00F10451" w:rsidRP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lastRenderedPageBreak/>
        <w:t>-Generar situaciones de aprendizaje que permitan recuperar, integrar y resignificar</w:t>
      </w:r>
      <w:r w:rsidR="00635607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conocimientos específicos sobre las principales tradiciones filosóficas.</w:t>
      </w:r>
    </w:p>
    <w:p w14:paraId="25EAEAD5" w14:textId="662B26DB" w:rsidR="00F10451" w:rsidRP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-Propiciar desde la cátedra las articulaciones horizontales y verticales con otras unidades</w:t>
      </w:r>
      <w:r w:rsidR="00635607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curriculares del Profesorado de Educación Secundaria en Biología.</w:t>
      </w:r>
    </w:p>
    <w:p w14:paraId="6507B7D9" w14:textId="081AC861" w:rsidR="00F10451" w:rsidRP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-Generar situaciones que problematicen las prácticas como ciudadanos y futuros</w:t>
      </w:r>
      <w:r w:rsidR="00635607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docentes.</w:t>
      </w:r>
    </w:p>
    <w:p w14:paraId="47D309B9" w14:textId="2F8C429D" w:rsidR="00F10451" w:rsidRP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-Fortalecer el análisis de situaciones concretas que permitan desentrañar y construir</w:t>
      </w:r>
      <w:r w:rsidR="00635607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herramientas conceptuales de cara a un conocer que cuestiona e interpela al presente.</w:t>
      </w:r>
    </w:p>
    <w:p w14:paraId="0628C6F7" w14:textId="77777777" w:rsidR="00F10451" w:rsidRP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-Promover la producción narrativa en dirección a mejorar la cohesión y coherencia textual.</w:t>
      </w:r>
    </w:p>
    <w:p w14:paraId="2E155B1B" w14:textId="77777777" w:rsidR="006C1BD9" w:rsidRDefault="006C1BD9" w:rsidP="00263171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</w:p>
    <w:p w14:paraId="0FAF659B" w14:textId="487E3DCA" w:rsidR="00F10451" w:rsidRPr="00635607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635607">
        <w:rPr>
          <w:rFonts w:ascii="Lucida Sans Unicode" w:hAnsi="Lucida Sans Unicode" w:cs="Lucida Sans Unicode"/>
          <w:b/>
          <w:bCs/>
          <w:sz w:val="28"/>
          <w:szCs w:val="28"/>
        </w:rPr>
        <w:t>Contenidos</w:t>
      </w:r>
    </w:p>
    <w:p w14:paraId="56D9B45D" w14:textId="7EC6DDA1" w:rsid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635607">
        <w:rPr>
          <w:rFonts w:ascii="Lucida Sans Unicode" w:hAnsi="Lucida Sans Unicode" w:cs="Lucida Sans Unicode"/>
          <w:b/>
          <w:bCs/>
          <w:sz w:val="28"/>
          <w:szCs w:val="28"/>
        </w:rPr>
        <w:t>Unidad I: El Origen de la Filosofía y la Filosofía Antigua</w:t>
      </w:r>
    </w:p>
    <w:p w14:paraId="2E3172D5" w14:textId="7A89FA41" w:rsidR="00331622" w:rsidRPr="00331622" w:rsidRDefault="00331622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Formas vitales griegas que prepararon el nacimiento de la filosofía. Las etapas de la filosofía </w:t>
      </w:r>
      <w:r w:rsidR="00A4612F">
        <w:rPr>
          <w:rFonts w:ascii="Lucida Sans Unicode" w:hAnsi="Lucida Sans Unicode" w:cs="Lucida Sans Unicode"/>
          <w:sz w:val="28"/>
          <w:szCs w:val="28"/>
        </w:rPr>
        <w:t>antigua</w:t>
      </w:r>
      <w:r>
        <w:rPr>
          <w:rFonts w:ascii="Lucida Sans Unicode" w:hAnsi="Lucida Sans Unicode" w:cs="Lucida Sans Unicode"/>
          <w:sz w:val="28"/>
          <w:szCs w:val="28"/>
        </w:rPr>
        <w:t>.</w:t>
      </w:r>
    </w:p>
    <w:p w14:paraId="4B68F858" w14:textId="1E367115" w:rsidR="009D1BA7" w:rsidRDefault="009D1BA7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Aparición de la filosofía: “Milagro griego” o explicaciones sociales. Thomson, Farrington y Vernant. Polis o economía mercantil. </w:t>
      </w:r>
      <w:r w:rsidR="00D820C6">
        <w:rPr>
          <w:rFonts w:ascii="Lucida Sans Unicode" w:hAnsi="Lucida Sans Unicode" w:cs="Lucida Sans Unicode"/>
          <w:sz w:val="28"/>
          <w:szCs w:val="28"/>
        </w:rPr>
        <w:t>Especificidad, sociedad griega y oriental.</w:t>
      </w:r>
      <w:r w:rsidR="00D820C6" w:rsidRPr="00D820C6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D820C6" w:rsidRPr="00F10451">
        <w:rPr>
          <w:rFonts w:ascii="Lucida Sans Unicode" w:hAnsi="Lucida Sans Unicode" w:cs="Lucida Sans Unicode"/>
          <w:sz w:val="28"/>
          <w:szCs w:val="28"/>
        </w:rPr>
        <w:t>Conceptibilidad</w:t>
      </w:r>
      <w:r w:rsidR="00D820C6">
        <w:rPr>
          <w:rFonts w:ascii="Lucida Sans Unicode" w:hAnsi="Lucida Sans Unicode" w:cs="Lucida Sans Unicode"/>
          <w:sz w:val="28"/>
          <w:szCs w:val="28"/>
        </w:rPr>
        <w:t>.</w:t>
      </w:r>
    </w:p>
    <w:p w14:paraId="2176F9F0" w14:textId="29BBB2A6" w:rsidR="00F10451" w:rsidRDefault="00D820C6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Las etapas de la filosofía griega. </w:t>
      </w:r>
      <w:r w:rsidR="00F10451" w:rsidRPr="00F10451">
        <w:rPr>
          <w:rFonts w:ascii="Lucida Sans Unicode" w:hAnsi="Lucida Sans Unicode" w:cs="Lucida Sans Unicode"/>
          <w:sz w:val="28"/>
          <w:szCs w:val="28"/>
        </w:rPr>
        <w:t>Pensamiento mítico y pensamiento racional. Pensadores Pre-Socráticos. Jonios y Pitagóricos. Heráclito, Parménides y los</w:t>
      </w:r>
      <w:r w:rsidR="00635607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F10451" w:rsidRPr="00F10451">
        <w:rPr>
          <w:rFonts w:ascii="Lucida Sans Unicode" w:hAnsi="Lucida Sans Unicode" w:cs="Lucida Sans Unicode"/>
          <w:sz w:val="28"/>
          <w:szCs w:val="28"/>
        </w:rPr>
        <w:t xml:space="preserve">pluralistas. </w:t>
      </w:r>
    </w:p>
    <w:p w14:paraId="20C1450D" w14:textId="7372E56F" w:rsidR="00D820C6" w:rsidRDefault="00D820C6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Sofistas y Sócrates. </w:t>
      </w:r>
      <w:r w:rsidR="00F71BA4">
        <w:rPr>
          <w:rFonts w:ascii="Lucida Sans Unicode" w:hAnsi="Lucida Sans Unicode" w:cs="Lucida Sans Unicode"/>
          <w:sz w:val="28"/>
          <w:szCs w:val="28"/>
        </w:rPr>
        <w:t>Relativismo y escepticismo. Naturaleza contra convención. Refutación y mayéutica. Conceptos y virtud.</w:t>
      </w:r>
    </w:p>
    <w:p w14:paraId="19D8D075" w14:textId="179E3747" w:rsidR="00F71BA4" w:rsidRDefault="00F71BA4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Platón</w:t>
      </w:r>
      <w:r w:rsidR="00D47C53">
        <w:rPr>
          <w:rFonts w:ascii="Lucida Sans Unicode" w:hAnsi="Lucida Sans Unicode" w:cs="Lucida Sans Unicode"/>
          <w:sz w:val="28"/>
          <w:szCs w:val="28"/>
        </w:rPr>
        <w:t xml:space="preserve">: fundación de la Metafísica. Evolución de los escritos. Segunda navegación y mundo de las ideas. Conocimiento, </w:t>
      </w:r>
      <w:r w:rsidR="00474EAD">
        <w:rPr>
          <w:rFonts w:ascii="Lucida Sans Unicode" w:hAnsi="Lucida Sans Unicode" w:cs="Lucida Sans Unicode"/>
          <w:sz w:val="28"/>
          <w:szCs w:val="28"/>
        </w:rPr>
        <w:t>dialéctica</w:t>
      </w:r>
      <w:r w:rsidR="00D47C53">
        <w:rPr>
          <w:rFonts w:ascii="Lucida Sans Unicode" w:hAnsi="Lucida Sans Unicode" w:cs="Lucida Sans Unicode"/>
          <w:sz w:val="28"/>
          <w:szCs w:val="28"/>
        </w:rPr>
        <w:t xml:space="preserve">, retorica, arte y </w:t>
      </w:r>
      <w:r w:rsidR="00474EAD">
        <w:rPr>
          <w:rFonts w:ascii="Lucida Sans Unicode" w:hAnsi="Lucida Sans Unicode" w:cs="Lucida Sans Unicode"/>
          <w:sz w:val="28"/>
          <w:szCs w:val="28"/>
        </w:rPr>
        <w:t>erótica</w:t>
      </w:r>
      <w:r w:rsidR="00D47C53">
        <w:rPr>
          <w:rFonts w:ascii="Lucida Sans Unicode" w:hAnsi="Lucida Sans Unicode" w:cs="Lucida Sans Unicode"/>
          <w:sz w:val="28"/>
          <w:szCs w:val="28"/>
        </w:rPr>
        <w:t xml:space="preserve">. </w:t>
      </w:r>
      <w:r w:rsidR="00474EAD">
        <w:rPr>
          <w:rFonts w:ascii="Lucida Sans Unicode" w:hAnsi="Lucida Sans Unicode" w:cs="Lucida Sans Unicode"/>
          <w:sz w:val="28"/>
          <w:szCs w:val="28"/>
        </w:rPr>
        <w:t>Concepción de hombre. Mito de Er y Mito del carro alado.</w:t>
      </w:r>
    </w:p>
    <w:p w14:paraId="652A404B" w14:textId="25C0D5E6" w:rsidR="00474EAD" w:rsidRDefault="00474EAD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lastRenderedPageBreak/>
        <w:t xml:space="preserve">Aristóteles. Escritos y relación con Platón. </w:t>
      </w:r>
      <w:r w:rsidR="00C82170">
        <w:rPr>
          <w:rFonts w:ascii="Lucida Sans Unicode" w:hAnsi="Lucida Sans Unicode" w:cs="Lucida Sans Unicode"/>
          <w:sz w:val="28"/>
          <w:szCs w:val="28"/>
        </w:rPr>
        <w:t>Metafísica</w:t>
      </w:r>
      <w:r>
        <w:rPr>
          <w:rFonts w:ascii="Lucida Sans Unicode" w:hAnsi="Lucida Sans Unicode" w:cs="Lucida Sans Unicode"/>
          <w:sz w:val="28"/>
          <w:szCs w:val="28"/>
        </w:rPr>
        <w:t>: cuatro causas, ser y sus significados, substancia y lo suprasen</w:t>
      </w:r>
      <w:r w:rsidR="00C82170">
        <w:rPr>
          <w:rFonts w:ascii="Lucida Sans Unicode" w:hAnsi="Lucida Sans Unicode" w:cs="Lucida Sans Unicode"/>
          <w:sz w:val="28"/>
          <w:szCs w:val="28"/>
        </w:rPr>
        <w:t>s</w:t>
      </w:r>
      <w:r>
        <w:rPr>
          <w:rFonts w:ascii="Lucida Sans Unicode" w:hAnsi="Lucida Sans Unicode" w:cs="Lucida Sans Unicode"/>
          <w:sz w:val="28"/>
          <w:szCs w:val="28"/>
        </w:rPr>
        <w:t xml:space="preserve">ible. La física: movimiento, espacio, tiempo e infinito. El éter y la división del mundo físico. La matemática. La psicología. La lógica, la </w:t>
      </w:r>
      <w:r w:rsidR="00CE3554">
        <w:rPr>
          <w:rFonts w:ascii="Lucida Sans Unicode" w:hAnsi="Lucida Sans Unicode" w:cs="Lucida Sans Unicode"/>
          <w:sz w:val="28"/>
          <w:szCs w:val="28"/>
        </w:rPr>
        <w:t>retórica</w:t>
      </w:r>
      <w:r>
        <w:rPr>
          <w:rFonts w:ascii="Lucida Sans Unicode" w:hAnsi="Lucida Sans Unicode" w:cs="Lucida Sans Unicode"/>
          <w:sz w:val="28"/>
          <w:szCs w:val="28"/>
        </w:rPr>
        <w:t xml:space="preserve"> y la poética. Decadencia del peripato. </w:t>
      </w:r>
    </w:p>
    <w:p w14:paraId="1B629472" w14:textId="4CFF9D8F" w:rsidR="00C82170" w:rsidRDefault="00C82170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De la época clásica a la época helenística. El cinismo, epicureísmo, estoicismo, escepticismo y eclecticismo. </w:t>
      </w:r>
    </w:p>
    <w:p w14:paraId="0B2B5E9B" w14:textId="77777777" w:rsidR="005928D6" w:rsidRDefault="005928D6" w:rsidP="00263171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</w:p>
    <w:p w14:paraId="1B8C1A09" w14:textId="2783ED17" w:rsidR="00725D40" w:rsidRPr="00061036" w:rsidRDefault="00725D40" w:rsidP="00263171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061036">
        <w:rPr>
          <w:rFonts w:ascii="Lucida Sans Unicode" w:hAnsi="Lucida Sans Unicode" w:cs="Lucida Sans Unicode"/>
          <w:b/>
          <w:bCs/>
          <w:sz w:val="28"/>
          <w:szCs w:val="28"/>
        </w:rPr>
        <w:t>Bibliografía del estudiante:</w:t>
      </w:r>
    </w:p>
    <w:p w14:paraId="7DC21A16" w14:textId="77777777" w:rsidR="00725D40" w:rsidRDefault="00725D40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Correas, O. (1978). En torno al origen de la filosofía en Grecia. En: Dialéctica. (pp. 263-284). México: Puebla. </w:t>
      </w:r>
    </w:p>
    <w:p w14:paraId="1A6FBB5A" w14:textId="396663B2" w:rsidR="00725D40" w:rsidRDefault="00725D40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Reale, G. y Antisieri, D. (1988). Historia del pensamiento filosófico y científico. Tomo I. Barcelona: Herder. (pp. 23-29, 33</w:t>
      </w:r>
      <w:r w:rsidR="00331622">
        <w:rPr>
          <w:rFonts w:ascii="Lucida Sans Unicode" w:hAnsi="Lucida Sans Unicode" w:cs="Lucida Sans Unicode"/>
          <w:sz w:val="28"/>
          <w:szCs w:val="28"/>
        </w:rPr>
        <w:t>-34</w:t>
      </w:r>
      <w:r>
        <w:rPr>
          <w:rFonts w:ascii="Lucida Sans Unicode" w:hAnsi="Lucida Sans Unicode" w:cs="Lucida Sans Unicode"/>
          <w:sz w:val="28"/>
          <w:szCs w:val="28"/>
        </w:rPr>
        <w:t>, 119-149, 159-183, 190-197, 199-200, 203-207, 206-208, 211-236, 238-241, 245-247).</w:t>
      </w:r>
    </w:p>
    <w:p w14:paraId="4B731AD3" w14:textId="77777777" w:rsidR="00725D40" w:rsidRDefault="00725D40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Mondolfo, R. (1953). Breve historia del pensamiento antiguo. Buenos Aires: Losada. (pp. 7 a 22).</w:t>
      </w:r>
    </w:p>
    <w:p w14:paraId="07B5C2DF" w14:textId="77777777" w:rsidR="006C1BD9" w:rsidRDefault="006C1BD9" w:rsidP="00263171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</w:p>
    <w:p w14:paraId="51768503" w14:textId="46C4D1E9" w:rsidR="00BB7174" w:rsidRDefault="00BB7174" w:rsidP="00263171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B7174">
        <w:rPr>
          <w:rFonts w:ascii="Lucida Sans Unicode" w:hAnsi="Lucida Sans Unicode" w:cs="Lucida Sans Unicode"/>
          <w:b/>
          <w:bCs/>
          <w:sz w:val="28"/>
          <w:szCs w:val="28"/>
        </w:rPr>
        <w:t>Unidad II: Filosofía Medieval</w:t>
      </w:r>
    </w:p>
    <w:p w14:paraId="1120D8CA" w14:textId="6904B771" w:rsidR="00E20775" w:rsidRDefault="00E20775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Edad Media. Barbarie, época fecunda y filosofía escolástica.</w:t>
      </w:r>
      <w:r w:rsidR="00F6505C">
        <w:rPr>
          <w:rFonts w:ascii="Lucida Sans Unicode" w:hAnsi="Lucida Sans Unicode" w:cs="Lucida Sans Unicode"/>
          <w:sz w:val="28"/>
          <w:szCs w:val="28"/>
        </w:rPr>
        <w:t xml:space="preserve"> Mundo romano y mundo griego. Árabes como maestros y educadores.</w:t>
      </w:r>
    </w:p>
    <w:p w14:paraId="519A44D7" w14:textId="090CA461" w:rsidR="00BD3603" w:rsidRDefault="00BD3603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BD3603">
        <w:rPr>
          <w:rFonts w:ascii="Lucida Sans Unicode" w:hAnsi="Lucida Sans Unicode" w:cs="Lucida Sans Unicode"/>
          <w:sz w:val="28"/>
          <w:szCs w:val="28"/>
        </w:rPr>
        <w:t xml:space="preserve">Platonismo medieval: doctrina de las ideas, primacía del alma, innatismo, apriorismo y matematismo. </w:t>
      </w:r>
    </w:p>
    <w:p w14:paraId="6C9F15C5" w14:textId="29DCF719" w:rsidR="00AD7F58" w:rsidRDefault="00AD7F58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Aristóteles cristianizado. Física y ciencias naturales. Probar y demostrar a Dios por razonamiento causal.</w:t>
      </w:r>
      <w:r w:rsidR="00E20775">
        <w:rPr>
          <w:rFonts w:ascii="Lucida Sans Unicode" w:hAnsi="Lucida Sans Unicode" w:cs="Lucida Sans Unicode"/>
          <w:sz w:val="28"/>
          <w:szCs w:val="28"/>
        </w:rPr>
        <w:t xml:space="preserve"> Intelecto agente e intelecto paciente.</w:t>
      </w:r>
    </w:p>
    <w:p w14:paraId="1D004131" w14:textId="77777777" w:rsidR="006C1BD9" w:rsidRPr="00BD3603" w:rsidRDefault="006C1BD9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73164D10" w14:textId="7D4AA39C" w:rsidR="00725D40" w:rsidRDefault="00725D40" w:rsidP="00263171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061036">
        <w:rPr>
          <w:rFonts w:ascii="Lucida Sans Unicode" w:hAnsi="Lucida Sans Unicode" w:cs="Lucida Sans Unicode"/>
          <w:b/>
          <w:bCs/>
          <w:sz w:val="28"/>
          <w:szCs w:val="28"/>
        </w:rPr>
        <w:t>Bibliografía del estudiante:</w:t>
      </w:r>
    </w:p>
    <w:p w14:paraId="722A33C6" w14:textId="5AF1AFAD" w:rsidR="00725D40" w:rsidRDefault="00725D40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401122">
        <w:rPr>
          <w:rFonts w:ascii="Lucida Sans Unicode" w:hAnsi="Lucida Sans Unicode" w:cs="Lucida Sans Unicode"/>
          <w:sz w:val="28"/>
          <w:szCs w:val="28"/>
        </w:rPr>
        <w:lastRenderedPageBreak/>
        <w:t>Koyre, A. (</w:t>
      </w:r>
      <w:r>
        <w:rPr>
          <w:rFonts w:ascii="Lucida Sans Unicode" w:hAnsi="Lucida Sans Unicode" w:cs="Lucida Sans Unicode"/>
          <w:sz w:val="28"/>
          <w:szCs w:val="28"/>
        </w:rPr>
        <w:t>2007) Aristotelismo y platonismo en la filosofía de la Edad Media. En Autor (Ed.), Estudios de historia del pensamiento científico (16-41). Buenos Aires: Siglo XXI.</w:t>
      </w:r>
    </w:p>
    <w:p w14:paraId="7C8A89BF" w14:textId="77777777" w:rsidR="005928D6" w:rsidRDefault="005928D6" w:rsidP="00263171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</w:p>
    <w:p w14:paraId="039F472F" w14:textId="737C2453" w:rsidR="00F10451" w:rsidRPr="00BB7174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B7174">
        <w:rPr>
          <w:rFonts w:ascii="Lucida Sans Unicode" w:hAnsi="Lucida Sans Unicode" w:cs="Lucida Sans Unicode"/>
          <w:b/>
          <w:bCs/>
          <w:sz w:val="28"/>
          <w:szCs w:val="28"/>
        </w:rPr>
        <w:t>Unidad II</w:t>
      </w:r>
      <w:r w:rsidR="00BB7174">
        <w:rPr>
          <w:rFonts w:ascii="Lucida Sans Unicode" w:hAnsi="Lucida Sans Unicode" w:cs="Lucida Sans Unicode"/>
          <w:b/>
          <w:bCs/>
          <w:sz w:val="28"/>
          <w:szCs w:val="28"/>
        </w:rPr>
        <w:t>I</w:t>
      </w:r>
      <w:r w:rsidRPr="00BB7174">
        <w:rPr>
          <w:rFonts w:ascii="Lucida Sans Unicode" w:hAnsi="Lucida Sans Unicode" w:cs="Lucida Sans Unicode"/>
          <w:b/>
          <w:bCs/>
          <w:sz w:val="28"/>
          <w:szCs w:val="28"/>
        </w:rPr>
        <w:t>: Filosofía Moderna</w:t>
      </w:r>
    </w:p>
    <w:p w14:paraId="4850E81F" w14:textId="0A0B425F" w:rsidR="00CE5EAE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El nacimiento de la ciencia moderna. Del mundo</w:t>
      </w:r>
      <w:r w:rsidR="00CE5EAE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cerrado al universo infinito. </w:t>
      </w:r>
      <w:r w:rsidR="00CE5EAE">
        <w:rPr>
          <w:rFonts w:ascii="Lucida Sans Unicode" w:hAnsi="Lucida Sans Unicode" w:cs="Lucida Sans Unicode"/>
          <w:sz w:val="28"/>
          <w:szCs w:val="28"/>
        </w:rPr>
        <w:t xml:space="preserve">Episteme antigua. Cosmos, espacio natural y movimiento. </w:t>
      </w:r>
      <w:r w:rsidR="00F424BE">
        <w:rPr>
          <w:rFonts w:ascii="Lucida Sans Unicode" w:hAnsi="Lucida Sans Unicode" w:cs="Lucida Sans Unicode"/>
          <w:sz w:val="28"/>
          <w:szCs w:val="28"/>
        </w:rPr>
        <w:t xml:space="preserve">El sentido común es medieval y aristotélico. </w:t>
      </w:r>
      <w:r w:rsidR="00CE5EAE">
        <w:rPr>
          <w:rFonts w:ascii="Lucida Sans Unicode" w:hAnsi="Lucida Sans Unicode" w:cs="Lucida Sans Unicode"/>
          <w:sz w:val="28"/>
          <w:szCs w:val="28"/>
        </w:rPr>
        <w:t xml:space="preserve">Episteme moderna. Universo: abierto e infinito. Espacio geométrico e hipostasiado. </w:t>
      </w:r>
      <w:r w:rsidR="00F424BE">
        <w:rPr>
          <w:rFonts w:ascii="Lucida Sans Unicode" w:hAnsi="Lucida Sans Unicode" w:cs="Lucida Sans Unicode"/>
          <w:sz w:val="28"/>
          <w:szCs w:val="28"/>
        </w:rPr>
        <w:t>Leyes del movimiento son leyes de natu</w:t>
      </w:r>
      <w:r w:rsidR="00B53D5F">
        <w:rPr>
          <w:rFonts w:ascii="Lucida Sans Unicode" w:hAnsi="Lucida Sans Unicode" w:cs="Lucida Sans Unicode"/>
          <w:sz w:val="28"/>
          <w:szCs w:val="28"/>
        </w:rPr>
        <w:t xml:space="preserve">raleza matemática. </w:t>
      </w:r>
      <w:r w:rsidR="00E5229D">
        <w:rPr>
          <w:rFonts w:ascii="Lucida Sans Unicode" w:hAnsi="Lucida Sans Unicode" w:cs="Lucida Sans Unicode"/>
          <w:sz w:val="28"/>
          <w:szCs w:val="28"/>
        </w:rPr>
        <w:t>Ley de la inercia.</w:t>
      </w:r>
    </w:p>
    <w:p w14:paraId="42307970" w14:textId="64A1B15E" w:rsid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René Descartes</w:t>
      </w:r>
      <w:r w:rsidR="00E627DF">
        <w:rPr>
          <w:rFonts w:ascii="Lucida Sans Unicode" w:hAnsi="Lucida Sans Unicode" w:cs="Lucida Sans Unicode"/>
          <w:sz w:val="28"/>
          <w:szCs w:val="28"/>
        </w:rPr>
        <w:t xml:space="preserve"> y </w:t>
      </w:r>
      <w:r w:rsidRPr="00F10451">
        <w:rPr>
          <w:rFonts w:ascii="Lucida Sans Unicode" w:hAnsi="Lucida Sans Unicode" w:cs="Lucida Sans Unicode"/>
          <w:sz w:val="28"/>
          <w:szCs w:val="28"/>
        </w:rPr>
        <w:t>la duda</w:t>
      </w:r>
      <w:r w:rsidR="00E627DF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D5523A">
        <w:rPr>
          <w:rFonts w:ascii="Lucida Sans Unicode" w:hAnsi="Lucida Sans Unicode" w:cs="Lucida Sans Unicode"/>
          <w:sz w:val="28"/>
          <w:szCs w:val="28"/>
        </w:rPr>
        <w:t>metódica</w:t>
      </w:r>
      <w:r w:rsidRPr="00F10451">
        <w:rPr>
          <w:rFonts w:ascii="Lucida Sans Unicode" w:hAnsi="Lucida Sans Unicode" w:cs="Lucida Sans Unicode"/>
          <w:sz w:val="28"/>
          <w:szCs w:val="28"/>
        </w:rPr>
        <w:t>. Pienso, luego</w:t>
      </w:r>
      <w:r w:rsidR="00CE5EAE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existo</w:t>
      </w:r>
      <w:r w:rsidR="00E627DF">
        <w:rPr>
          <w:rFonts w:ascii="Lucida Sans Unicode" w:hAnsi="Lucida Sans Unicode" w:cs="Lucida Sans Unicode"/>
          <w:sz w:val="28"/>
          <w:szCs w:val="28"/>
        </w:rPr>
        <w:t xml:space="preserve">. Res cogitans. La existencia y el papel de Dios. La res extensa. El mundo es una máquina.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E627DF">
        <w:rPr>
          <w:rFonts w:ascii="Lucida Sans Unicode" w:hAnsi="Lucida Sans Unicode" w:cs="Lucida Sans Unicode"/>
          <w:sz w:val="28"/>
          <w:szCs w:val="28"/>
        </w:rPr>
        <w:t>Alma y cuerpo.</w:t>
      </w:r>
    </w:p>
    <w:p w14:paraId="62A2AFBB" w14:textId="36D59FE1" w:rsid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Immanuel Kant</w:t>
      </w:r>
      <w:r w:rsidR="00E627DF">
        <w:rPr>
          <w:rFonts w:ascii="Lucida Sans Unicode" w:hAnsi="Lucida Sans Unicode" w:cs="Lucida Sans Unicode"/>
          <w:sz w:val="28"/>
          <w:szCs w:val="28"/>
        </w:rPr>
        <w:t xml:space="preserve">: </w:t>
      </w:r>
      <w:r w:rsidR="00E627DF" w:rsidRPr="00F10451">
        <w:rPr>
          <w:rFonts w:ascii="Lucida Sans Unicode" w:hAnsi="Lucida Sans Unicode" w:cs="Lucida Sans Unicode"/>
          <w:sz w:val="28"/>
          <w:szCs w:val="28"/>
        </w:rPr>
        <w:t>La “revolución copernicana”</w:t>
      </w:r>
      <w:r w:rsidR="00E627DF">
        <w:rPr>
          <w:rFonts w:ascii="Lucida Sans Unicode" w:hAnsi="Lucida Sans Unicode" w:cs="Lucida Sans Unicode"/>
          <w:sz w:val="28"/>
          <w:szCs w:val="28"/>
        </w:rPr>
        <w:t>.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E627DF">
        <w:rPr>
          <w:rFonts w:ascii="Lucida Sans Unicode" w:hAnsi="Lucida Sans Unicode" w:cs="Lucida Sans Unicode"/>
          <w:sz w:val="28"/>
          <w:szCs w:val="28"/>
        </w:rPr>
        <w:t xml:space="preserve">Los juicios y la síntesis a priori. </w:t>
      </w:r>
      <w:r w:rsidR="00E627DF" w:rsidRPr="00F10451">
        <w:rPr>
          <w:rFonts w:ascii="Lucida Sans Unicode" w:hAnsi="Lucida Sans Unicode" w:cs="Lucida Sans Unicode"/>
          <w:sz w:val="28"/>
          <w:szCs w:val="28"/>
        </w:rPr>
        <w:t>Sensibilidad, entendimiento y razón. Estética, analítica y dialéctica</w:t>
      </w:r>
      <w:r w:rsidR="00E627DF">
        <w:rPr>
          <w:rFonts w:ascii="Lucida Sans Unicode" w:hAnsi="Lucida Sans Unicode" w:cs="Lucida Sans Unicode"/>
          <w:sz w:val="28"/>
          <w:szCs w:val="28"/>
        </w:rPr>
        <w:t>. Fenómeno y nóumeno. Uso normativo de la razón.</w:t>
      </w:r>
    </w:p>
    <w:p w14:paraId="3C6353AE" w14:textId="77777777" w:rsidR="006C1BD9" w:rsidRPr="00F10451" w:rsidRDefault="006C1BD9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51009366" w14:textId="77777777" w:rsidR="00725D40" w:rsidRPr="00725D40" w:rsidRDefault="00725D40" w:rsidP="00263171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061036">
        <w:rPr>
          <w:rFonts w:ascii="Lucida Sans Unicode" w:hAnsi="Lucida Sans Unicode" w:cs="Lucida Sans Unicode"/>
          <w:b/>
          <w:bCs/>
          <w:sz w:val="28"/>
          <w:szCs w:val="28"/>
        </w:rPr>
        <w:t>Bibliografía del estudiante:</w:t>
      </w:r>
    </w:p>
    <w:p w14:paraId="5511C07E" w14:textId="62E5D14A" w:rsidR="00725D40" w:rsidRDefault="00725D40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bookmarkStart w:id="0" w:name="_Hlk130740984"/>
      <w:r w:rsidRPr="00401122">
        <w:rPr>
          <w:rFonts w:ascii="Lucida Sans Unicode" w:hAnsi="Lucida Sans Unicode" w:cs="Lucida Sans Unicode"/>
          <w:sz w:val="28"/>
          <w:szCs w:val="28"/>
        </w:rPr>
        <w:t>Koyre, A. (</w:t>
      </w:r>
      <w:r>
        <w:rPr>
          <w:rFonts w:ascii="Lucida Sans Unicode" w:hAnsi="Lucida Sans Unicode" w:cs="Lucida Sans Unicode"/>
          <w:sz w:val="28"/>
          <w:szCs w:val="28"/>
        </w:rPr>
        <w:t>2007)</w:t>
      </w:r>
      <w:r w:rsidR="00CE5EAE">
        <w:rPr>
          <w:rFonts w:ascii="Lucida Sans Unicode" w:hAnsi="Lucida Sans Unicode" w:cs="Lucida Sans Unicode"/>
          <w:sz w:val="28"/>
          <w:szCs w:val="28"/>
        </w:rPr>
        <w:t>.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E01155">
        <w:rPr>
          <w:rFonts w:ascii="Lucida Sans Unicode" w:hAnsi="Lucida Sans Unicode" w:cs="Lucida Sans Unicode"/>
          <w:sz w:val="28"/>
          <w:szCs w:val="28"/>
        </w:rPr>
        <w:t>Galileo y la revolución científica del siglo XVII</w:t>
      </w:r>
      <w:r>
        <w:rPr>
          <w:rFonts w:ascii="Lucida Sans Unicode" w:hAnsi="Lucida Sans Unicode" w:cs="Lucida Sans Unicode"/>
          <w:sz w:val="28"/>
          <w:szCs w:val="28"/>
        </w:rPr>
        <w:t>. En Autor (Ed.), Estudios de historia del pensamiento científico (180-196). Buenos Aires: Siglo XXI.</w:t>
      </w:r>
    </w:p>
    <w:bookmarkEnd w:id="0"/>
    <w:p w14:paraId="25127672" w14:textId="77777777" w:rsidR="00725D40" w:rsidRDefault="00725D40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García Morente, M. (1980) Lecciones preliminares de filosofía. México: Porrúa. (pp. 136-14).</w:t>
      </w:r>
    </w:p>
    <w:p w14:paraId="5056B0A1" w14:textId="633ACF24" w:rsidR="00725D40" w:rsidRDefault="00725D40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Reale, G. y Antisieri, D. (1995). Historia del pensamiento filosófico y científico. Tomo II. Barcelona: Herder. (pp. 317-33</w:t>
      </w:r>
      <w:r w:rsidR="00E627DF">
        <w:rPr>
          <w:rFonts w:ascii="Lucida Sans Unicode" w:hAnsi="Lucida Sans Unicode" w:cs="Lucida Sans Unicode"/>
          <w:sz w:val="28"/>
          <w:szCs w:val="28"/>
        </w:rPr>
        <w:t>6</w:t>
      </w:r>
      <w:r>
        <w:rPr>
          <w:rFonts w:ascii="Lucida Sans Unicode" w:hAnsi="Lucida Sans Unicode" w:cs="Lucida Sans Unicode"/>
          <w:sz w:val="28"/>
          <w:szCs w:val="28"/>
        </w:rPr>
        <w:t>, 731-759).</w:t>
      </w:r>
    </w:p>
    <w:p w14:paraId="622988D8" w14:textId="77777777" w:rsidR="006C1BD9" w:rsidRDefault="006C1BD9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27302CCA" w14:textId="20353522" w:rsidR="00F10451" w:rsidRPr="00BB7174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B7174">
        <w:rPr>
          <w:rFonts w:ascii="Lucida Sans Unicode" w:hAnsi="Lucida Sans Unicode" w:cs="Lucida Sans Unicode"/>
          <w:b/>
          <w:bCs/>
          <w:sz w:val="28"/>
          <w:szCs w:val="28"/>
        </w:rPr>
        <w:t>Unidad I</w:t>
      </w:r>
      <w:r w:rsidR="00725D40">
        <w:rPr>
          <w:rFonts w:ascii="Lucida Sans Unicode" w:hAnsi="Lucida Sans Unicode" w:cs="Lucida Sans Unicode"/>
          <w:b/>
          <w:bCs/>
          <w:sz w:val="28"/>
          <w:szCs w:val="28"/>
        </w:rPr>
        <w:t>V</w:t>
      </w:r>
      <w:r w:rsidRPr="00BB7174">
        <w:rPr>
          <w:rFonts w:ascii="Lucida Sans Unicode" w:hAnsi="Lucida Sans Unicode" w:cs="Lucida Sans Unicode"/>
          <w:b/>
          <w:bCs/>
          <w:sz w:val="28"/>
          <w:szCs w:val="28"/>
        </w:rPr>
        <w:t>: Filosofía Contemporánea</w:t>
      </w:r>
    </w:p>
    <w:p w14:paraId="70B911A2" w14:textId="6B34770C" w:rsidR="00D5523A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lastRenderedPageBreak/>
        <w:t>Hegel y el idealismo absoluto. Lógica. Preliminares.</w:t>
      </w:r>
      <w:r w:rsidR="00D5523A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Creencia antigua: El Nous gobierna el mundo. Acuerdo de un contenido consigo mismo. Primera</w:t>
      </w:r>
      <w:r w:rsidR="00D5523A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relación del pensamiento con el objeto. Verdad por medio de la reflexión. Objeto en sí.</w:t>
      </w:r>
      <w:r w:rsidR="00D5523A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Entendimiento y conocimiento agregando predicados. Segunda relación del pensamiento con</w:t>
      </w:r>
      <w:r w:rsidR="00D5523A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el objeto: Empirismo y Filosofía Critica. Facultad Teorética. Objetividad subjetiva. Real como</w:t>
      </w:r>
      <w:r w:rsidR="00D5523A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unidad de determinaciones opuestas. Razón Práctica. Pensamiento con valor objetivo. </w:t>
      </w:r>
    </w:p>
    <w:p w14:paraId="1063253A" w14:textId="56C7F37B" w:rsid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La concepción de ciencia en el</w:t>
      </w:r>
      <w:r w:rsidR="00D5523A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positivismo. El positivismo decimonónico. Ley de los tres estadios. El carácter fundamental de</w:t>
      </w:r>
      <w:r w:rsidR="00D5523A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la filosofía positiva. División del trabajo intelectual y sus consecuencias. Las ventajas del curso</w:t>
      </w:r>
      <w:r w:rsidR="00D5523A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y el papel de la educación. </w:t>
      </w:r>
    </w:p>
    <w:p w14:paraId="4FD493B8" w14:textId="142A187D" w:rsidR="00A50FF3" w:rsidRDefault="00A50FF3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Marx</w:t>
      </w:r>
      <w:r w:rsidR="00421F62">
        <w:rPr>
          <w:rFonts w:ascii="Lucida Sans Unicode" w:hAnsi="Lucida Sans Unicode" w:cs="Lucida Sans Unicode"/>
          <w:sz w:val="28"/>
          <w:szCs w:val="28"/>
        </w:rPr>
        <w:t xml:space="preserve"> y</w:t>
      </w:r>
      <w:r>
        <w:rPr>
          <w:rFonts w:ascii="Lucida Sans Unicode" w:hAnsi="Lucida Sans Unicode" w:cs="Lucida Sans Unicode"/>
          <w:sz w:val="28"/>
          <w:szCs w:val="28"/>
        </w:rPr>
        <w:t xml:space="preserve"> la teoría del valor. Valor y trabajo. Fuerza de trabajo. La producción de la plusvalía. El valor del trabajo. ¿Se obtiene ganancia vendiendo una mercancía a su valor? Partes en que se divide la plusvalía. Relación entre: ganancia, precio y salario. Lucha entre el capital y el trabajo. </w:t>
      </w:r>
    </w:p>
    <w:p w14:paraId="03A4D768" w14:textId="77777777" w:rsidR="006C1BD9" w:rsidRDefault="006C1BD9" w:rsidP="00263171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</w:p>
    <w:p w14:paraId="6EF5D145" w14:textId="3E9F62FA" w:rsidR="00725D40" w:rsidRPr="00725D40" w:rsidRDefault="00725D40" w:rsidP="00263171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061036">
        <w:rPr>
          <w:rFonts w:ascii="Lucida Sans Unicode" w:hAnsi="Lucida Sans Unicode" w:cs="Lucida Sans Unicode"/>
          <w:b/>
          <w:bCs/>
          <w:sz w:val="28"/>
          <w:szCs w:val="28"/>
        </w:rPr>
        <w:t>Bibliografía del estudiante:</w:t>
      </w:r>
    </w:p>
    <w:p w14:paraId="730CE354" w14:textId="77777777" w:rsidR="00D5523A" w:rsidRDefault="00725D40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Comte, A. (1984). Curso de Filosofía Positiva. Buenos Aires: Ediciones Orbis. (pp. 25-49)</w:t>
      </w:r>
      <w:r>
        <w:rPr>
          <w:rFonts w:ascii="Lucida Sans Unicode" w:hAnsi="Lucida Sans Unicode" w:cs="Lucida Sans Unicode"/>
          <w:sz w:val="28"/>
          <w:szCs w:val="28"/>
        </w:rPr>
        <w:t>.</w:t>
      </w:r>
      <w:r w:rsidR="00D5523A">
        <w:rPr>
          <w:rFonts w:ascii="Lucida Sans Unicode" w:hAnsi="Lucida Sans Unicode" w:cs="Lucida Sans Unicode"/>
          <w:sz w:val="28"/>
          <w:szCs w:val="28"/>
        </w:rPr>
        <w:t xml:space="preserve"> </w:t>
      </w:r>
    </w:p>
    <w:p w14:paraId="18719199" w14:textId="7382914B" w:rsidR="00725D40" w:rsidRDefault="00725D40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Hegel, F. (1984). Lógica. Buenos Aires: Ediciones Orbis. (pp. 19-1</w:t>
      </w:r>
      <w:r>
        <w:rPr>
          <w:rFonts w:ascii="Lucida Sans Unicode" w:hAnsi="Lucida Sans Unicode" w:cs="Lucida Sans Unicode"/>
          <w:sz w:val="28"/>
          <w:szCs w:val="28"/>
        </w:rPr>
        <w:t>0</w:t>
      </w:r>
      <w:r w:rsidRPr="00F10451">
        <w:rPr>
          <w:rFonts w:ascii="Lucida Sans Unicode" w:hAnsi="Lucida Sans Unicode" w:cs="Lucida Sans Unicode"/>
          <w:sz w:val="28"/>
          <w:szCs w:val="28"/>
        </w:rPr>
        <w:t>7)</w:t>
      </w:r>
      <w:r>
        <w:rPr>
          <w:rFonts w:ascii="Lucida Sans Unicode" w:hAnsi="Lucida Sans Unicode" w:cs="Lucida Sans Unicode"/>
          <w:sz w:val="28"/>
          <w:szCs w:val="28"/>
        </w:rPr>
        <w:t>.</w:t>
      </w:r>
    </w:p>
    <w:p w14:paraId="57EB6489" w14:textId="0C212E44" w:rsidR="00725D40" w:rsidRDefault="00725D40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Marx, K</w:t>
      </w:r>
      <w:r w:rsidR="000B7947">
        <w:rPr>
          <w:rFonts w:ascii="Lucida Sans Unicode" w:hAnsi="Lucida Sans Unicode" w:cs="Lucida Sans Unicode"/>
          <w:sz w:val="28"/>
          <w:szCs w:val="28"/>
        </w:rPr>
        <w:t>.</w:t>
      </w:r>
      <w:r>
        <w:rPr>
          <w:rFonts w:ascii="Lucida Sans Unicode" w:hAnsi="Lucida Sans Unicode" w:cs="Lucida Sans Unicode"/>
          <w:sz w:val="28"/>
          <w:szCs w:val="28"/>
        </w:rPr>
        <w:t xml:space="preserve"> (1975) Salario, precio y ganancia. Buenos Aires: Anteo. (pp.94-141)</w:t>
      </w:r>
    </w:p>
    <w:p w14:paraId="0B8F5B0F" w14:textId="77777777" w:rsidR="006C1BD9" w:rsidRDefault="006C1BD9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4697ECA0" w14:textId="348D77B2" w:rsid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B7174">
        <w:rPr>
          <w:rFonts w:ascii="Lucida Sans Unicode" w:hAnsi="Lucida Sans Unicode" w:cs="Lucida Sans Unicode"/>
          <w:b/>
          <w:bCs/>
          <w:sz w:val="28"/>
          <w:szCs w:val="28"/>
        </w:rPr>
        <w:t>Unidad IV: Filosofía del siglo XX</w:t>
      </w:r>
    </w:p>
    <w:p w14:paraId="3235B837" w14:textId="7ECB0171" w:rsidR="00421F62" w:rsidRPr="00421F62" w:rsidRDefault="00421F62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421F62">
        <w:rPr>
          <w:rFonts w:ascii="Lucida Sans Unicode" w:hAnsi="Lucida Sans Unicode" w:cs="Lucida Sans Unicode"/>
          <w:sz w:val="28"/>
          <w:szCs w:val="28"/>
        </w:rPr>
        <w:t>Heidegger y la modernidad.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CE2BA2">
        <w:rPr>
          <w:rFonts w:ascii="Lucida Sans Unicode" w:hAnsi="Lucida Sans Unicode" w:cs="Lucida Sans Unicode"/>
          <w:sz w:val="28"/>
          <w:szCs w:val="28"/>
        </w:rPr>
        <w:t>R</w:t>
      </w:r>
      <w:r w:rsidR="003E776E">
        <w:rPr>
          <w:rFonts w:ascii="Lucida Sans Unicode" w:hAnsi="Lucida Sans Unicode" w:cs="Lucida Sans Unicode"/>
          <w:sz w:val="28"/>
          <w:szCs w:val="28"/>
        </w:rPr>
        <w:t>epresentación y totalidad de lo existente. El mundo como imagen</w:t>
      </w:r>
      <w:r w:rsidR="00CE2BA2">
        <w:rPr>
          <w:rFonts w:ascii="Lucida Sans Unicode" w:hAnsi="Lucida Sans Unicode" w:cs="Lucida Sans Unicode"/>
          <w:sz w:val="28"/>
          <w:szCs w:val="28"/>
        </w:rPr>
        <w:t xml:space="preserve">: determinados por la </w:t>
      </w:r>
      <w:r w:rsidR="00CE2BA2">
        <w:rPr>
          <w:rFonts w:ascii="Lucida Sans Unicode" w:hAnsi="Lucida Sans Unicode" w:cs="Lucida Sans Unicode"/>
          <w:sz w:val="28"/>
          <w:szCs w:val="28"/>
        </w:rPr>
        <w:lastRenderedPageBreak/>
        <w:t>representación. Edad moderna: ciencia, técnica, arte y desdivinación.</w:t>
      </w:r>
      <w:r w:rsidR="000E2AC8">
        <w:rPr>
          <w:rFonts w:ascii="Lucida Sans Unicode" w:hAnsi="Lucida Sans Unicode" w:cs="Lucida Sans Unicode"/>
          <w:sz w:val="28"/>
          <w:szCs w:val="28"/>
        </w:rPr>
        <w:t xml:space="preserve"> Ciencia moderna, ciencia griega y ciencia medieval. </w:t>
      </w:r>
      <w:r w:rsidR="00C13FB0">
        <w:rPr>
          <w:rFonts w:ascii="Lucida Sans Unicode" w:hAnsi="Lucida Sans Unicode" w:cs="Lucida Sans Unicode"/>
          <w:sz w:val="28"/>
          <w:szCs w:val="28"/>
        </w:rPr>
        <w:t xml:space="preserve">Ciencias exactas y ciencias del espíritu. </w:t>
      </w:r>
    </w:p>
    <w:p w14:paraId="7A2527E9" w14:textId="77777777" w:rsidR="006C1BD9" w:rsidRDefault="006C1BD9" w:rsidP="00263171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bookmarkStart w:id="1" w:name="_Hlk130302420"/>
    </w:p>
    <w:p w14:paraId="04D6A740" w14:textId="3A26B61C" w:rsidR="00B632D4" w:rsidRPr="00B632D4" w:rsidRDefault="00B632D4" w:rsidP="00263171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061036">
        <w:rPr>
          <w:rFonts w:ascii="Lucida Sans Unicode" w:hAnsi="Lucida Sans Unicode" w:cs="Lucida Sans Unicode"/>
          <w:b/>
          <w:bCs/>
          <w:sz w:val="28"/>
          <w:szCs w:val="28"/>
        </w:rPr>
        <w:t>Bibliografía del estudiante:</w:t>
      </w:r>
    </w:p>
    <w:p w14:paraId="41D37318" w14:textId="59D7C93B" w:rsidR="00B632D4" w:rsidRDefault="00B632D4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725D40">
        <w:rPr>
          <w:rFonts w:ascii="Lucida Sans Unicode" w:hAnsi="Lucida Sans Unicode" w:cs="Lucida Sans Unicode"/>
          <w:sz w:val="28"/>
          <w:szCs w:val="28"/>
        </w:rPr>
        <w:t>Heidegger, M. (2010). La</w:t>
      </w:r>
      <w:r>
        <w:rPr>
          <w:rFonts w:ascii="Lucida Sans Unicode" w:hAnsi="Lucida Sans Unicode" w:cs="Lucida Sans Unicode"/>
          <w:sz w:val="28"/>
          <w:szCs w:val="28"/>
        </w:rPr>
        <w:t xml:space="preserve"> época de la imagen del mundo</w:t>
      </w:r>
      <w:r w:rsidRPr="00725D40">
        <w:rPr>
          <w:rFonts w:ascii="Lucida Sans Unicode" w:hAnsi="Lucida Sans Unicode" w:cs="Lucida Sans Unicode"/>
          <w:sz w:val="28"/>
          <w:szCs w:val="28"/>
        </w:rPr>
        <w:t xml:space="preserve">. En Autor (Ed.), Caminos de Bosque (pp. </w:t>
      </w:r>
      <w:r>
        <w:rPr>
          <w:rFonts w:ascii="Lucida Sans Unicode" w:hAnsi="Lucida Sans Unicode" w:cs="Lucida Sans Unicode"/>
          <w:sz w:val="28"/>
          <w:szCs w:val="28"/>
        </w:rPr>
        <w:t>63</w:t>
      </w:r>
      <w:r w:rsidRPr="00725D40">
        <w:rPr>
          <w:rFonts w:ascii="Lucida Sans Unicode" w:hAnsi="Lucida Sans Unicode" w:cs="Lucida Sans Unicode"/>
          <w:sz w:val="28"/>
          <w:szCs w:val="28"/>
        </w:rPr>
        <w:t>-</w:t>
      </w:r>
      <w:r>
        <w:rPr>
          <w:rFonts w:ascii="Lucida Sans Unicode" w:hAnsi="Lucida Sans Unicode" w:cs="Lucida Sans Unicode"/>
          <w:sz w:val="28"/>
          <w:szCs w:val="28"/>
        </w:rPr>
        <w:t>79</w:t>
      </w:r>
      <w:r w:rsidRPr="00725D40">
        <w:rPr>
          <w:rFonts w:ascii="Lucida Sans Unicode" w:hAnsi="Lucida Sans Unicode" w:cs="Lucida Sans Unicode"/>
          <w:sz w:val="28"/>
          <w:szCs w:val="28"/>
        </w:rPr>
        <w:t>). Madrid: Alianza Editorial.</w:t>
      </w:r>
      <w:bookmarkEnd w:id="1"/>
    </w:p>
    <w:p w14:paraId="1CB9CDC3" w14:textId="77777777" w:rsidR="00263171" w:rsidRDefault="0026317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</w:p>
    <w:p w14:paraId="741B1E4E" w14:textId="53C3E1C9" w:rsidR="00F10451" w:rsidRPr="00BB7174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B7174">
        <w:rPr>
          <w:rFonts w:ascii="Lucida Sans Unicode" w:hAnsi="Lucida Sans Unicode" w:cs="Lucida Sans Unicode"/>
          <w:b/>
          <w:bCs/>
          <w:sz w:val="28"/>
          <w:szCs w:val="28"/>
        </w:rPr>
        <w:t>Propuesta Metodológica</w:t>
      </w:r>
    </w:p>
    <w:p w14:paraId="3D586937" w14:textId="7A30B145" w:rsidR="00F10451" w:rsidRP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De acuerdo a las características del espacio curricular, en cada tema se fomenta la reflexión</w:t>
      </w:r>
      <w:r w:rsidR="00922D39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crítica y el intercambio de argumentos. La exposición dialogada posibilita hacer foco en</w:t>
      </w:r>
      <w:r w:rsidR="00922D39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conceptos primordiales y la orientación de interrogantes. Se promueven espacios para la</w:t>
      </w:r>
      <w:r w:rsidR="00922D39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reflexión y el debate donde el respeto y la tolerancia son condiciones fundamentales. Se practica</w:t>
      </w:r>
      <w:r w:rsidR="0030693E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la lectura comprensiva no sólo del material bibliográfico, sino también de materiales accesorios</w:t>
      </w:r>
      <w:r w:rsidR="0030693E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que enriquecen el desarrollo de las clases. En este sentido se propiciará el trabajo de distintos</w:t>
      </w:r>
      <w:r w:rsidR="0030693E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materiales a través del escrutinio y la revisión auto crítica.</w:t>
      </w:r>
    </w:p>
    <w:p w14:paraId="03C93AE0" w14:textId="77777777" w:rsidR="00F10451" w:rsidRP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Se hará uso de múltiples lenguajes: recursos audiovisuales y teatrales.</w:t>
      </w:r>
    </w:p>
    <w:p w14:paraId="31AAC49B" w14:textId="356E8FFB" w:rsidR="00F10451" w:rsidRP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Las actividades planificadas permanecen abiertas a modificaciones teniendo en cuenta el</w:t>
      </w:r>
      <w:r w:rsidR="0030693E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desarrollo de las clases y el interés de los estudiantes.</w:t>
      </w:r>
    </w:p>
    <w:p w14:paraId="1D6E8D3B" w14:textId="77777777" w:rsidR="006C1BD9" w:rsidRDefault="006C1BD9" w:rsidP="00263171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</w:p>
    <w:p w14:paraId="7F4537A9" w14:textId="1757C6B3" w:rsidR="00F10451" w:rsidRPr="0030693E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30693E">
        <w:rPr>
          <w:rFonts w:ascii="Lucida Sans Unicode" w:hAnsi="Lucida Sans Unicode" w:cs="Lucida Sans Unicode"/>
          <w:b/>
          <w:bCs/>
          <w:sz w:val="28"/>
          <w:szCs w:val="28"/>
        </w:rPr>
        <w:t>Evaluación</w:t>
      </w:r>
    </w:p>
    <w:p w14:paraId="39FF3E53" w14:textId="60D33390" w:rsidR="00F10451" w:rsidRP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Desde la presente propuesta de cátedra se concibe a la evaluación como una instancia</w:t>
      </w:r>
      <w:r w:rsidR="0030693E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transversal a todo el proceso y desarrollo, como un dispositivo que sirve no sólo para </w:t>
      </w:r>
      <w:r w:rsidRPr="00F10451">
        <w:rPr>
          <w:rFonts w:ascii="Lucida Sans Unicode" w:hAnsi="Lucida Sans Unicode" w:cs="Lucida Sans Unicode"/>
          <w:sz w:val="28"/>
          <w:szCs w:val="28"/>
        </w:rPr>
        <w:lastRenderedPageBreak/>
        <w:t>acreditar,</w:t>
      </w:r>
      <w:r w:rsidR="0030693E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sino para diagnosticar, retroalimentar, reflexionar y mejorar las prácticas de enseñanza y las de</w:t>
      </w:r>
      <w:r w:rsidR="0030693E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aprendizaje </w:t>
      </w:r>
      <w:r w:rsidRPr="008E144E">
        <w:rPr>
          <w:rFonts w:ascii="Lucida Sans Unicode" w:hAnsi="Lucida Sans Unicode" w:cs="Lucida Sans Unicode"/>
          <w:sz w:val="28"/>
          <w:szCs w:val="28"/>
        </w:rPr>
        <w:t>(Anijovich y Cappelletti, 2017).</w:t>
      </w:r>
    </w:p>
    <w:p w14:paraId="672C803A" w14:textId="7E9C8AF1" w:rsidR="00F10451" w:rsidRP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Se proponen tres modalidades: Una autoevaluación que el estudiante hace de sí mismo</w:t>
      </w:r>
      <w:r w:rsidR="00061036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producto de su reflexión acerca de lo que se logró con respecto a los propósitos expresados</w:t>
      </w:r>
      <w:r w:rsidR="00061036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inicialmente. Una coevaluación en donde los</w:t>
      </w:r>
      <w:r w:rsidR="00CE3554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compañeros del grupo hacen una</w:t>
      </w:r>
      <w:r w:rsidR="00061036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evaluación entre ellos. También una evaluación de los estudiantes al profesor. Por</w:t>
      </w:r>
      <w:r w:rsidR="00061036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último, la evaluación del profesor realizada a los estudiantes.</w:t>
      </w:r>
    </w:p>
    <w:p w14:paraId="31401673" w14:textId="107FAF20" w:rsidR="00F10451" w:rsidRP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Criterios generales de evaluación del profesor para con los estudiantes:</w:t>
      </w:r>
    </w:p>
    <w:p w14:paraId="3AE6B961" w14:textId="63A1972B" w:rsidR="00F10451" w:rsidRP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Capacidad de comunicación (claridad y precisión conceptual, ortografía y redacción), ejercicio</w:t>
      </w:r>
      <w:r w:rsidR="00061036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de habilidades intelectuales (orden, rigor lógico, análisis y síntesis, relación, comparación,</w:t>
      </w:r>
      <w:r w:rsidR="00061036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transferencia a situaciones actuales) y actitud crítica ante las fuentes y la bibliografía.</w:t>
      </w:r>
    </w:p>
    <w:p w14:paraId="23EAFD39" w14:textId="41027312" w:rsidR="00F10451" w:rsidRP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El presente espacio Curricular en correspondencia con el RAM de los IES de la provincia</w:t>
      </w:r>
      <w:r w:rsidR="00061036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admitirá estudiantes de cursado presencial, semi-presencial o libre a definir por el</w:t>
      </w:r>
      <w:r w:rsidR="00CE3554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estudiante</w:t>
      </w:r>
      <w:r w:rsidR="00061036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a principio de ciclo lectivo e informando al docente, quien redactará acuerdos.</w:t>
      </w:r>
    </w:p>
    <w:p w14:paraId="09012DEE" w14:textId="77777777" w:rsidR="00F10451" w:rsidRP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Las condiciones para promocionar, regularizar y/o aprobar:</w:t>
      </w:r>
    </w:p>
    <w:p w14:paraId="0D4BBC1C" w14:textId="77777777" w:rsidR="00F10451" w:rsidRP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Promoción Directa para estudiantes Regulares:</w:t>
      </w:r>
    </w:p>
    <w:p w14:paraId="7422B056" w14:textId="7FA02EA6" w:rsidR="00F10451" w:rsidRP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El 75% de la asistencia a clases. La aprobación de evaluaciones parciales debe ser con</w:t>
      </w:r>
      <w:r w:rsidR="00061036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promedio de 8 (ocho) o más. En caso de recuperatorio se pierde la posibilidad de promoción</w:t>
      </w:r>
      <w:r w:rsidR="00061036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directa. Los trabajos deben ser entregados en tiempo y forma para poder acceder a la</w:t>
      </w:r>
      <w:r w:rsidR="00061036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posibilidad de la promoción directa. También se debe realizar una instancia final de coloquio</w:t>
      </w:r>
      <w:r w:rsidR="00061036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integrador de todos los contenidos y bibliografía obligatoria a </w:t>
      </w:r>
      <w:r w:rsidRPr="00F10451">
        <w:rPr>
          <w:rFonts w:ascii="Lucida Sans Unicode" w:hAnsi="Lucida Sans Unicode" w:cs="Lucida Sans Unicode"/>
          <w:sz w:val="28"/>
          <w:szCs w:val="28"/>
        </w:rPr>
        <w:lastRenderedPageBreak/>
        <w:t>desarrollarse la última semana de</w:t>
      </w:r>
      <w:r w:rsidR="00061036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clases, la misma se aprobará con 8 (ocho) o más.</w:t>
      </w:r>
    </w:p>
    <w:p w14:paraId="71D3DAC9" w14:textId="77777777" w:rsidR="00F10451" w:rsidRP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Estudiantes Regulares con cursado Presencial</w:t>
      </w:r>
    </w:p>
    <w:p w14:paraId="090BE949" w14:textId="6C093157" w:rsidR="00F10451" w:rsidRP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El 75% de asistencia a clases y hasta el 50% cuando las ausencias respondan a razones de</w:t>
      </w:r>
      <w:r w:rsidR="00061036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salud, trabajo y/o otras situaciones excepcionales debidamente justificadas. La aprobación de</w:t>
      </w:r>
      <w:r w:rsidR="00061036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la evaluación parcial o su recuperatorio, con calificación mínima de 6 (seis). Para la evaluación</w:t>
      </w:r>
      <w:r w:rsidR="00061036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de los trabajos prácticos se utilizará una escala conceptual: aprobado- desaprobado. Una vez</w:t>
      </w:r>
      <w:r w:rsidR="00061036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aprobado el cursado, según requisitos explicitados anteriormente, el estudiante rendirá el</w:t>
      </w:r>
      <w:r w:rsidR="00061036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examen final correspondiente según lo establecido en el calendario institucional, ante mesa</w:t>
      </w:r>
      <w:r w:rsidR="00061036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examinadora. Examen individual oral. La regularidad del espacio curricular dura tres años.</w:t>
      </w:r>
    </w:p>
    <w:p w14:paraId="29015463" w14:textId="77777777" w:rsidR="00F10451" w:rsidRP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Estudiantes Regulares con cursado Semi-presencial</w:t>
      </w:r>
    </w:p>
    <w:p w14:paraId="6D0F709F" w14:textId="781784EA" w:rsidR="00F10451" w:rsidRP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El 40% de la asistencia a clases. La aprobación de la evaluación parcial o su recuperatorio, con</w:t>
      </w:r>
      <w:r w:rsidR="00061036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calificación mínima de 6 (seis). Para la evaluación de los trabajos prácticos se utilizará una</w:t>
      </w:r>
      <w:r w:rsidR="00061036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escala conceptual: aprobado- desaprobado. Una vez aprobado el cursado, según requisitos</w:t>
      </w:r>
      <w:r w:rsidR="00061036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explicitados anteriormente, el estudiante rendirá el examen final correspondiente según lo</w:t>
      </w:r>
      <w:r w:rsidR="00061036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establecido en el calendario institucional, ante mesa examinadora. Examen individual oral. La</w:t>
      </w:r>
      <w:r w:rsidR="00061036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regularidad del espacio curricular dura tres años.</w:t>
      </w:r>
    </w:p>
    <w:p w14:paraId="4D59215C" w14:textId="004E15DA" w:rsidR="00F10451" w:rsidRP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Aclaración por incumplimiento del porcentaje de asistencia. En caso de no cumplimentar con</w:t>
      </w:r>
      <w:r w:rsidR="00061036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la asistencia en los casos anteriores, presentando la justificación correspondiente podrá</w:t>
      </w:r>
      <w:r w:rsidR="00061036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acceder a exámenes reincorporatorios al finalizar cada cuatrimestre o bien solicitar a su docente</w:t>
      </w:r>
      <w:r w:rsidR="00061036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cambio en el cursado </w:t>
      </w:r>
      <w:r w:rsidRPr="00F10451">
        <w:rPr>
          <w:rFonts w:ascii="Lucida Sans Unicode" w:hAnsi="Lucida Sans Unicode" w:cs="Lucida Sans Unicode"/>
          <w:sz w:val="28"/>
          <w:szCs w:val="28"/>
        </w:rPr>
        <w:lastRenderedPageBreak/>
        <w:t>(de presencial a semi-presencial o libre, de semi presencial a libre)</w:t>
      </w:r>
    </w:p>
    <w:p w14:paraId="6F61A581" w14:textId="4EA90DFB" w:rsidR="00F10451" w:rsidRP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Estudiantes Libres. Metodología de trabajo sugerida para estudiantes libres</w:t>
      </w:r>
      <w:r w:rsidR="00061036">
        <w:rPr>
          <w:rFonts w:ascii="Lucida Sans Unicode" w:hAnsi="Lucida Sans Unicode" w:cs="Lucida Sans Unicode"/>
          <w:sz w:val="28"/>
          <w:szCs w:val="28"/>
        </w:rPr>
        <w:t>:</w:t>
      </w:r>
    </w:p>
    <w:p w14:paraId="68EED27B" w14:textId="63523C70" w:rsidR="00F10451" w:rsidRP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Consulta permanente con el docente de la cátedra. Realización de trabajos prácticos. Notificación al docente sobre la elección de la cursada al inicio</w:t>
      </w:r>
      <w:r w:rsidR="00061036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de la misma. El examen final oral es ante un tribunal examinador, y la aprobación es con 6(seis)</w:t>
      </w:r>
      <w:r w:rsidR="00061036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 xml:space="preserve">o más. Para preparar esta instancia </w:t>
      </w:r>
      <w:r w:rsidR="00CE3554">
        <w:rPr>
          <w:rFonts w:ascii="Lucida Sans Unicode" w:hAnsi="Lucida Sans Unicode" w:cs="Lucida Sans Unicode"/>
          <w:sz w:val="28"/>
          <w:szCs w:val="28"/>
        </w:rPr>
        <w:t>s</w:t>
      </w:r>
      <w:r w:rsidRPr="00F10451">
        <w:rPr>
          <w:rFonts w:ascii="Lucida Sans Unicode" w:hAnsi="Lucida Sans Unicode" w:cs="Lucida Sans Unicode"/>
          <w:sz w:val="28"/>
          <w:szCs w:val="28"/>
        </w:rPr>
        <w:t>e debe tener en cuenta toda la bibliografía obligatoria.</w:t>
      </w:r>
    </w:p>
    <w:p w14:paraId="4609EBD0" w14:textId="77777777" w:rsidR="006C1BD9" w:rsidRDefault="006C1BD9" w:rsidP="00263171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</w:p>
    <w:p w14:paraId="0DFF0E4B" w14:textId="7EACCB8D" w:rsidR="00F10451" w:rsidRPr="005B0298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5B0298">
        <w:rPr>
          <w:rFonts w:ascii="Lucida Sans Unicode" w:hAnsi="Lucida Sans Unicode" w:cs="Lucida Sans Unicode"/>
          <w:b/>
          <w:bCs/>
          <w:sz w:val="28"/>
          <w:szCs w:val="28"/>
        </w:rPr>
        <w:t xml:space="preserve">Bibliografía </w:t>
      </w:r>
      <w:r w:rsidR="00CC5454">
        <w:rPr>
          <w:rFonts w:ascii="Lucida Sans Unicode" w:hAnsi="Lucida Sans Unicode" w:cs="Lucida Sans Unicode"/>
          <w:b/>
          <w:bCs/>
          <w:sz w:val="28"/>
          <w:szCs w:val="28"/>
        </w:rPr>
        <w:t>citada en este Plan Anual</w:t>
      </w:r>
    </w:p>
    <w:p w14:paraId="0CD41004" w14:textId="77777777" w:rsidR="00F10451" w:rsidRP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 Anijovich, R. y Cappelletti, G. (2017). La evaluación como oportunidad. Buenos Aires:</w:t>
      </w:r>
    </w:p>
    <w:p w14:paraId="0D59D2BC" w14:textId="77777777" w:rsidR="00CC5454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Paidós.</w:t>
      </w:r>
    </w:p>
    <w:p w14:paraId="0B03BE5C" w14:textId="17CC22A5" w:rsidR="00F10451" w:rsidRP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 Aristóteles. (2011). Metafísica. Madrid: Gredos.</w:t>
      </w:r>
    </w:p>
    <w:p w14:paraId="56D5D7AD" w14:textId="1BFE7B1A" w:rsid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 Freire, P. (2008). La educación como práctica de la libertad. Buenos Aires: Siglo XXI</w:t>
      </w:r>
      <w:r w:rsidR="008E144E">
        <w:rPr>
          <w:rFonts w:ascii="Lucida Sans Unicode" w:hAnsi="Lucida Sans Unicode" w:cs="Lucida Sans Unicode"/>
          <w:sz w:val="28"/>
          <w:szCs w:val="28"/>
        </w:rPr>
        <w:t>.</w:t>
      </w:r>
    </w:p>
    <w:p w14:paraId="63156DA9" w14:textId="73BC0A80" w:rsidR="00CC5454" w:rsidRPr="00F10451" w:rsidRDefault="00CC5454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Ley de Educación Nacional, N° 26.206, 2006.</w:t>
      </w:r>
    </w:p>
    <w:p w14:paraId="481CE2DB" w14:textId="3838BD1E" w:rsidR="00CC5454" w:rsidRPr="00F10451" w:rsidRDefault="00CC5454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Ley de Educación Sexual Integral, N° 26.150, 2006.</w:t>
      </w:r>
    </w:p>
    <w:p w14:paraId="15B24AAC" w14:textId="77777777" w:rsidR="00F10451" w:rsidRP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 Litwin, E. (2008) El oficio de enseñar. Buenos Aires: Paidós.</w:t>
      </w:r>
    </w:p>
    <w:p w14:paraId="05F1A3CA" w14:textId="77777777" w:rsidR="00F10451" w:rsidRP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Aires: EUDEBA.</w:t>
      </w:r>
    </w:p>
    <w:p w14:paraId="0352680A" w14:textId="46DF73E3" w:rsidR="00CC5454" w:rsidRPr="00F10451" w:rsidRDefault="00CC5454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Ministerio de Educación de la Provincia de Santa Fe (2014): Diseño Curricular de la Escuela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Secundaria Orientada.</w:t>
      </w:r>
    </w:p>
    <w:p w14:paraId="0B6DF292" w14:textId="64EBD88D" w:rsidR="00CC5454" w:rsidRPr="00F10451" w:rsidRDefault="00CC5454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Ministerio de Educación de la Provincia de Santa fe (2015). Diseño Curricular Jurisdiccional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para el Profesorado de Educación Secundaria en Biología. (RM 2090/Anexo II).</w:t>
      </w:r>
    </w:p>
    <w:p w14:paraId="13FF8198" w14:textId="0FEBD234" w:rsidR="00CC5454" w:rsidRPr="00F10451" w:rsidRDefault="00CC5454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Ministerio de Educación de la Provincia de Santa Fe (2015). REGLAMENTO ACADÉMICO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MARCO (RAM) para los Institutos de Educación Superior públicos de gestión oficial y privada.</w:t>
      </w:r>
    </w:p>
    <w:p w14:paraId="4C1B5151" w14:textId="380E69D2" w:rsidR="00CC5454" w:rsidRPr="00F10451" w:rsidRDefault="008E144E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lastRenderedPageBreak/>
        <w:t>•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CC5454" w:rsidRPr="00F10451">
        <w:rPr>
          <w:rFonts w:ascii="Lucida Sans Unicode" w:hAnsi="Lucida Sans Unicode" w:cs="Lucida Sans Unicode"/>
          <w:sz w:val="28"/>
          <w:szCs w:val="28"/>
        </w:rPr>
        <w:t>Ministerio de Educación de la Provincia de Santa Fe (2019). Ejes e Implementación.</w:t>
      </w:r>
      <w:r w:rsidR="00CC5454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CC5454" w:rsidRPr="00F10451">
        <w:rPr>
          <w:rFonts w:ascii="Lucida Sans Unicode" w:hAnsi="Lucida Sans Unicode" w:cs="Lucida Sans Unicode"/>
          <w:sz w:val="28"/>
          <w:szCs w:val="28"/>
        </w:rPr>
        <w:t>Recuperado de:</w:t>
      </w:r>
      <w:r w:rsidR="00CC5454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CC5454" w:rsidRPr="00F10451">
        <w:rPr>
          <w:rFonts w:ascii="Lucida Sans Unicode" w:hAnsi="Lucida Sans Unicode" w:cs="Lucida Sans Unicode"/>
          <w:sz w:val="28"/>
          <w:szCs w:val="28"/>
        </w:rPr>
        <w:t>https://www.santafe.gov.ar/index.php/educacion/guia/get_tree_by_node?node_id=19528212</w:t>
      </w:r>
    </w:p>
    <w:p w14:paraId="4808C429" w14:textId="77777777" w:rsidR="00F10451" w:rsidRP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 Nussbaum, M. (2010). Sin fines de lucro. Colonia Suiza: Katz.</w:t>
      </w:r>
    </w:p>
    <w:p w14:paraId="135A39EE" w14:textId="77777777" w:rsidR="00F10451" w:rsidRP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 Platón. (1988). Republica. Madrid: Gredos.</w:t>
      </w:r>
    </w:p>
    <w:p w14:paraId="7FC6E3FC" w14:textId="33C469E1" w:rsidR="00F10451" w:rsidRP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 Puiggrós, A. y Marengo, R. (2013). Pedagogías: reflexiones y debates. Bernal:</w:t>
      </w:r>
      <w:r w:rsidR="0068386F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F10451">
        <w:rPr>
          <w:rFonts w:ascii="Lucida Sans Unicode" w:hAnsi="Lucida Sans Unicode" w:cs="Lucida Sans Unicode"/>
          <w:sz w:val="28"/>
          <w:szCs w:val="28"/>
        </w:rPr>
        <w:t>Universidad Nacional de Quilmes.</w:t>
      </w:r>
    </w:p>
    <w:p w14:paraId="3EC57940" w14:textId="186A0399" w:rsidR="00F10451" w:rsidRPr="00F10451" w:rsidRDefault="00F10451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F10451">
        <w:rPr>
          <w:rFonts w:ascii="Lucida Sans Unicode" w:hAnsi="Lucida Sans Unicode" w:cs="Lucida Sans Unicode"/>
          <w:sz w:val="28"/>
          <w:szCs w:val="28"/>
        </w:rPr>
        <w:t>• Terigi, F. (2008). Los desafíos que plantean las trayectorias escolares. En Dussel, I.,</w:t>
      </w:r>
      <w:r w:rsidR="008E144E" w:rsidRPr="008E144E">
        <w:t xml:space="preserve"> </w:t>
      </w:r>
      <w:r w:rsidR="008E144E" w:rsidRPr="008E144E">
        <w:rPr>
          <w:rFonts w:ascii="Lucida Sans Unicode" w:hAnsi="Lucida Sans Unicode" w:cs="Lucida Sans Unicode"/>
          <w:sz w:val="28"/>
          <w:szCs w:val="28"/>
        </w:rPr>
        <w:t>En Dussel, I.,</w:t>
      </w:r>
      <w:r w:rsidR="008E144E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8E144E" w:rsidRPr="008E144E">
        <w:rPr>
          <w:rFonts w:ascii="Lucida Sans Unicode" w:hAnsi="Lucida Sans Unicode" w:cs="Lucida Sans Unicode"/>
          <w:sz w:val="28"/>
          <w:szCs w:val="28"/>
        </w:rPr>
        <w:t>Martínez, E., Pulfer, D., Ferry, L., Tedesco, J.,…García-Huidobro, J., (Ed.), Jóvenes y</w:t>
      </w:r>
      <w:r w:rsidR="008E144E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8E144E" w:rsidRPr="008E144E">
        <w:rPr>
          <w:rFonts w:ascii="Lucida Sans Unicode" w:hAnsi="Lucida Sans Unicode" w:cs="Lucida Sans Unicode"/>
          <w:sz w:val="28"/>
          <w:szCs w:val="28"/>
        </w:rPr>
        <w:t>docentes en el mundo de hoy (pp. 161-179). Buenos Aires: Santillana</w:t>
      </w:r>
    </w:p>
    <w:p w14:paraId="6B730D8E" w14:textId="751CD061" w:rsidR="00282CAC" w:rsidRPr="00F10451" w:rsidRDefault="00282CAC" w:rsidP="00263171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</w:p>
    <w:sectPr w:rsidR="00282CAC" w:rsidRPr="00F10451" w:rsidSect="000008A0">
      <w:headerReference w:type="defaul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3C45C" w14:textId="77777777" w:rsidR="00CC07DF" w:rsidRDefault="00CC07DF" w:rsidP="000008A0">
      <w:pPr>
        <w:spacing w:after="0" w:line="240" w:lineRule="auto"/>
      </w:pPr>
      <w:r>
        <w:separator/>
      </w:r>
    </w:p>
  </w:endnote>
  <w:endnote w:type="continuationSeparator" w:id="0">
    <w:p w14:paraId="2464CD76" w14:textId="77777777" w:rsidR="00CC07DF" w:rsidRDefault="00CC07DF" w:rsidP="0000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76EC" w14:textId="77777777" w:rsidR="00CC07DF" w:rsidRDefault="00CC07DF" w:rsidP="000008A0">
      <w:pPr>
        <w:spacing w:after="0" w:line="240" w:lineRule="auto"/>
      </w:pPr>
      <w:r>
        <w:separator/>
      </w:r>
    </w:p>
  </w:footnote>
  <w:footnote w:type="continuationSeparator" w:id="0">
    <w:p w14:paraId="591E8CC1" w14:textId="77777777" w:rsidR="00CC07DF" w:rsidRDefault="00CC07DF" w:rsidP="00000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F0F8" w14:textId="77777777" w:rsidR="000008A0" w:rsidRPr="004F14A3" w:rsidRDefault="000008A0" w:rsidP="000008A0">
    <w:pPr>
      <w:pStyle w:val="Sinespaciado"/>
      <w:ind w:left="-142" w:right="1558"/>
      <w:jc w:val="center"/>
      <w:rPr>
        <w:b/>
        <w:bCs/>
      </w:rPr>
    </w:pPr>
    <w:r w:rsidRPr="004F14A3">
      <w:rPr>
        <w:b/>
        <w:bCs/>
        <w:noProof/>
        <w:lang w:eastAsia="es-ES"/>
      </w:rPr>
      <w:drawing>
        <wp:anchor distT="0" distB="0" distL="0" distR="0" simplePos="0" relativeHeight="251659264" behindDoc="0" locked="0" layoutInCell="1" allowOverlap="1" wp14:anchorId="66B71E20" wp14:editId="1A0B9369">
          <wp:simplePos x="0" y="0"/>
          <wp:positionH relativeFrom="margin">
            <wp:posOffset>4406265</wp:posOffset>
          </wp:positionH>
          <wp:positionV relativeFrom="paragraph">
            <wp:posOffset>-104168</wp:posOffset>
          </wp:positionV>
          <wp:extent cx="951523" cy="613438"/>
          <wp:effectExtent l="0" t="0" r="1270" b="0"/>
          <wp:wrapNone/>
          <wp:docPr id="3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6801" cy="616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14A3">
      <w:rPr>
        <w:b/>
        <w:bCs/>
      </w:rPr>
      <w:t>Instituto</w:t>
    </w:r>
    <w:r w:rsidRPr="004F14A3">
      <w:rPr>
        <w:b/>
        <w:bCs/>
        <w:spacing w:val="-3"/>
      </w:rPr>
      <w:t xml:space="preserve"> </w:t>
    </w:r>
    <w:r w:rsidRPr="004F14A3">
      <w:rPr>
        <w:b/>
        <w:bCs/>
      </w:rPr>
      <w:t>de</w:t>
    </w:r>
    <w:r w:rsidRPr="004F14A3">
      <w:rPr>
        <w:b/>
        <w:bCs/>
        <w:spacing w:val="-1"/>
      </w:rPr>
      <w:t xml:space="preserve"> </w:t>
    </w:r>
    <w:r w:rsidRPr="004F14A3">
      <w:rPr>
        <w:b/>
        <w:bCs/>
      </w:rPr>
      <w:t>Educación</w:t>
    </w:r>
    <w:r w:rsidRPr="004F14A3">
      <w:rPr>
        <w:b/>
        <w:bCs/>
        <w:spacing w:val="-4"/>
      </w:rPr>
      <w:t xml:space="preserve"> </w:t>
    </w:r>
    <w:r w:rsidRPr="004F14A3">
      <w:rPr>
        <w:b/>
        <w:bCs/>
      </w:rPr>
      <w:t>Superior</w:t>
    </w:r>
    <w:r w:rsidRPr="004F14A3">
      <w:rPr>
        <w:b/>
        <w:bCs/>
        <w:spacing w:val="-1"/>
      </w:rPr>
      <w:t xml:space="preserve"> </w:t>
    </w:r>
    <w:r w:rsidRPr="004F14A3">
      <w:rPr>
        <w:b/>
        <w:bCs/>
      </w:rPr>
      <w:t>Nº</w:t>
    </w:r>
    <w:r w:rsidRPr="004F14A3">
      <w:rPr>
        <w:b/>
        <w:bCs/>
        <w:spacing w:val="-2"/>
      </w:rPr>
      <w:t xml:space="preserve"> </w:t>
    </w:r>
    <w:r w:rsidRPr="004F14A3">
      <w:rPr>
        <w:b/>
        <w:bCs/>
      </w:rPr>
      <w:t>7</w:t>
    </w:r>
    <w:r w:rsidRPr="004F14A3">
      <w:rPr>
        <w:b/>
        <w:bCs/>
        <w:spacing w:val="2"/>
      </w:rPr>
      <w:t xml:space="preserve"> </w:t>
    </w:r>
    <w:r w:rsidRPr="004F14A3">
      <w:rPr>
        <w:b/>
        <w:bCs/>
      </w:rPr>
      <w:t>“Brigadier</w:t>
    </w:r>
    <w:r w:rsidRPr="004F14A3">
      <w:rPr>
        <w:b/>
        <w:bCs/>
        <w:spacing w:val="-1"/>
      </w:rPr>
      <w:t xml:space="preserve"> </w:t>
    </w:r>
    <w:r w:rsidRPr="004F14A3">
      <w:rPr>
        <w:b/>
        <w:bCs/>
      </w:rPr>
      <w:t>Estanislao</w:t>
    </w:r>
    <w:r w:rsidRPr="004F14A3">
      <w:rPr>
        <w:b/>
        <w:bCs/>
        <w:spacing w:val="-7"/>
      </w:rPr>
      <w:t xml:space="preserve"> </w:t>
    </w:r>
    <w:r w:rsidRPr="004F14A3">
      <w:rPr>
        <w:b/>
        <w:bCs/>
      </w:rPr>
      <w:t>López”</w:t>
    </w:r>
  </w:p>
  <w:p w14:paraId="050712F8" w14:textId="77777777" w:rsidR="000008A0" w:rsidRDefault="000008A0" w:rsidP="000008A0">
    <w:pPr>
      <w:pStyle w:val="Sinespaciado"/>
      <w:ind w:left="-142" w:right="1558"/>
      <w:jc w:val="center"/>
      <w:rPr>
        <w:color w:val="0000FF"/>
        <w:u w:val="single" w:color="0000FF"/>
      </w:rPr>
    </w:pPr>
    <w:r w:rsidRPr="004F14A3">
      <w:t>Estrugamou</w:t>
    </w:r>
    <w:r w:rsidRPr="004F14A3">
      <w:rPr>
        <w:spacing w:val="-2"/>
      </w:rPr>
      <w:t xml:space="preserve"> </w:t>
    </w:r>
    <w:r w:rsidRPr="004F14A3">
      <w:t>250 -</w:t>
    </w:r>
    <w:r w:rsidRPr="004F14A3">
      <w:rPr>
        <w:spacing w:val="-5"/>
      </w:rPr>
      <w:t xml:space="preserve"> </w:t>
    </w:r>
    <w:r w:rsidRPr="004F14A3">
      <w:t>(2.600)</w:t>
    </w:r>
    <w:r w:rsidRPr="004F14A3">
      <w:rPr>
        <w:spacing w:val="-1"/>
      </w:rPr>
      <w:t xml:space="preserve"> </w:t>
    </w:r>
    <w:r w:rsidRPr="004F14A3">
      <w:t>Venado</w:t>
    </w:r>
    <w:r w:rsidRPr="004F14A3">
      <w:rPr>
        <w:spacing w:val="-2"/>
      </w:rPr>
      <w:t xml:space="preserve"> </w:t>
    </w:r>
    <w:r w:rsidRPr="004F14A3">
      <w:t>Tuerto</w:t>
    </w:r>
    <w:r w:rsidRPr="004F14A3">
      <w:rPr>
        <w:spacing w:val="-5"/>
      </w:rPr>
      <w:t xml:space="preserve"> </w:t>
    </w:r>
    <w:r w:rsidRPr="004F14A3">
      <w:t>(03462)</w:t>
    </w:r>
    <w:r w:rsidRPr="004F14A3">
      <w:rPr>
        <w:spacing w:val="-1"/>
      </w:rPr>
      <w:t xml:space="preserve"> </w:t>
    </w:r>
    <w:r w:rsidRPr="004F14A3">
      <w:t>421514</w:t>
    </w:r>
    <w:r w:rsidRPr="004F14A3">
      <w:rPr>
        <w:spacing w:val="-1"/>
      </w:rPr>
      <w:t xml:space="preserve"> </w:t>
    </w:r>
    <w:r>
      <w:t>–</w:t>
    </w:r>
    <w:r w:rsidRPr="004F14A3">
      <w:rPr>
        <w:spacing w:val="-5"/>
      </w:rPr>
      <w:t xml:space="preserve"> </w:t>
    </w:r>
    <w:r w:rsidRPr="004F14A3">
      <w:t>435808</w:t>
    </w:r>
    <w:r w:rsidRPr="004F14A3">
      <w:rPr>
        <w:spacing w:val="-57"/>
      </w:rPr>
      <w:t xml:space="preserve"> </w:t>
    </w:r>
    <w:hyperlink r:id="rId2" w:history="1">
      <w:r w:rsidRPr="00855B8B">
        <w:rPr>
          <w:rStyle w:val="Hipervnculo"/>
        </w:rPr>
        <w:t>regenciaisp7@gmail.comhttps://ies7venadotuerto.edu.ar/</w:t>
      </w:r>
    </w:hyperlink>
  </w:p>
  <w:p w14:paraId="7B6F6265" w14:textId="77777777" w:rsidR="000008A0" w:rsidRDefault="000008A0" w:rsidP="000008A0">
    <w:pPr>
      <w:pStyle w:val="Sinespaciado"/>
      <w:pBdr>
        <w:bottom w:val="single" w:sz="12" w:space="1" w:color="auto"/>
      </w:pBdr>
      <w:jc w:val="center"/>
      <w:rPr>
        <w:sz w:val="10"/>
        <w:szCs w:val="10"/>
      </w:rPr>
    </w:pPr>
  </w:p>
  <w:p w14:paraId="7B1EC6A2" w14:textId="77777777" w:rsidR="000008A0" w:rsidRPr="004F14A3" w:rsidRDefault="000008A0" w:rsidP="000008A0">
    <w:pPr>
      <w:pStyle w:val="Sinespaciado"/>
      <w:pBdr>
        <w:bottom w:val="single" w:sz="12" w:space="1" w:color="auto"/>
      </w:pBdr>
      <w:jc w:val="center"/>
      <w:rPr>
        <w:sz w:val="10"/>
        <w:szCs w:val="10"/>
      </w:rPr>
    </w:pPr>
  </w:p>
  <w:p w14:paraId="0A04A371" w14:textId="77777777" w:rsidR="000008A0" w:rsidRDefault="000008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51"/>
    <w:rsid w:val="000008A0"/>
    <w:rsid w:val="00044BB4"/>
    <w:rsid w:val="00045A7F"/>
    <w:rsid w:val="00061036"/>
    <w:rsid w:val="000B7947"/>
    <w:rsid w:val="000E2AC8"/>
    <w:rsid w:val="001F3564"/>
    <w:rsid w:val="00263171"/>
    <w:rsid w:val="00282CAC"/>
    <w:rsid w:val="002A12D4"/>
    <w:rsid w:val="0030693E"/>
    <w:rsid w:val="00331622"/>
    <w:rsid w:val="00373D9F"/>
    <w:rsid w:val="003B708B"/>
    <w:rsid w:val="003E776E"/>
    <w:rsid w:val="003F755B"/>
    <w:rsid w:val="00401122"/>
    <w:rsid w:val="00421F62"/>
    <w:rsid w:val="00474EAD"/>
    <w:rsid w:val="004760E4"/>
    <w:rsid w:val="005928D6"/>
    <w:rsid w:val="00596975"/>
    <w:rsid w:val="005B0298"/>
    <w:rsid w:val="00622D4D"/>
    <w:rsid w:val="00635607"/>
    <w:rsid w:val="0066186D"/>
    <w:rsid w:val="0068386F"/>
    <w:rsid w:val="006C1BD9"/>
    <w:rsid w:val="006F13B4"/>
    <w:rsid w:val="00725D40"/>
    <w:rsid w:val="008601C0"/>
    <w:rsid w:val="008E144E"/>
    <w:rsid w:val="00922D39"/>
    <w:rsid w:val="00944D0E"/>
    <w:rsid w:val="00953323"/>
    <w:rsid w:val="009D1BA7"/>
    <w:rsid w:val="00A4612F"/>
    <w:rsid w:val="00A50FF3"/>
    <w:rsid w:val="00AD7F58"/>
    <w:rsid w:val="00B057AE"/>
    <w:rsid w:val="00B36FC5"/>
    <w:rsid w:val="00B53D5F"/>
    <w:rsid w:val="00B632D4"/>
    <w:rsid w:val="00BB7174"/>
    <w:rsid w:val="00BD3603"/>
    <w:rsid w:val="00BF4BD3"/>
    <w:rsid w:val="00C13FB0"/>
    <w:rsid w:val="00C82170"/>
    <w:rsid w:val="00CC07DF"/>
    <w:rsid w:val="00CC5454"/>
    <w:rsid w:val="00CE2BA2"/>
    <w:rsid w:val="00CE3554"/>
    <w:rsid w:val="00CE5EAE"/>
    <w:rsid w:val="00D47C53"/>
    <w:rsid w:val="00D5523A"/>
    <w:rsid w:val="00D820C6"/>
    <w:rsid w:val="00DD7CD5"/>
    <w:rsid w:val="00E01155"/>
    <w:rsid w:val="00E20775"/>
    <w:rsid w:val="00E5229D"/>
    <w:rsid w:val="00E56C19"/>
    <w:rsid w:val="00E627DF"/>
    <w:rsid w:val="00F10451"/>
    <w:rsid w:val="00F424BE"/>
    <w:rsid w:val="00F6505C"/>
    <w:rsid w:val="00F71BA4"/>
    <w:rsid w:val="00FC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67F2"/>
  <w15:chartTrackingRefBased/>
  <w15:docId w15:val="{002C6F23-50E4-437C-8C52-39860BCB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B36FC5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00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8A0"/>
  </w:style>
  <w:style w:type="paragraph" w:styleId="Piedepgina">
    <w:name w:val="footer"/>
    <w:basedOn w:val="Normal"/>
    <w:link w:val="PiedepginaCar"/>
    <w:uiPriority w:val="99"/>
    <w:unhideWhenUsed/>
    <w:rsid w:val="00000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8A0"/>
  </w:style>
  <w:style w:type="paragraph" w:styleId="Sinespaciado">
    <w:name w:val="No Spacing"/>
    <w:uiPriority w:val="1"/>
    <w:qFormat/>
    <w:rsid w:val="000008A0"/>
    <w:pPr>
      <w:spacing w:after="0" w:line="240" w:lineRule="auto"/>
    </w:pPr>
    <w:rPr>
      <w:kern w:val="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0008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genciaisp7@gmail.comhttps://ies7venadotuerto.edu.ar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3267</Words>
  <Characters>17972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Javier</cp:lastModifiedBy>
  <cp:revision>6</cp:revision>
  <dcterms:created xsi:type="dcterms:W3CDTF">2023-05-07T21:14:00Z</dcterms:created>
  <dcterms:modified xsi:type="dcterms:W3CDTF">2023-05-11T11:26:00Z</dcterms:modified>
</cp:coreProperties>
</file>