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F5B6" w14:textId="77777777" w:rsidR="00C04523" w:rsidRDefault="00C04523" w:rsidP="00C04523">
      <w:pPr>
        <w:rPr>
          <w:rFonts w:cstheme="minorHAnsi"/>
          <w:lang w:val="es-ES"/>
        </w:rPr>
      </w:pPr>
    </w:p>
    <w:p w14:paraId="68F702E8" w14:textId="77777777" w:rsidR="00C04523" w:rsidRPr="008633F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ESTABLECIMIENTO: Instituto de Educación Superior Nº7</w:t>
      </w:r>
      <w:r w:rsidRPr="008633FC">
        <w:rPr>
          <w:rFonts w:ascii="Arial" w:eastAsia="Times New Roman" w:hAnsi="Arial" w:cs="Arial"/>
          <w:noProof/>
          <w:sz w:val="20"/>
          <w:szCs w:val="20"/>
          <w:lang w:eastAsia="es-AR"/>
        </w:rPr>
        <w:drawing>
          <wp:anchor distT="0" distB="0" distL="114300" distR="114300" simplePos="0" relativeHeight="251659264" behindDoc="0" locked="0" layoutInCell="1" allowOverlap="1" wp14:anchorId="72AE041F" wp14:editId="18E103D0">
            <wp:simplePos x="0" y="0"/>
            <wp:positionH relativeFrom="margin">
              <wp:posOffset>5403215</wp:posOffset>
            </wp:positionH>
            <wp:positionV relativeFrom="margin">
              <wp:posOffset>-190500</wp:posOffset>
            </wp:positionV>
            <wp:extent cx="758190" cy="611505"/>
            <wp:effectExtent l="0" t="0" r="3810" b="0"/>
            <wp:wrapSquare wrapText="bothSides"/>
            <wp:docPr id="1" name="Imagen 1" descr="http://ies7.sfe.infd.edu.ar/sitio/upload/img/LOGO_IN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es7.sfe.infd.edu.ar/sitio/upload/img/LOGO_INSTITU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“Brigadier E. López”</w:t>
      </w:r>
    </w:p>
    <w:p w14:paraId="67377C89" w14:textId="77777777" w:rsidR="00C04523" w:rsidRPr="008633F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CARRERA: Profesorado en BIOLOGÍA</w:t>
      </w:r>
    </w:p>
    <w:p w14:paraId="56B17015" w14:textId="77777777" w:rsidR="00C04523" w:rsidRPr="008633F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DISEÑO </w:t>
      </w:r>
      <w:proofErr w:type="spellStart"/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Nº</w:t>
      </w:r>
      <w:proofErr w:type="spellEnd"/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 xml:space="preserve">: </w:t>
      </w:r>
      <w:r w:rsidRPr="008633FC">
        <w:rPr>
          <w:rFonts w:ascii="Arial" w:hAnsi="Arial" w:cs="Arial"/>
          <w:sz w:val="20"/>
          <w:szCs w:val="20"/>
          <w:lang w:val="es-ES"/>
        </w:rPr>
        <w:t>3202/02</w:t>
      </w:r>
    </w:p>
    <w:p w14:paraId="7025A713" w14:textId="2BB1CE0B" w:rsidR="00C04523" w:rsidRPr="008633F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AÑO LECTIVO: 2022</w:t>
      </w:r>
    </w:p>
    <w:p w14:paraId="6F876EBF" w14:textId="77777777" w:rsidR="00C04523" w:rsidRPr="008633F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ASIGNATURA: Instituciones Educativas.</w:t>
      </w:r>
    </w:p>
    <w:p w14:paraId="39B0967D" w14:textId="77777777" w:rsidR="00C04523" w:rsidRPr="008633F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FORMATO: Materia</w:t>
      </w:r>
    </w:p>
    <w:p w14:paraId="468A120D" w14:textId="77777777" w:rsidR="00C04523" w:rsidRPr="008633F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RÉGIMEN DE CURSADO: Anual</w:t>
      </w:r>
    </w:p>
    <w:p w14:paraId="39E351FE" w14:textId="77777777" w:rsidR="00C04523" w:rsidRPr="008633F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CURSO: 2º</w:t>
      </w:r>
    </w:p>
    <w:p w14:paraId="60CD4BDF" w14:textId="77777777" w:rsidR="00C04523" w:rsidRPr="008633F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hAnsi="Arial" w:cs="Arial"/>
          <w:sz w:val="20"/>
          <w:szCs w:val="20"/>
          <w:lang w:val="es-ES"/>
        </w:rPr>
        <w:t>ASIGNACIÓN HORARIA: 3 horas cátedra + 1 hora cátedra destinada al Taller Integrador</w:t>
      </w:r>
    </w:p>
    <w:p w14:paraId="3EE4989B" w14:textId="77777777" w:rsidR="00C04523" w:rsidRPr="008633FC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8633FC">
        <w:rPr>
          <w:rFonts w:ascii="Arial" w:eastAsia="Times New Roman" w:hAnsi="Arial" w:cs="Arial"/>
          <w:sz w:val="20"/>
          <w:szCs w:val="20"/>
          <w:lang w:val="es-ES" w:eastAsia="es-ES"/>
        </w:rPr>
        <w:t>PROFESORA: Cudugnello Mariela</w:t>
      </w:r>
    </w:p>
    <w:p w14:paraId="62BF500B" w14:textId="77777777" w:rsidR="00C04523" w:rsidRPr="008633FC" w:rsidRDefault="00C04523" w:rsidP="00C04523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606E98C0" w14:textId="77777777" w:rsidR="00C04523" w:rsidRPr="00CD3066" w:rsidRDefault="00C04523" w:rsidP="00C04523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CD3066">
        <w:rPr>
          <w:rFonts w:ascii="Arial" w:hAnsi="Arial" w:cs="Arial"/>
          <w:sz w:val="24"/>
          <w:szCs w:val="24"/>
        </w:rPr>
        <w:t xml:space="preserve">                                       PLANIFICACIÓN ANUAL</w:t>
      </w:r>
    </w:p>
    <w:p w14:paraId="0DE6E707" w14:textId="77777777" w:rsidR="00C04523" w:rsidRPr="00CD3066" w:rsidRDefault="00C04523" w:rsidP="00C04523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MARCO REFERENCIAL:</w:t>
      </w:r>
    </w:p>
    <w:p w14:paraId="6E39B2E2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 través del desarrollo de esta unidad curricular se espera posibilitar un espacio de conocimiento y reflexión sobre las complejidades, sucesos y restricciones que presenta la organización y el gobierno de las instituciones educativas en general, y específicamente de nivel secundario en los actuales entramados sociales.</w:t>
      </w:r>
    </w:p>
    <w:p w14:paraId="369082E9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Favorecer el desarrollo de un pensar político sobre la organización institucional implica ligarla a proyectos educativos orientados por la búsqueda de la igualdad, la justicia, las formas democráticas y democratizadoras y desde su ineludible anudamiento a la dimensión del poder.</w:t>
      </w:r>
    </w:p>
    <w:p w14:paraId="60FAF364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Se pretende que los/las estudiantes se posicionen como sujetos activos en las dinámicas de la construcción cotidiana de la institución, partícipes de un devenir socio-histórico capaz de producir las transformaciones que demanda la escuela y sus protagonistas, la construcción colectiva de una institucionalidad que necesita renovar sus sentidos en el marco de una sociedad cada vez más plural. Apropiarse de marcos interpretativos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multirreferenciales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le permitirá comprender críticamente diversas dimensiones y aspectos de las instituciones en las que se insertarán a trabajar en un futuro próximo.</w:t>
      </w:r>
    </w:p>
    <w:p w14:paraId="16583FDD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Esta unidad curricular prevé su articulación con el Campo de la Formación Práctica Profesional, Talleres de la Práctica Docente I y II.</w:t>
      </w:r>
    </w:p>
    <w:p w14:paraId="5296B06A" w14:textId="2E8E67D4" w:rsidR="00C04523" w:rsidRDefault="00C04523" w:rsidP="00C04523">
      <w:pPr>
        <w:ind w:firstLine="708"/>
        <w:contextualSpacing/>
        <w:jc w:val="both"/>
        <w:rPr>
          <w:rFonts w:ascii="Arial" w:eastAsiaTheme="minorEastAsia" w:hAnsi="Arial" w:cs="Arial"/>
          <w:sz w:val="24"/>
          <w:szCs w:val="24"/>
          <w:lang w:val="es-ES" w:eastAsia="es-ES"/>
        </w:rPr>
      </w:pP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. Se publicarán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en la plataforma </w:t>
      </w:r>
      <w:proofErr w:type="spellStart"/>
      <w:r>
        <w:rPr>
          <w:rFonts w:ascii="Arial" w:eastAsiaTheme="minorEastAsia" w:hAnsi="Arial" w:cs="Arial"/>
          <w:sz w:val="24"/>
          <w:szCs w:val="24"/>
          <w:lang w:val="es-ES" w:eastAsia="es-ES"/>
        </w:rPr>
        <w:t>Classroom</w:t>
      </w:r>
      <w:proofErr w:type="spellEnd"/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: el programa del espacio curricular, las unidades con los contenidos a desarrollarse,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consignas de </w:t>
      </w: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trabajo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s</w:t>
      </w: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, guías de análisis,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entregas, y </w:t>
      </w: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>todo material que se constituya en apoyo pedagógico de andamiaje para los aprendizajes de los y las estudiantes, e información de interés.  También se utilizará para transmitir, recibir información, envío, recepción y corrección de trabajos, el grupo de WhatsApp y correo electrónico.</w:t>
      </w:r>
    </w:p>
    <w:p w14:paraId="28320E21" w14:textId="30F5C31C" w:rsidR="00C04523" w:rsidRPr="00CD3066" w:rsidRDefault="00C04523" w:rsidP="00C04523">
      <w:pPr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De ser necesario se ofrecerán consultas virtuales a través de la plataforma </w:t>
      </w:r>
      <w:proofErr w:type="spellStart"/>
      <w:r>
        <w:rPr>
          <w:rFonts w:ascii="Arial" w:eastAsiaTheme="minorEastAsia" w:hAnsi="Arial" w:cs="Arial"/>
          <w:sz w:val="24"/>
          <w:szCs w:val="24"/>
          <w:lang w:val="es-ES" w:eastAsia="es-ES"/>
        </w:rPr>
        <w:t>Meet</w:t>
      </w:r>
      <w:proofErr w:type="spellEnd"/>
      <w:r>
        <w:rPr>
          <w:rFonts w:ascii="Arial" w:eastAsiaTheme="minorEastAsia" w:hAnsi="Arial" w:cs="Arial"/>
          <w:sz w:val="24"/>
          <w:szCs w:val="24"/>
          <w:lang w:val="es-ES" w:eastAsia="es-ES"/>
        </w:rPr>
        <w:t>.</w:t>
      </w:r>
    </w:p>
    <w:p w14:paraId="79FAB602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22257353" w14:textId="77777777" w:rsidR="00C04523" w:rsidRPr="00CD3066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PROPÓSITOS: </w:t>
      </w:r>
    </w:p>
    <w:p w14:paraId="11C5EFBA" w14:textId="77777777" w:rsidR="00C04523" w:rsidRPr="00CD3066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18A6B5D" w14:textId="77777777" w:rsidR="00C04523" w:rsidRPr="00CD3066" w:rsidRDefault="00C04523" w:rsidP="00C045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Brindar conocimientos acerca de los procesos que caracterizan a las Instituciones Educativas y su recorrido histórico.</w:t>
      </w:r>
    </w:p>
    <w:p w14:paraId="6645C2D9" w14:textId="221F8718" w:rsidR="00C04523" w:rsidRPr="00CD3066" w:rsidRDefault="00C04523" w:rsidP="00C04523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Fomentar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utilización de distintas plataformas y herramientas tecnológicas que promuevan el vínculo grupal.</w:t>
      </w:r>
    </w:p>
    <w:p w14:paraId="1D50E69C" w14:textId="77777777" w:rsidR="00C04523" w:rsidRPr="00CD3066" w:rsidRDefault="00C04523" w:rsidP="00C045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Generar en el alumnado el pensamiento crítico como futuros docentes que se insertarán en distintas instituciones escolares.</w:t>
      </w:r>
    </w:p>
    <w:p w14:paraId="43ABB81A" w14:textId="77777777" w:rsidR="00C04523" w:rsidRPr="00CD3066" w:rsidRDefault="00C04523" w:rsidP="00C045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Estimular el análisis acerca del rol del equipo de conducción en una institución educativa.</w:t>
      </w:r>
    </w:p>
    <w:p w14:paraId="2DC29796" w14:textId="3060A257" w:rsidR="00C04523" w:rsidRPr="00CD3066" w:rsidRDefault="00C04523" w:rsidP="00C045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Presentar los cambios que atravesaron familia – escuela – Estado desde la época tradicional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(escuela republicana) hasta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actualidad.</w:t>
      </w:r>
    </w:p>
    <w:p w14:paraId="72DEE1C0" w14:textId="3C8DE0D2" w:rsidR="00C04523" w:rsidRPr="0041146C" w:rsidRDefault="00C04523" w:rsidP="0041146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Concientizar acerca de la importancia de la inclusión de jóvenes y adolescentes provenientes de contextos específicos en la escuela secundaria en la actualidad. </w:t>
      </w:r>
    </w:p>
    <w:p w14:paraId="6B8778D6" w14:textId="4F8844DA" w:rsidR="00C04523" w:rsidRPr="00CD3066" w:rsidRDefault="00C04523" w:rsidP="00C0452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Concientizar y proveer información vigente sobre el cambio que se está produciendo en las escuelas desde iniciada la etapa de </w:t>
      </w:r>
      <w:r w:rsidR="00F06921">
        <w:rPr>
          <w:rFonts w:ascii="Arial" w:eastAsia="Times New Roman" w:hAnsi="Arial" w:cs="Arial"/>
          <w:sz w:val="24"/>
          <w:szCs w:val="24"/>
          <w:lang w:val="es-ES" w:eastAsia="es-ES"/>
        </w:rPr>
        <w:t>pandemia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</w:t>
      </w:r>
      <w:proofErr w:type="spellStart"/>
      <w:r>
        <w:rPr>
          <w:rFonts w:ascii="Arial" w:eastAsia="Times New Roman" w:hAnsi="Arial" w:cs="Arial"/>
          <w:sz w:val="24"/>
          <w:szCs w:val="24"/>
          <w:lang w:val="es-ES" w:eastAsia="es-ES"/>
        </w:rPr>
        <w:t>Covid</w:t>
      </w:r>
      <w:proofErr w:type="spellEnd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19. </w:t>
      </w:r>
    </w:p>
    <w:p w14:paraId="47338DC5" w14:textId="77777777" w:rsidR="00C04523" w:rsidRPr="00CD3066" w:rsidRDefault="00C04523" w:rsidP="00C0452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Estimular el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pensamiento crítico y reflexivo sobre el impacto de las Nuevas Tecnologías de la Información y la Comunicación en la escuela.</w:t>
      </w:r>
    </w:p>
    <w:p w14:paraId="179B3AFB" w14:textId="77777777" w:rsidR="00C04523" w:rsidRPr="00CD3066" w:rsidRDefault="00C04523" w:rsidP="00C04523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393268CE" w14:textId="77777777" w:rsidR="00C04523" w:rsidRPr="00CD3066" w:rsidRDefault="00C04523" w:rsidP="00C04523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CONTENIDOS CONCEPTUALES:</w:t>
      </w:r>
    </w:p>
    <w:p w14:paraId="5DEB7476" w14:textId="77777777" w:rsidR="00C04523" w:rsidRPr="00CD3066" w:rsidRDefault="00C04523" w:rsidP="00C04523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1:</w:t>
      </w:r>
    </w:p>
    <w:p w14:paraId="2CDFB39A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Concepto de Instituciones y Organizaciones. </w:t>
      </w:r>
    </w:p>
    <w:p w14:paraId="1CF9E188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Organizaciones equivalentes a: máquinas – organismos – cerebro – culturas – sistemas políticos.</w:t>
      </w:r>
    </w:p>
    <w:p w14:paraId="394DD5EE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Lo institucional. Una dimensión constitutiva del comportamiento humano: El concepto de institución.</w:t>
      </w:r>
    </w:p>
    <w:p w14:paraId="7A14D5C9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Las instituciones educativas y el contrato histórico. Los contratos fundacionales. El lugar del currículum en el contrato entre la escuela y la sociedad. Hacia un nuevo contrato.</w:t>
      </w:r>
    </w:p>
    <w:p w14:paraId="0C5A876B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La escuela transformada: una organización inteligente y una gestión efectiva: el lugar de la gestión y la organización. Perspectivas de la organización: herramienta, escenario de interacción social, sistemas vivientes. Importancia de la gestión. Los rasgos del nuevo modelo de gestión y organización escolar. Desafíos para la gestión y la organización. Gestión de la innovación.</w:t>
      </w:r>
    </w:p>
    <w:p w14:paraId="0809D00B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26.206. Capítulo V: Las Instituciones Educativas. </w:t>
      </w:r>
    </w:p>
    <w:p w14:paraId="7B7EE400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Acerca de la historia institucional de la escuela: tramas, versiones y relatos. El trabajo de la memoria en las instituciones: Los procesos de historización. Biografías personales. Olvidos y secretos.</w:t>
      </w:r>
    </w:p>
    <w:p w14:paraId="4DFDC212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Actores, instituciones y conflictos: La relación de los actores con la institución. Actores y poder. Actores y conflictos: lo previsible, lo imponderable. El posicionamiento de los actores frente a los conflictos. Instituciones educativas y conflictos.</w:t>
      </w:r>
    </w:p>
    <w:p w14:paraId="1B0AFFF0" w14:textId="77777777" w:rsidR="00C04523" w:rsidRPr="00CD3066" w:rsidRDefault="00C04523" w:rsidP="00C04523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50E99970" w14:textId="50BD31B6" w:rsidR="00C04523" w:rsidRDefault="00C04523" w:rsidP="00047163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2:</w:t>
      </w:r>
    </w:p>
    <w:p w14:paraId="05290097" w14:textId="36513247" w:rsidR="00524766" w:rsidRPr="00CD3066" w:rsidRDefault="00524766" w:rsidP="00047163">
      <w:pPr>
        <w:contextualSpacing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La sociedad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post-industrial</w:t>
      </w:r>
      <w:proofErr w:type="spellEnd"/>
      <w:r>
        <w:rPr>
          <w:rFonts w:ascii="Arial" w:hAnsi="Arial" w:cs="Arial"/>
          <w:sz w:val="24"/>
          <w:szCs w:val="24"/>
          <w:lang w:val="es-ES"/>
        </w:rPr>
        <w:t>.</w:t>
      </w:r>
    </w:p>
    <w:p w14:paraId="7E7D3127" w14:textId="2037A038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Algunas ideas sobre el triunfo pasado, la crisis actual y las posibilidades futuras de la forma escolar.</w:t>
      </w:r>
    </w:p>
    <w:p w14:paraId="23D39EDB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Reinvenciones de lo escolar: tensiones, límites y posibilidades.</w:t>
      </w:r>
    </w:p>
    <w:p w14:paraId="0881EA70" w14:textId="3603C521" w:rsidR="00C04523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Pedagogía y metamorfosis: las formas de lo escolar en la atención de contextos específicos.</w:t>
      </w:r>
    </w:p>
    <w:p w14:paraId="49AE41DA" w14:textId="1C0AAA1D" w:rsidR="000E4758" w:rsidRPr="00CD3066" w:rsidRDefault="000E4758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No puedo pensar en la escuela, solo puedo pensar en m</w:t>
      </w:r>
      <w:r w:rsidR="00047163">
        <w:rPr>
          <w:rFonts w:ascii="Arial" w:hAnsi="Arial" w:cs="Arial"/>
          <w:sz w:val="24"/>
          <w:szCs w:val="24"/>
          <w:lang w:val="es-ES"/>
        </w:rPr>
        <w:t>i</w:t>
      </w:r>
      <w:r>
        <w:rPr>
          <w:rFonts w:ascii="Arial" w:hAnsi="Arial" w:cs="Arial"/>
          <w:sz w:val="24"/>
          <w:szCs w:val="24"/>
          <w:lang w:val="es-ES"/>
        </w:rPr>
        <w:t xml:space="preserve"> escuela: soledad y entusiasmo. Abrir las puertas del infierno. Rutina y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diferencia.¿</w:t>
      </w:r>
      <w:proofErr w:type="gramEnd"/>
      <w:r>
        <w:rPr>
          <w:rFonts w:ascii="Arial" w:hAnsi="Arial" w:cs="Arial"/>
          <w:sz w:val="24"/>
          <w:szCs w:val="24"/>
          <w:lang w:val="es-ES"/>
        </w:rPr>
        <w:t>qué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 hay en común? En busca de un universal concreto.</w:t>
      </w:r>
      <w:r w:rsidR="00780BEF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Hacer público: políticas de enunciación.</w:t>
      </w:r>
    </w:p>
    <w:p w14:paraId="7B0B8AF9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04DF6CD2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UNIDAD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3: </w:t>
      </w:r>
    </w:p>
    <w:p w14:paraId="0A5E593B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Para pensar hoy las escuelas y las adolescencias: lugares de habla: palabras que:  transportan y reúnen, que traducen y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contratraducen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, que autorizan, que se superponen.</w:t>
      </w:r>
    </w:p>
    <w:p w14:paraId="6091F4F6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El lugar de lo joven en la escuela: los jóvenes destinatarios. Los propósitos preventivos. Vidas paralelas.</w:t>
      </w:r>
    </w:p>
    <w:p w14:paraId="5A6F7AF9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Generaciones y Géneros en las instituciones educativas: Género y edad como organizadores vitales. Género y edad como categorías sociológicas. Género y edad en el sistema educativo. El poder en las relaciones de género y etarias. Algunas cuestiones éticas.</w:t>
      </w:r>
    </w:p>
    <w:p w14:paraId="38AF419D" w14:textId="46B9697D" w:rsidR="00C04523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lastRenderedPageBreak/>
        <w:t xml:space="preserve">Las Nuevas Tecnologías de la Información y la Comunicación en la escuela: efectos y defectos en la cultura escolar. Cuatro efectos y defectos de la cultura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mass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-mediática en la cultura escolar. Las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Ntic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como panacea. El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gatopardismo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 La instantaneidad. Relaciones entre Inmigrantes Digitales y Nativos Digitales.</w:t>
      </w:r>
    </w:p>
    <w:p w14:paraId="3D4599B3" w14:textId="3707141B" w:rsidR="00C04523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¿Cómo sabemos que nuestros estudiantes están aprendiendo? Ciclo de Videoconferencias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TedX</w:t>
      </w:r>
      <w:proofErr w:type="spellEnd"/>
      <w:r>
        <w:rPr>
          <w:rFonts w:ascii="Arial" w:hAnsi="Arial" w:cs="Arial"/>
          <w:sz w:val="24"/>
          <w:szCs w:val="24"/>
          <w:lang w:val="es-ES"/>
        </w:rPr>
        <w:t xml:space="preserve">: Educar en tiempos de crisis. Costa Rica. </w:t>
      </w:r>
    </w:p>
    <w:p w14:paraId="259B19D7" w14:textId="121EEE2E" w:rsidR="000E4758" w:rsidRDefault="00F06921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Las instituciones en la pendiente: las figuras de autoridad familiar. Desubjetivación. Resistencia. La escuela entre la destitución y la invención.</w:t>
      </w:r>
      <w:r w:rsidR="00EA79EA" w:rsidRPr="00EA79EA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270F43FF" w14:textId="77777777" w:rsidR="0041146C" w:rsidRPr="00CD3066" w:rsidRDefault="0041146C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</w:p>
    <w:p w14:paraId="32263E59" w14:textId="77777777" w:rsidR="00C04523" w:rsidRPr="00CD3066" w:rsidRDefault="00C04523" w:rsidP="00C04523">
      <w:pPr>
        <w:contextualSpacing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MARCO METODOLÓGICO:</w:t>
      </w:r>
    </w:p>
    <w:p w14:paraId="00329967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Presentación, explicación y análisis de distintas fuentes bibliográficas planteando situaciones problemáticas específicas, que lleven a indagar saberes previos.</w:t>
      </w:r>
    </w:p>
    <w:p w14:paraId="3033B952" w14:textId="77777777" w:rsidR="00C04523" w:rsidRDefault="00C04523" w:rsidP="00C045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Abordaje de contenidos que promuevan la articulación de marcos conceptuales con experiencias cotidianas actuales.</w:t>
      </w:r>
    </w:p>
    <w:p w14:paraId="3948EAFC" w14:textId="1F83E131" w:rsidR="00C04523" w:rsidRPr="00CD3066" w:rsidRDefault="00C04523" w:rsidP="00C045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Se organizará el trabajo práctico (1º cuatrimestre) 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de</w:t>
      </w: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carácter grupal co</w:t>
      </w:r>
      <w:r>
        <w:rPr>
          <w:rFonts w:ascii="Arial" w:eastAsiaTheme="minorEastAsia" w:hAnsi="Arial" w:cs="Arial"/>
          <w:sz w:val="24"/>
          <w:szCs w:val="24"/>
          <w:lang w:val="es-ES" w:eastAsia="es-ES"/>
        </w:rPr>
        <w:t>n</w:t>
      </w:r>
      <w:r w:rsidRPr="00CD3066">
        <w:rPr>
          <w:rFonts w:ascii="Arial" w:eastAsiaTheme="minorEastAsia" w:hAnsi="Arial" w:cs="Arial"/>
          <w:sz w:val="24"/>
          <w:szCs w:val="24"/>
          <w:lang w:val="es-ES" w:eastAsia="es-ES"/>
        </w:rPr>
        <w:t xml:space="preserve"> presentación   virtual. </w:t>
      </w:r>
    </w:p>
    <w:p w14:paraId="3D6B9618" w14:textId="77777777" w:rsidR="00C04523" w:rsidRDefault="00C04523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Implementación de debates fomentando el respeto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posiciones opiniones entre los estudiantes.</w:t>
      </w:r>
    </w:p>
    <w:p w14:paraId="6369FAAC" w14:textId="4B09FBDD" w:rsidR="00C04523" w:rsidRPr="00CD3066" w:rsidRDefault="00C04523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Se organizarán trabajos de análisis y debates de videoconferencias desde la virtualidad, realizadas por especialistas en educación que abordan el actual contexto de transformación de las escuelas</w:t>
      </w:r>
      <w:r w:rsidR="0041146C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la situación de pandemia</w:t>
      </w:r>
      <w:r w:rsidR="0041146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producida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</w:p>
    <w:p w14:paraId="73C27E29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Organización de trabajos implementando las NTIC.</w:t>
      </w:r>
    </w:p>
    <w:p w14:paraId="076ED765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Implementación de las técnicas de comprensión lectora.</w:t>
      </w:r>
    </w:p>
    <w:p w14:paraId="4249F1C4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Elaboración de comentarios y síntesis que conducirán a evaluar la expresión oral y escrita.</w:t>
      </w:r>
    </w:p>
    <w:p w14:paraId="29CCCF43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Organización de exposición y debates que promoverán la socialización de ideas respetando las opiniones diversas.</w:t>
      </w:r>
    </w:p>
    <w:p w14:paraId="3137F5C3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Distribución de temáticas indagando: web – textos – artículos periodísticos y otras alternativas.</w:t>
      </w:r>
    </w:p>
    <w:p w14:paraId="4ADC0B10" w14:textId="77777777" w:rsidR="00C04523" w:rsidRPr="00CD3066" w:rsidRDefault="00C04523" w:rsidP="00C04523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14:paraId="76A13AC1" w14:textId="77777777" w:rsidR="00C04523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Temáticas para los Trabajos Prácticos</w:t>
      </w:r>
      <w:r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 del 1º cuatrimestre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</w:p>
    <w:p w14:paraId="2257E511" w14:textId="77777777" w:rsidR="00C04523" w:rsidRPr="00CD3066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0FB86D5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Cafés científicos</w:t>
      </w:r>
    </w:p>
    <w:p w14:paraId="6C70620F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Laboratorios abiertos a la comunidad</w:t>
      </w:r>
    </w:p>
    <w:p w14:paraId="2E6EBAA2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Asociaciones científicas</w:t>
      </w:r>
    </w:p>
    <w:p w14:paraId="68FAA2F4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Observatorios</w:t>
      </w:r>
    </w:p>
    <w:p w14:paraId="724A5D21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Olimpíadas</w:t>
      </w:r>
    </w:p>
    <w:p w14:paraId="29E3A9CF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Museos de ciencia</w:t>
      </w:r>
    </w:p>
    <w:p w14:paraId="1DF6368E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Campamentos educativos</w:t>
      </w:r>
    </w:p>
    <w:p w14:paraId="09979C96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Ferias de ciencias</w:t>
      </w:r>
    </w:p>
    <w:p w14:paraId="185EE669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CONICET</w:t>
      </w:r>
    </w:p>
    <w:p w14:paraId="0BB9FB4D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ONG y Medio Ambiente</w:t>
      </w:r>
    </w:p>
    <w:p w14:paraId="78EA7271" w14:textId="77777777" w:rsidR="00C04523" w:rsidRPr="00CD3066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5353F1A" w14:textId="77777777" w:rsidR="00C04523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6C2B191" w14:textId="0ACA13CA" w:rsidR="00C04523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RECURSOS: </w:t>
      </w:r>
    </w:p>
    <w:p w14:paraId="0565E615" w14:textId="5B0F1188" w:rsidR="00A20E44" w:rsidRPr="00CD3066" w:rsidRDefault="00A20E44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62301D0" w14:textId="792FD7E3" w:rsidR="00C04523" w:rsidRPr="00A20E44" w:rsidRDefault="00A20E44" w:rsidP="00A20E44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Habituales del aula</w:t>
      </w:r>
    </w:p>
    <w:p w14:paraId="28093F0A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Elementos multimediales.</w:t>
      </w:r>
    </w:p>
    <w:p w14:paraId="05C41823" w14:textId="77777777" w:rsidR="00C04523" w:rsidRPr="00CD3066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EDE9E5A" w14:textId="77777777" w:rsidR="00C04523" w:rsidRPr="00CD3066" w:rsidRDefault="00C04523" w:rsidP="00C0452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TEMPORALIZACIÓN:</w:t>
      </w:r>
    </w:p>
    <w:p w14:paraId="4D6DBFE8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Primer Cuatrimestre: Unidades 1-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2</w:t>
      </w:r>
    </w:p>
    <w:p w14:paraId="0667FFA0" w14:textId="77777777" w:rsidR="00C04523" w:rsidRPr="00CD3066" w:rsidRDefault="00C04523" w:rsidP="00C04523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Segundo Cuatrimestre: Unidades:  3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- 4</w:t>
      </w:r>
    </w:p>
    <w:p w14:paraId="5EC65685" w14:textId="77777777" w:rsidR="00C04523" w:rsidRPr="00CD3066" w:rsidRDefault="00C04523" w:rsidP="00C0452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9F20B66" w14:textId="77777777" w:rsidR="00C04523" w:rsidRPr="00CD3066" w:rsidRDefault="00C04523" w:rsidP="00C04523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EVALUACIÓN:</w:t>
      </w:r>
    </w:p>
    <w:p w14:paraId="55AC3526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Diagnóstica – Procesual – Final (sumativa)</w:t>
      </w:r>
    </w:p>
    <w:p w14:paraId="5B60AC4E" w14:textId="77777777" w:rsidR="0041146C" w:rsidRDefault="0041146C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A7FDEA0" w14:textId="26BF1264" w:rsidR="00C04523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Criterios: </w:t>
      </w:r>
    </w:p>
    <w:p w14:paraId="41425F59" w14:textId="77777777" w:rsidR="0041146C" w:rsidRDefault="0041146C" w:rsidP="0041146C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68C8894" w14:textId="52CECAD0" w:rsidR="00C04523" w:rsidRPr="0041146C" w:rsidRDefault="0041146C" w:rsidP="00C0452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Asistencia</w:t>
      </w:r>
    </w:p>
    <w:p w14:paraId="3319A995" w14:textId="77777777" w:rsidR="008633FC" w:rsidRDefault="00C04523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Transferencia de conocimientos adquiridos en la resolución de situaciones </w:t>
      </w:r>
      <w:proofErr w:type="spellStart"/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problematizantes</w:t>
      </w:r>
      <w:proofErr w:type="spellEnd"/>
      <w:r w:rsidR="008633FC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14:paraId="7860512E" w14:textId="540B6E5F" w:rsidR="00C04523" w:rsidRPr="00CD3066" w:rsidRDefault="008633FC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C04523" w:rsidRPr="00CD3066">
        <w:rPr>
          <w:rFonts w:ascii="Arial" w:eastAsia="Times New Roman" w:hAnsi="Arial" w:cs="Arial"/>
          <w:sz w:val="24"/>
          <w:szCs w:val="24"/>
          <w:lang w:val="es-ES" w:eastAsia="es-ES"/>
        </w:rPr>
        <w:t>xpresión escrita (ortografía).</w:t>
      </w:r>
    </w:p>
    <w:p w14:paraId="2217537D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Responsabilidad en la presentación de trabajos prácticos</w:t>
      </w:r>
    </w:p>
    <w:p w14:paraId="73EAACF6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Capacidad de análisis y elaboración</w:t>
      </w:r>
    </w:p>
    <w:p w14:paraId="0CFA4F4F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Claridad y dominio conceptual.</w:t>
      </w:r>
    </w:p>
    <w:p w14:paraId="79C13993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Aplicación de vocabulario específico.</w:t>
      </w:r>
    </w:p>
    <w:p w14:paraId="04CABF3B" w14:textId="77777777" w:rsidR="00C04523" w:rsidRPr="00CD3066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116F39A" w14:textId="77777777" w:rsidR="00C04523" w:rsidRPr="00CD3066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Instrumentos:</w:t>
      </w:r>
    </w:p>
    <w:p w14:paraId="188C4B7E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Trabajos prácticos.</w:t>
      </w:r>
    </w:p>
    <w:p w14:paraId="5938CDA7" w14:textId="77777777" w:rsidR="00C04523" w:rsidRPr="00CD3066" w:rsidRDefault="00C04523" w:rsidP="00C0452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Parciales</w:t>
      </w:r>
    </w:p>
    <w:p w14:paraId="7336784D" w14:textId="77777777" w:rsidR="00C04523" w:rsidRPr="00CD3066" w:rsidRDefault="00C04523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B20CC0" w14:textId="076F2F19" w:rsidR="00C04523" w:rsidRDefault="00834D7F" w:rsidP="00C0452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</w:t>
      </w:r>
      <w:r w:rsidR="00C04523">
        <w:rPr>
          <w:rFonts w:ascii="Arial" w:eastAsia="Times New Roman" w:hAnsi="Arial" w:cs="Arial"/>
          <w:sz w:val="24"/>
          <w:szCs w:val="24"/>
          <w:lang w:val="es-ES" w:eastAsia="es-ES"/>
        </w:rPr>
        <w:t>xámenes:</w:t>
      </w:r>
    </w:p>
    <w:p w14:paraId="332A6E3F" w14:textId="166BC683" w:rsidR="00C04523" w:rsidRDefault="00834D7F" w:rsidP="00834D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Parciales: 1 por cada cuatrimestre (2)</w:t>
      </w:r>
    </w:p>
    <w:p w14:paraId="3FAB4204" w14:textId="2CF107FF" w:rsidR="00834D7F" w:rsidRDefault="00834D7F" w:rsidP="00834D7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Trabajos prácticos: 1 por cada cuatrimestre (2)</w:t>
      </w:r>
    </w:p>
    <w:p w14:paraId="35CC94BC" w14:textId="77777777" w:rsidR="00834D7F" w:rsidRPr="00834D7F" w:rsidRDefault="00834D7F" w:rsidP="00834D7F">
      <w:pPr>
        <w:pStyle w:val="Prrafodelista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DD42D8A" w14:textId="2FC99715" w:rsidR="00C04523" w:rsidRPr="00CD3066" w:rsidRDefault="00C04523" w:rsidP="00C0452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PROMOCIONAR: el alumno/a deberá aprobar </w:t>
      </w:r>
      <w:r w:rsidR="00834D7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cada 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>parcial y</w:t>
      </w:r>
      <w:r w:rsidR="00834D7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cada</w:t>
      </w:r>
      <w:r w:rsidRPr="00CD3066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trabajo práctico, con una calificación de 8 (ocho), 9 (nueve) o 10 (diez), y cumplimentar el 75% de asistencia. Reunidos estos requisitos accederá al COLOQUIO, el cual aprobará la unidad curricular obteniendo una calificación de 8 (ocho), 9 (nueve) o 10 (diez).</w:t>
      </w:r>
      <w:r w:rsidRPr="00CD3066">
        <w:rPr>
          <w:rFonts w:ascii="Arial" w:hAnsi="Arial" w:cs="Arial"/>
          <w:sz w:val="24"/>
          <w:szCs w:val="24"/>
          <w:lang w:val="es-ES"/>
        </w:rPr>
        <w:t xml:space="preserve">                                                           </w:t>
      </w:r>
    </w:p>
    <w:p w14:paraId="4FE41259" w14:textId="77777777" w:rsidR="00C04523" w:rsidRPr="00CD3066" w:rsidRDefault="00C04523" w:rsidP="00C04523">
      <w:pPr>
        <w:contextualSpacing/>
        <w:rPr>
          <w:rFonts w:ascii="Arial" w:hAnsi="Arial" w:cs="Arial"/>
          <w:sz w:val="24"/>
          <w:szCs w:val="24"/>
          <w:lang w:val="es-ES"/>
        </w:rPr>
      </w:pPr>
    </w:p>
    <w:p w14:paraId="7BA0CD0D" w14:textId="45443287" w:rsidR="00C04523" w:rsidRDefault="00C04523" w:rsidP="00C04523">
      <w:pPr>
        <w:contextualSpacing/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ALUMNO:</w:t>
      </w:r>
    </w:p>
    <w:p w14:paraId="64532E3F" w14:textId="4C9174F1" w:rsidR="000E4758" w:rsidRPr="000E4758" w:rsidRDefault="000E4758" w:rsidP="000E47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DUSCHATZKY, Silvia – </w:t>
      </w:r>
      <w:proofErr w:type="gramStart"/>
      <w:r>
        <w:rPr>
          <w:rFonts w:ascii="Arial" w:hAnsi="Arial" w:cs="Arial"/>
          <w:sz w:val="24"/>
          <w:szCs w:val="24"/>
          <w:lang w:val="es-ES"/>
        </w:rPr>
        <w:t>AGUIRRE,  Elina</w:t>
      </w:r>
      <w:proofErr w:type="gramEnd"/>
      <w:r>
        <w:rPr>
          <w:rFonts w:ascii="Arial" w:hAnsi="Arial" w:cs="Arial"/>
          <w:sz w:val="24"/>
          <w:szCs w:val="24"/>
          <w:lang w:val="es-ES"/>
        </w:rPr>
        <w:t xml:space="preserve">. “Des-Armando Escuelas” (2019).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Noveduc</w:t>
      </w:r>
      <w:proofErr w:type="spellEnd"/>
      <w:r>
        <w:rPr>
          <w:rFonts w:ascii="Arial" w:hAnsi="Arial" w:cs="Arial"/>
          <w:sz w:val="24"/>
          <w:szCs w:val="24"/>
          <w:lang w:val="es-ES"/>
        </w:rPr>
        <w:t>. Bs. As. Argentina.</w:t>
      </w:r>
    </w:p>
    <w:p w14:paraId="62E75B10" w14:textId="26A6C82A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DUSCHATZKY,  Silvia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– COREA, Cristina (2014). “Chicos en Banda</w:t>
      </w:r>
      <w:r w:rsidR="00F06921">
        <w:rPr>
          <w:rFonts w:ascii="Arial" w:hAnsi="Arial" w:cs="Arial"/>
          <w:sz w:val="24"/>
          <w:szCs w:val="24"/>
          <w:lang w:val="es-ES"/>
        </w:rPr>
        <w:t>: los caminos de la subjetividad en el declive de las instituciones</w:t>
      </w:r>
      <w:r w:rsidRPr="00CD3066">
        <w:rPr>
          <w:rFonts w:ascii="Arial" w:hAnsi="Arial" w:cs="Arial"/>
          <w:sz w:val="24"/>
          <w:szCs w:val="24"/>
          <w:lang w:val="es-ES"/>
        </w:rPr>
        <w:t>”. Ed. Paidós.</w:t>
      </w:r>
      <w:r w:rsidR="00F06921" w:rsidRPr="00F06921">
        <w:rPr>
          <w:rFonts w:ascii="Arial" w:hAnsi="Arial" w:cs="Arial"/>
          <w:sz w:val="24"/>
          <w:szCs w:val="24"/>
          <w:lang w:val="es-ES"/>
        </w:rPr>
        <w:t xml:space="preserve"> </w:t>
      </w:r>
      <w:r w:rsidR="00F06921" w:rsidRPr="00CD3066">
        <w:rPr>
          <w:rFonts w:ascii="Arial" w:hAnsi="Arial" w:cs="Arial"/>
          <w:sz w:val="24"/>
          <w:szCs w:val="24"/>
          <w:lang w:val="es-ES"/>
        </w:rPr>
        <w:t>Buenos Aires</w:t>
      </w:r>
      <w:r w:rsidR="00F06921">
        <w:rPr>
          <w:rFonts w:ascii="Arial" w:hAnsi="Arial" w:cs="Arial"/>
          <w:sz w:val="24"/>
          <w:szCs w:val="24"/>
          <w:lang w:val="es-ES"/>
        </w:rPr>
        <w:t>.</w:t>
      </w:r>
    </w:p>
    <w:p w14:paraId="609D7204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BAQUERO, Ricardo-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DICKER,G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y FRIGERIO, G.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comp.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 (2013). “Las Formas de lo Escolar”. Buenos Aires. Ed. Del Estante.</w:t>
      </w:r>
    </w:p>
    <w:p w14:paraId="17D4D564" w14:textId="09D477DD" w:rsidR="00C04523" w:rsidRPr="000E4758" w:rsidRDefault="00C04523" w:rsidP="000E475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Ley de Educación Nacional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Nº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 26.206 (2007)</w:t>
      </w:r>
    </w:p>
    <w:p w14:paraId="5B0B1C91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NICASTRO, Sandra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( 1997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).“La Historia Institucional y el Director en la Escuela”. Buenos Aires. Ed. Paidós.</w:t>
      </w:r>
    </w:p>
    <w:p w14:paraId="5453CC34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NEUFELD, Ma.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Rosa  .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 xml:space="preserve">  (1999) “De eso no se habla”. Ed. Eudeba.</w:t>
      </w:r>
      <w:r w:rsidRPr="00CD3066">
        <w:rPr>
          <w:rFonts w:ascii="Arial" w:hAnsi="Arial" w:cs="Arial"/>
          <w:sz w:val="24"/>
          <w:szCs w:val="24"/>
        </w:rPr>
        <w:t xml:space="preserve"> </w:t>
      </w:r>
    </w:p>
    <w:p w14:paraId="2DCDC574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FRIGERIO, Graciela- POGGI, Margarita – TIRAMONTI, Guillermina (1994) “Cara y Ceca de las Instituciones Educativas”. Buenos Aires. Ed. Troquel.</w:t>
      </w:r>
    </w:p>
    <w:p w14:paraId="4A1CAF75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AGUERRONDO, Inés (1992). “La Escuela Transformada: una organización inteligente y una gestión efectiva”. Buenos Aires. Red. Paidós.</w:t>
      </w:r>
    </w:p>
    <w:p w14:paraId="4983FDCF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FERNANDEZ, Lidia (1994). “Instituciones Educativas. Dinámicas institucionales en situaciones críticas”. Buenos Aires. Ed. Paidós.</w:t>
      </w:r>
    </w:p>
    <w:p w14:paraId="67ACD406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FRIGERIO, G, POGGI,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M.,KORINFELD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, D “Construyendo un saber sobre el interior de la escuela. Bs.As. Novedades Educativas.</w:t>
      </w:r>
    </w:p>
    <w:p w14:paraId="6C4EE49C" w14:textId="77777777" w:rsidR="00C04523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lastRenderedPageBreak/>
        <w:t>GARCÍA DELGADO, Daniel 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reeimp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1996). “Estado y Sociedad”. Grupo editorial Tesis Norma.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Flacso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.</w:t>
      </w:r>
    </w:p>
    <w:p w14:paraId="29A52D3C" w14:textId="54505751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</w:t>
      </w:r>
      <w:r w:rsidR="00840F1F">
        <w:rPr>
          <w:rFonts w:ascii="Arial" w:hAnsi="Arial" w:cs="Arial"/>
          <w:sz w:val="24"/>
          <w:szCs w:val="24"/>
          <w:lang w:val="es-ES"/>
        </w:rPr>
        <w:t>NIJOVICH,</w:t>
      </w:r>
      <w:r>
        <w:rPr>
          <w:rFonts w:ascii="Arial" w:hAnsi="Arial" w:cs="Arial"/>
          <w:sz w:val="24"/>
          <w:szCs w:val="24"/>
          <w:lang w:val="es-ES"/>
        </w:rPr>
        <w:t xml:space="preserve"> Rebeca. 2020. ¿Cómo sabemos que nuestros estudiantes están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s-ES"/>
        </w:rPr>
        <w:t>aprendiendo?</w:t>
      </w:r>
      <w:r w:rsidRPr="00D91649">
        <w:rPr>
          <w:rFonts w:ascii="Arial" w:hAnsi="Arial" w:cs="Arial"/>
          <w:sz w:val="24"/>
          <w:szCs w:val="24"/>
          <w:lang w:val="es-ES"/>
        </w:rPr>
        <w:t>https</w:t>
      </w:r>
      <w:proofErr w:type="spellEnd"/>
      <w:r w:rsidRPr="00D91649">
        <w:rPr>
          <w:rFonts w:ascii="Arial" w:hAnsi="Arial" w:cs="Arial"/>
          <w:sz w:val="24"/>
          <w:szCs w:val="24"/>
          <w:lang w:val="es-ES"/>
        </w:rPr>
        <w:t>://youtu.be/UAqQbeus2dc</w:t>
      </w:r>
      <w:proofErr w:type="gramEnd"/>
    </w:p>
    <w:p w14:paraId="40C51450" w14:textId="77777777" w:rsidR="00C04523" w:rsidRDefault="00C04523" w:rsidP="00C04523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      </w:t>
      </w:r>
    </w:p>
    <w:p w14:paraId="63A91FC5" w14:textId="77777777" w:rsidR="00C04523" w:rsidRPr="00CD3066" w:rsidRDefault="00C04523" w:rsidP="00C04523">
      <w:p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BIBLIOGRAFÍA DEL DOCENTE:</w:t>
      </w:r>
    </w:p>
    <w:p w14:paraId="6A34B92E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FLACHSLAND, Cecilia.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( 2003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)“Pierre Bourdieu y el capital simbólico”. Ed. Campo de Ideas. Madrid.</w:t>
      </w:r>
    </w:p>
    <w:p w14:paraId="03B11A24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VALERO GARCÍA, José María. (1993) “La escuela que yo quiero”. Buenos Aires. Gram Editora.     </w:t>
      </w:r>
    </w:p>
    <w:p w14:paraId="3C44974B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ROMERO, Claudia (2004). “La escuela media en la sociedad del conocimiento”. Buenos Aires/ México. Ed. 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Noveduc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 xml:space="preserve">.                                                </w:t>
      </w:r>
    </w:p>
    <w:p w14:paraId="2E6CE546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 xml:space="preserve">DUBET, F.  (2006). “El declive de la institución. Profesiones, sujetos e individuos en </w:t>
      </w:r>
      <w:proofErr w:type="gramStart"/>
      <w:r w:rsidRPr="00CD3066">
        <w:rPr>
          <w:rFonts w:ascii="Arial" w:hAnsi="Arial" w:cs="Arial"/>
          <w:sz w:val="24"/>
          <w:szCs w:val="24"/>
          <w:lang w:val="es-ES"/>
        </w:rPr>
        <w:t>la  modernidad</w:t>
      </w:r>
      <w:proofErr w:type="gramEnd"/>
      <w:r w:rsidRPr="00CD3066">
        <w:rPr>
          <w:rFonts w:ascii="Arial" w:hAnsi="Arial" w:cs="Arial"/>
          <w:sz w:val="24"/>
          <w:szCs w:val="24"/>
          <w:lang w:val="es-ES"/>
        </w:rPr>
        <w:t>”. Barcelona. Ed. Gedisa.</w:t>
      </w:r>
    </w:p>
    <w:p w14:paraId="22A47DC8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FOUCAULT, M. (1995). “El sujeto del poder”. En Terán, O.(</w:t>
      </w:r>
      <w:proofErr w:type="spellStart"/>
      <w:r w:rsidRPr="00CD3066">
        <w:rPr>
          <w:rFonts w:ascii="Arial" w:hAnsi="Arial" w:cs="Arial"/>
          <w:sz w:val="24"/>
          <w:szCs w:val="24"/>
          <w:lang w:val="es-ES"/>
        </w:rPr>
        <w:t>comp</w:t>
      </w:r>
      <w:proofErr w:type="spellEnd"/>
      <w:r w:rsidRPr="00CD3066">
        <w:rPr>
          <w:rFonts w:ascii="Arial" w:hAnsi="Arial" w:cs="Arial"/>
          <w:sz w:val="24"/>
          <w:szCs w:val="24"/>
          <w:lang w:val="es-ES"/>
        </w:rPr>
        <w:t>). Michel Foucault: Discurso, poder y subjetividad. Buenos Aires: El cielo por asalto.</w:t>
      </w:r>
    </w:p>
    <w:p w14:paraId="1B7A22D9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SCHVARSTEIN, L (2010). “Psicología social de las organizaciones”. Buenos Aires. Ed. Paidós.</w:t>
      </w:r>
    </w:p>
    <w:p w14:paraId="3797935C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BALL, Stephen (1994). “La Micropolítica de la escuela: hacia una teoría de la organización escolar”. Paidós. Barcelona.</w:t>
      </w:r>
    </w:p>
    <w:p w14:paraId="4CFCF08F" w14:textId="77777777" w:rsidR="00C04523" w:rsidRPr="00CD3066" w:rsidRDefault="00C04523" w:rsidP="00C045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lang w:val="es-ES"/>
        </w:rPr>
      </w:pPr>
      <w:r w:rsidRPr="00CD3066">
        <w:rPr>
          <w:rFonts w:ascii="Arial" w:hAnsi="Arial" w:cs="Arial"/>
          <w:sz w:val="24"/>
          <w:szCs w:val="24"/>
          <w:lang w:val="es-ES"/>
        </w:rPr>
        <w:t>NIC. Documento de Desarrollo Curricular para la Educación Primaria y Secundaria.  Ministerio de la Provincia de Santa Fe. Abril 2016.</w:t>
      </w:r>
    </w:p>
    <w:p w14:paraId="1EA58A5F" w14:textId="77777777" w:rsidR="00C04523" w:rsidRPr="00CD3066" w:rsidRDefault="00C04523" w:rsidP="00C04523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4FBA31FB" w14:textId="77777777" w:rsidR="00C04523" w:rsidRPr="00CD3066" w:rsidRDefault="00C04523" w:rsidP="00C04523">
      <w:pPr>
        <w:rPr>
          <w:rFonts w:ascii="Arial" w:hAnsi="Arial" w:cs="Arial"/>
          <w:sz w:val="24"/>
          <w:szCs w:val="24"/>
        </w:rPr>
      </w:pPr>
    </w:p>
    <w:p w14:paraId="351C515C" w14:textId="77777777" w:rsidR="00C04523" w:rsidRPr="00CD3066" w:rsidRDefault="00C04523" w:rsidP="00C04523">
      <w:pPr>
        <w:rPr>
          <w:rFonts w:ascii="Arial" w:hAnsi="Arial" w:cs="Arial"/>
          <w:sz w:val="24"/>
          <w:szCs w:val="24"/>
        </w:rPr>
      </w:pPr>
    </w:p>
    <w:p w14:paraId="1A6A14D6" w14:textId="77777777" w:rsidR="00C04523" w:rsidRDefault="00C04523" w:rsidP="00C04523"/>
    <w:p w14:paraId="7EC24521" w14:textId="77777777" w:rsidR="00204ABA" w:rsidRDefault="00204ABA"/>
    <w:sectPr w:rsidR="00204ABA" w:rsidSect="008633FC">
      <w:footerReference w:type="default" r:id="rId8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6B014" w14:textId="77777777" w:rsidR="003E377C" w:rsidRDefault="003E377C">
      <w:pPr>
        <w:spacing w:after="0" w:line="240" w:lineRule="auto"/>
      </w:pPr>
      <w:r>
        <w:separator/>
      </w:r>
    </w:p>
  </w:endnote>
  <w:endnote w:type="continuationSeparator" w:id="0">
    <w:p w14:paraId="5A327699" w14:textId="77777777" w:rsidR="003E377C" w:rsidRDefault="003E3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6963823"/>
      <w:docPartObj>
        <w:docPartGallery w:val="Page Numbers (Bottom of Page)"/>
        <w:docPartUnique/>
      </w:docPartObj>
    </w:sdtPr>
    <w:sdtEndPr/>
    <w:sdtContent>
      <w:p w14:paraId="0B5C016E" w14:textId="77777777" w:rsidR="00465E45" w:rsidRDefault="00A20E4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2929">
          <w:rPr>
            <w:noProof/>
            <w:lang w:val="es-ES"/>
          </w:rPr>
          <w:t>1</w:t>
        </w:r>
        <w:r>
          <w:fldChar w:fldCharType="end"/>
        </w:r>
      </w:p>
    </w:sdtContent>
  </w:sdt>
  <w:p w14:paraId="63AF9BA5" w14:textId="77777777" w:rsidR="00465E45" w:rsidRDefault="003E377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01EA" w14:textId="77777777" w:rsidR="003E377C" w:rsidRDefault="003E377C">
      <w:pPr>
        <w:spacing w:after="0" w:line="240" w:lineRule="auto"/>
      </w:pPr>
      <w:r>
        <w:separator/>
      </w:r>
    </w:p>
  </w:footnote>
  <w:footnote w:type="continuationSeparator" w:id="0">
    <w:p w14:paraId="7618A857" w14:textId="77777777" w:rsidR="003E377C" w:rsidRDefault="003E3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7C2A"/>
    <w:multiLevelType w:val="hybridMultilevel"/>
    <w:tmpl w:val="AF90C006"/>
    <w:lvl w:ilvl="0" w:tplc="5DFC19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52F28"/>
    <w:multiLevelType w:val="hybridMultilevel"/>
    <w:tmpl w:val="66AC6BFE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20F8"/>
    <w:multiLevelType w:val="hybridMultilevel"/>
    <w:tmpl w:val="A8601C32"/>
    <w:lvl w:ilvl="0" w:tplc="AA867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E3411"/>
    <w:multiLevelType w:val="hybridMultilevel"/>
    <w:tmpl w:val="569AEA48"/>
    <w:lvl w:ilvl="0" w:tplc="4184C4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6FB"/>
    <w:rsid w:val="00047163"/>
    <w:rsid w:val="000E4758"/>
    <w:rsid w:val="0015525B"/>
    <w:rsid w:val="00204ABA"/>
    <w:rsid w:val="003E377C"/>
    <w:rsid w:val="0041146C"/>
    <w:rsid w:val="00524766"/>
    <w:rsid w:val="00780BEF"/>
    <w:rsid w:val="00834D7F"/>
    <w:rsid w:val="00840F1F"/>
    <w:rsid w:val="008633FC"/>
    <w:rsid w:val="00895976"/>
    <w:rsid w:val="00A20E44"/>
    <w:rsid w:val="00C04523"/>
    <w:rsid w:val="00D857CF"/>
    <w:rsid w:val="00E106FB"/>
    <w:rsid w:val="00EA79EA"/>
    <w:rsid w:val="00EF5007"/>
    <w:rsid w:val="00F0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E789E"/>
  <w15:chartTrackingRefBased/>
  <w15:docId w15:val="{84765ED2-F560-4E62-9A27-DD3B708E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52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4523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04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1726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Cudugnello</dc:creator>
  <cp:keywords/>
  <dc:description/>
  <cp:lastModifiedBy>Mariela Cudugnello</cp:lastModifiedBy>
  <cp:revision>14</cp:revision>
  <dcterms:created xsi:type="dcterms:W3CDTF">2022-04-07T12:21:00Z</dcterms:created>
  <dcterms:modified xsi:type="dcterms:W3CDTF">2022-04-07T21:18:00Z</dcterms:modified>
</cp:coreProperties>
</file>