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DA" w:rsidRDefault="00D735DA" w:rsidP="00D735DA">
      <w:pPr>
        <w:pStyle w:val="Standard"/>
        <w:spacing w:after="200" w:line="276" w:lineRule="auto"/>
        <w:textAlignment w:val="auto"/>
        <w:rPr>
          <w:rFonts w:ascii="Tahoma" w:eastAsia="Times New Roman Baltic" w:hAnsi="Tahoma" w:cs="Tahoma"/>
          <w:sz w:val="36"/>
          <w:szCs w:val="36"/>
          <w:lang w:eastAsia="es-AR" w:bidi="ar-SA"/>
        </w:rPr>
      </w:pPr>
      <w:r>
        <w:rPr>
          <w:rFonts w:ascii="Tahoma" w:eastAsia="Times New Roman Baltic" w:hAnsi="Tahoma" w:cs="Tahoma"/>
          <w:sz w:val="36"/>
          <w:szCs w:val="36"/>
          <w:lang w:eastAsia="es-AR" w:bidi="ar-SA"/>
        </w:rPr>
        <w:t>Historia del A</w:t>
      </w:r>
      <w:bookmarkStart w:id="0" w:name="_GoBack"/>
      <w:bookmarkEnd w:id="0"/>
      <w:r w:rsidRPr="001B2B98">
        <w:rPr>
          <w:rFonts w:ascii="Tahoma" w:eastAsia="Times New Roman Baltic" w:hAnsi="Tahoma" w:cs="Tahoma"/>
          <w:sz w:val="36"/>
          <w:szCs w:val="36"/>
          <w:lang w:eastAsia="es-AR" w:bidi="ar-SA"/>
        </w:rPr>
        <w:t>rte I</w:t>
      </w:r>
    </w:p>
    <w:p w:rsidR="00D735DA" w:rsidRPr="001B2B98" w:rsidRDefault="00D735DA" w:rsidP="00D735DA">
      <w:pPr>
        <w:pStyle w:val="Standard"/>
        <w:spacing w:after="200" w:line="276" w:lineRule="auto"/>
        <w:textAlignment w:val="auto"/>
        <w:rPr>
          <w:rFonts w:ascii="Tahoma" w:eastAsia="Times New Roman Baltic" w:hAnsi="Tahoma" w:cs="Tahoma"/>
          <w:sz w:val="28"/>
          <w:szCs w:val="28"/>
          <w:lang w:eastAsia="es-AR" w:bidi="ar-SA"/>
        </w:rPr>
      </w:pPr>
      <w:r>
        <w:rPr>
          <w:rFonts w:ascii="Tahoma" w:eastAsia="Times New Roman Baltic" w:hAnsi="Tahoma" w:cs="Tahoma"/>
          <w:sz w:val="28"/>
          <w:szCs w:val="28"/>
          <w:lang w:eastAsia="es-AR" w:bidi="ar-SA"/>
        </w:rPr>
        <w:t>Materia – 3horas semanales - Anual</w:t>
      </w:r>
    </w:p>
    <w:p w:rsidR="00D735DA" w:rsidRDefault="00D735DA" w:rsidP="00D735DA">
      <w:pPr>
        <w:pStyle w:val="Standard"/>
        <w:spacing w:after="200" w:line="276" w:lineRule="auto"/>
        <w:textAlignment w:val="auto"/>
        <w:rPr>
          <w:rFonts w:ascii="Tahoma" w:eastAsia="Times New Roman Baltic" w:hAnsi="Tahoma" w:cs="Tahoma"/>
          <w:sz w:val="28"/>
          <w:szCs w:val="28"/>
          <w:lang w:eastAsia="es-AR" w:bidi="ar-SA"/>
        </w:rPr>
      </w:pPr>
    </w:p>
    <w:p w:rsidR="00D735DA" w:rsidRPr="001B2B98" w:rsidRDefault="00D735DA" w:rsidP="00D735DA">
      <w:pPr>
        <w:pStyle w:val="Standard"/>
        <w:spacing w:after="200" w:line="276" w:lineRule="auto"/>
        <w:textAlignment w:val="auto"/>
        <w:rPr>
          <w:rFonts w:ascii="Tahoma" w:eastAsia="Times New Roman Baltic" w:hAnsi="Tahoma" w:cs="Tahoma"/>
          <w:sz w:val="28"/>
          <w:szCs w:val="28"/>
          <w:lang w:eastAsia="es-AR" w:bidi="ar-SA"/>
        </w:rPr>
      </w:pPr>
    </w:p>
    <w:p w:rsidR="00D735DA" w:rsidRDefault="00D735DA" w:rsidP="00D735DA">
      <w:pPr>
        <w:pStyle w:val="Standard"/>
        <w:spacing w:after="200" w:line="276" w:lineRule="auto"/>
        <w:textAlignment w:val="auto"/>
        <w:rPr>
          <w:rFonts w:ascii="Calibri" w:eastAsia="Times New Roman Baltic" w:hAnsi="Calibri" w:cs="Times New Roman Baltic"/>
          <w:sz w:val="22"/>
          <w:szCs w:val="22"/>
          <w:lang w:eastAsia="es-AR" w:bidi="ar-SA"/>
        </w:rPr>
      </w:pPr>
    </w:p>
    <w:p w:rsidR="00D735DA" w:rsidRDefault="00D735DA" w:rsidP="00D735DA">
      <w:pPr>
        <w:pStyle w:val="Standard"/>
        <w:spacing w:after="200" w:line="276" w:lineRule="auto"/>
        <w:textAlignment w:val="auto"/>
      </w:pPr>
      <w:r>
        <w:rPr>
          <w:rFonts w:ascii="Tahoma" w:eastAsia="Times New Roman Baltic" w:hAnsi="Tahoma" w:cs="Tahoma"/>
          <w:sz w:val="28"/>
          <w:szCs w:val="28"/>
          <w:u w:val="single"/>
          <w:lang w:eastAsia="es-AR" w:bidi="ar-SA"/>
        </w:rPr>
        <w:t xml:space="preserve">                                                  </w:t>
      </w:r>
      <w:r w:rsidRPr="00AB783E">
        <w:rPr>
          <w:rFonts w:ascii="Tahoma" w:eastAsia="Times New Roman Baltic" w:hAnsi="Tahoma" w:cs="Tahoma"/>
          <w:sz w:val="28"/>
          <w:szCs w:val="28"/>
          <w:u w:val="single"/>
          <w:lang w:eastAsia="es-AR" w:bidi="ar-SA"/>
        </w:rPr>
        <w:t>Fundamentación</w:t>
      </w:r>
      <w:r w:rsidRPr="00AB783E">
        <w:t xml:space="preserve"> </w:t>
      </w:r>
    </w:p>
    <w:p w:rsidR="00D735DA" w:rsidRPr="00CA14C2" w:rsidRDefault="00D735DA" w:rsidP="00D735DA">
      <w:pPr>
        <w:pStyle w:val="Standard"/>
        <w:spacing w:after="200" w:line="276" w:lineRule="auto"/>
        <w:textAlignment w:val="auto"/>
        <w:rPr>
          <w:rFonts w:ascii="Tahoma" w:hAnsi="Tahoma" w:cs="Tahoma"/>
        </w:rPr>
      </w:pPr>
      <w:r w:rsidRPr="00CA14C2">
        <w:rPr>
          <w:rFonts w:ascii="Tahoma" w:hAnsi="Tahoma" w:cs="Tahoma"/>
        </w:rPr>
        <w:t>La Historia del Arte es una disciplina que tiene como objetivo principal el análisis</w:t>
      </w:r>
      <w:r>
        <w:rPr>
          <w:rFonts w:ascii="Tahoma" w:hAnsi="Tahoma" w:cs="Tahoma"/>
        </w:rPr>
        <w:t xml:space="preserve"> de la producción artística, </w:t>
      </w:r>
      <w:r w:rsidRPr="00CA14C2">
        <w:rPr>
          <w:rFonts w:ascii="Tahoma" w:hAnsi="Tahoma" w:cs="Tahoma"/>
        </w:rPr>
        <w:t>sus procesos de creación y recepción, así como su contribución social dentro de la historia de la cultura, por ello, su estudio es fundamental para el ejercicio profesional, en la docencia, en la investigación de la Historia del Arte y en la protección, gestión y difusión del Patrimonio Histórico-Artístico.</w:t>
      </w:r>
    </w:p>
    <w:p w:rsidR="00D735DA" w:rsidRDefault="00D735DA" w:rsidP="00D735DA">
      <w:pPr>
        <w:pStyle w:val="Standard"/>
        <w:spacing w:after="200" w:line="276" w:lineRule="auto"/>
        <w:textAlignment w:val="auto"/>
        <w:rPr>
          <w:rFonts w:ascii="Tahoma" w:eastAsia="Times New Roman Baltic" w:hAnsi="Tahoma" w:cs="Tahoma"/>
          <w:lang w:eastAsia="es-AR" w:bidi="ar-SA"/>
        </w:rPr>
      </w:pPr>
      <w:r w:rsidRPr="00AB783E">
        <w:rPr>
          <w:rFonts w:ascii="Tahoma" w:eastAsia="Times New Roman Baltic" w:hAnsi="Tahoma" w:cs="Tahoma"/>
          <w:lang w:eastAsia="es-AR" w:bidi="ar-SA"/>
        </w:rPr>
        <w:t>Este espacio curricular se propone abordar la historia de las artes visuales desde ejes problemáticos más que desde un punto de vista cronológico, ofreciendo así una visión de conjunto de los procesos socioculturales</w:t>
      </w:r>
      <w:r w:rsidRPr="00AB783E">
        <w:rPr>
          <w:rFonts w:ascii="Tahoma" w:eastAsia="Times New Roman Baltic" w:hAnsi="Tahoma" w:cs="Tahoma"/>
          <w:sz w:val="28"/>
          <w:szCs w:val="28"/>
          <w:lang w:eastAsia="es-AR" w:bidi="ar-SA"/>
        </w:rPr>
        <w:t xml:space="preserve">, </w:t>
      </w:r>
      <w:r w:rsidRPr="00AB783E">
        <w:rPr>
          <w:rFonts w:ascii="Tahoma" w:eastAsia="Times New Roman Baltic" w:hAnsi="Tahoma" w:cs="Tahoma"/>
          <w:lang w:eastAsia="es-AR" w:bidi="ar-SA"/>
        </w:rPr>
        <w:t>con los inevitables recortes, que toda formación inicial requiere.</w:t>
      </w:r>
      <w:r w:rsidRPr="00CA14C2">
        <w:t xml:space="preserve"> </w:t>
      </w:r>
      <w:r w:rsidRPr="00CA14C2">
        <w:rPr>
          <w:rFonts w:ascii="Tahoma" w:hAnsi="Tahoma" w:cs="Tahoma"/>
        </w:rPr>
        <w:t>Nos proponemos</w:t>
      </w:r>
      <w:r>
        <w:t xml:space="preserve"> </w:t>
      </w:r>
      <w:proofErr w:type="gramStart"/>
      <w:r>
        <w:rPr>
          <w:rFonts w:ascii="Tahoma" w:eastAsia="Times New Roman Baltic" w:hAnsi="Tahoma" w:cs="Tahoma"/>
          <w:lang w:eastAsia="es-AR" w:bidi="ar-SA"/>
        </w:rPr>
        <w:t>a</w:t>
      </w:r>
      <w:r w:rsidRPr="00CA14C2">
        <w:rPr>
          <w:rFonts w:ascii="Tahoma" w:eastAsia="Times New Roman Baltic" w:hAnsi="Tahoma" w:cs="Tahoma"/>
          <w:lang w:eastAsia="es-AR" w:bidi="ar-SA"/>
        </w:rPr>
        <w:t>nalizar  aspectos</w:t>
      </w:r>
      <w:proofErr w:type="gramEnd"/>
      <w:r w:rsidRPr="00CA14C2">
        <w:rPr>
          <w:rFonts w:ascii="Tahoma" w:eastAsia="Times New Roman Baltic" w:hAnsi="Tahoma" w:cs="Tahoma"/>
          <w:lang w:eastAsia="es-AR" w:bidi="ar-SA"/>
        </w:rPr>
        <w:t xml:space="preserve"> esenciales, de obras, períodos y </w:t>
      </w:r>
      <w:r>
        <w:rPr>
          <w:rFonts w:ascii="Tahoma" w:eastAsia="Times New Roman Baltic" w:hAnsi="Tahoma" w:cs="Tahoma"/>
          <w:lang w:eastAsia="es-AR" w:bidi="ar-SA"/>
        </w:rPr>
        <w:t xml:space="preserve">sus </w:t>
      </w:r>
      <w:proofErr w:type="spellStart"/>
      <w:r w:rsidRPr="00CA14C2">
        <w:rPr>
          <w:rFonts w:ascii="Tahoma" w:eastAsia="Times New Roman Baltic" w:hAnsi="Tahoma" w:cs="Tahoma"/>
          <w:lang w:eastAsia="es-AR" w:bidi="ar-SA"/>
        </w:rPr>
        <w:t>característícas</w:t>
      </w:r>
      <w:proofErr w:type="spellEnd"/>
      <w:r w:rsidRPr="00CA14C2">
        <w:rPr>
          <w:rFonts w:ascii="Tahoma" w:eastAsia="Times New Roman Baltic" w:hAnsi="Tahoma" w:cs="Tahoma"/>
          <w:lang w:eastAsia="es-AR" w:bidi="ar-SA"/>
        </w:rPr>
        <w:t xml:space="preserve"> para una comprensión general de la </w:t>
      </w:r>
      <w:proofErr w:type="spellStart"/>
      <w:r w:rsidRPr="00CA14C2">
        <w:rPr>
          <w:rFonts w:ascii="Tahoma" w:eastAsia="Times New Roman Baltic" w:hAnsi="Tahoma" w:cs="Tahoma"/>
          <w:lang w:eastAsia="es-AR" w:bidi="ar-SA"/>
        </w:rPr>
        <w:t>disci</w:t>
      </w:r>
      <w:r>
        <w:rPr>
          <w:rFonts w:ascii="Tahoma" w:eastAsia="Times New Roman Baltic" w:hAnsi="Tahoma" w:cs="Tahoma"/>
          <w:lang w:eastAsia="es-AR" w:bidi="ar-SA"/>
        </w:rPr>
        <w:t>-</w:t>
      </w:r>
      <w:r w:rsidRPr="00CA14C2">
        <w:rPr>
          <w:rFonts w:ascii="Tahoma" w:eastAsia="Times New Roman Baltic" w:hAnsi="Tahoma" w:cs="Tahoma"/>
          <w:lang w:eastAsia="es-AR" w:bidi="ar-SA"/>
        </w:rPr>
        <w:t>plina</w:t>
      </w:r>
      <w:proofErr w:type="spellEnd"/>
      <w:r>
        <w:rPr>
          <w:rFonts w:ascii="Tahoma" w:eastAsia="Times New Roman Baltic" w:hAnsi="Tahoma" w:cs="Tahoma"/>
          <w:lang w:eastAsia="es-AR" w:bidi="ar-SA"/>
        </w:rPr>
        <w:t>,</w:t>
      </w:r>
      <w:r w:rsidRPr="00CA14C2">
        <w:rPr>
          <w:rFonts w:ascii="Tahoma" w:eastAsia="Times New Roman Baltic" w:hAnsi="Tahoma" w:cs="Tahoma"/>
          <w:lang w:eastAsia="es-AR" w:bidi="ar-SA"/>
        </w:rPr>
        <w:t xml:space="preserve"> aunque sin renunciar a la complejidad intelectual y estética que nos </w:t>
      </w:r>
      <w:proofErr w:type="spellStart"/>
      <w:r w:rsidRPr="00CA14C2">
        <w:rPr>
          <w:rFonts w:ascii="Tahoma" w:eastAsia="Times New Roman Baltic" w:hAnsi="Tahoma" w:cs="Tahoma"/>
          <w:lang w:eastAsia="es-AR" w:bidi="ar-SA"/>
        </w:rPr>
        <w:t>propo</w:t>
      </w:r>
      <w:r>
        <w:rPr>
          <w:rFonts w:ascii="Tahoma" w:eastAsia="Times New Roman Baltic" w:hAnsi="Tahoma" w:cs="Tahoma"/>
          <w:lang w:eastAsia="es-AR" w:bidi="ar-SA"/>
        </w:rPr>
        <w:t>-nen</w:t>
      </w:r>
      <w:proofErr w:type="spellEnd"/>
      <w:r>
        <w:rPr>
          <w:rFonts w:ascii="Tahoma" w:eastAsia="Times New Roman Baltic" w:hAnsi="Tahoma" w:cs="Tahoma"/>
          <w:lang w:eastAsia="es-AR" w:bidi="ar-SA"/>
        </w:rPr>
        <w:t xml:space="preserve"> los distintos períodos</w:t>
      </w:r>
      <w:r w:rsidRPr="00CA14C2">
        <w:rPr>
          <w:rFonts w:ascii="Tahoma" w:eastAsia="Times New Roman Baltic" w:hAnsi="Tahoma" w:cs="Tahoma"/>
          <w:lang w:eastAsia="es-AR" w:bidi="ar-SA"/>
        </w:rPr>
        <w:t>.</w:t>
      </w:r>
    </w:p>
    <w:p w:rsidR="00D735DA" w:rsidRDefault="00D735DA" w:rsidP="00D735DA">
      <w:pPr>
        <w:pStyle w:val="Standard"/>
        <w:spacing w:after="200" w:line="276" w:lineRule="auto"/>
        <w:textAlignment w:val="auto"/>
        <w:rPr>
          <w:rFonts w:ascii="Tahoma" w:eastAsia="Times New Roman Baltic" w:hAnsi="Tahoma" w:cs="Tahoma"/>
          <w:lang w:eastAsia="es-AR" w:bidi="ar-SA"/>
        </w:rPr>
      </w:pPr>
      <w:r w:rsidRPr="00AB783E">
        <w:rPr>
          <w:rFonts w:ascii="Tahoma" w:eastAsia="Times New Roman Baltic" w:hAnsi="Tahoma" w:cs="Tahoma"/>
          <w:lang w:eastAsia="es-AR" w:bidi="ar-SA"/>
        </w:rPr>
        <w:t xml:space="preserve"> Desde esta perspectiva, se brindará a los estudiantes herramientas conceptuales, metodológicas y bibliográficas que les permitan alcanzar un conocimiento crítico de las diversas corrientes</w:t>
      </w:r>
      <w:r>
        <w:rPr>
          <w:rFonts w:ascii="Tahoma" w:eastAsia="Times New Roman Baltic" w:hAnsi="Tahoma" w:cs="Tahoma"/>
          <w:lang w:eastAsia="es-AR" w:bidi="ar-SA"/>
        </w:rPr>
        <w:t xml:space="preserve"> históricas e historiográficas. P</w:t>
      </w:r>
      <w:r w:rsidRPr="00AB783E">
        <w:rPr>
          <w:rFonts w:ascii="Tahoma" w:eastAsia="Times New Roman Baltic" w:hAnsi="Tahoma" w:cs="Tahoma"/>
          <w:lang w:eastAsia="es-AR" w:bidi="ar-SA"/>
        </w:rPr>
        <w:t>reten</w:t>
      </w:r>
      <w:r>
        <w:rPr>
          <w:rFonts w:ascii="Tahoma" w:eastAsia="Times New Roman Baltic" w:hAnsi="Tahoma" w:cs="Tahoma"/>
          <w:lang w:eastAsia="es-AR" w:bidi="ar-SA"/>
        </w:rPr>
        <w:t xml:space="preserve">diendo desarticular </w:t>
      </w:r>
      <w:proofErr w:type="spellStart"/>
      <w:r>
        <w:rPr>
          <w:rFonts w:ascii="Tahoma" w:eastAsia="Times New Roman Baltic" w:hAnsi="Tahoma" w:cs="Tahoma"/>
          <w:lang w:eastAsia="es-AR" w:bidi="ar-SA"/>
        </w:rPr>
        <w:t>pers-pectivas</w:t>
      </w:r>
      <w:proofErr w:type="spellEnd"/>
      <w:r>
        <w:rPr>
          <w:rFonts w:ascii="Tahoma" w:eastAsia="Times New Roman Baltic" w:hAnsi="Tahoma" w:cs="Tahoma"/>
          <w:lang w:eastAsia="es-AR" w:bidi="ar-SA"/>
        </w:rPr>
        <w:t xml:space="preserve"> que</w:t>
      </w:r>
      <w:r w:rsidRPr="00AB783E">
        <w:rPr>
          <w:rFonts w:ascii="Tahoma" w:eastAsia="Times New Roman Baltic" w:hAnsi="Tahoma" w:cs="Tahoma"/>
          <w:lang w:eastAsia="es-AR" w:bidi="ar-SA"/>
        </w:rPr>
        <w:t xml:space="preserve"> co</w:t>
      </w:r>
      <w:r>
        <w:rPr>
          <w:rFonts w:ascii="Tahoma" w:eastAsia="Times New Roman Baltic" w:hAnsi="Tahoma" w:cs="Tahoma"/>
          <w:lang w:eastAsia="es-AR" w:bidi="ar-SA"/>
        </w:rPr>
        <w:t xml:space="preserve">nstituyen un </w:t>
      </w:r>
      <w:r w:rsidRPr="00AB783E">
        <w:rPr>
          <w:rFonts w:ascii="Tahoma" w:eastAsia="Times New Roman Baltic" w:hAnsi="Tahoma" w:cs="Tahoma"/>
          <w:lang w:eastAsia="es-AR" w:bidi="ar-SA"/>
        </w:rPr>
        <w:t>velo que nos</w:t>
      </w:r>
      <w:r>
        <w:rPr>
          <w:rFonts w:ascii="Tahoma" w:eastAsia="Times New Roman Baltic" w:hAnsi="Tahoma" w:cs="Tahoma"/>
          <w:lang w:eastAsia="es-AR" w:bidi="ar-SA"/>
        </w:rPr>
        <w:t xml:space="preserve"> impide visualizar </w:t>
      </w:r>
      <w:r w:rsidRPr="00AB783E">
        <w:rPr>
          <w:rFonts w:ascii="Tahoma" w:eastAsia="Times New Roman Baltic" w:hAnsi="Tahoma" w:cs="Tahoma"/>
          <w:lang w:eastAsia="es-AR" w:bidi="ar-SA"/>
        </w:rPr>
        <w:t>la confor</w:t>
      </w:r>
      <w:r>
        <w:rPr>
          <w:rFonts w:ascii="Tahoma" w:eastAsia="Times New Roman Baltic" w:hAnsi="Tahoma" w:cs="Tahoma"/>
          <w:lang w:eastAsia="es-AR" w:bidi="ar-SA"/>
        </w:rPr>
        <w:t xml:space="preserve">mación de realidades diversas y complejas </w:t>
      </w:r>
      <w:r w:rsidRPr="00AB783E">
        <w:rPr>
          <w:rFonts w:ascii="Tahoma" w:eastAsia="Times New Roman Baltic" w:hAnsi="Tahoma" w:cs="Tahoma"/>
          <w:lang w:eastAsia="es-AR" w:bidi="ar-SA"/>
        </w:rPr>
        <w:t>de la q</w:t>
      </w:r>
      <w:r>
        <w:rPr>
          <w:rFonts w:ascii="Tahoma" w:eastAsia="Times New Roman Baltic" w:hAnsi="Tahoma" w:cs="Tahoma"/>
          <w:lang w:eastAsia="es-AR" w:bidi="ar-SA"/>
        </w:rPr>
        <w:t xml:space="preserve">ue todos formamos parte. </w:t>
      </w:r>
    </w:p>
    <w:p w:rsidR="00D735DA" w:rsidRDefault="00D735DA" w:rsidP="00D735DA">
      <w:pPr>
        <w:pStyle w:val="Standard"/>
        <w:spacing w:after="200" w:line="276" w:lineRule="auto"/>
        <w:textAlignment w:val="auto"/>
        <w:rPr>
          <w:rFonts w:ascii="Tahoma" w:eastAsia="Times New Roman Baltic" w:hAnsi="Tahoma" w:cs="Tahoma"/>
          <w:sz w:val="28"/>
          <w:szCs w:val="28"/>
          <w:u w:val="single"/>
          <w:lang w:eastAsia="es-AR" w:bidi="ar-SA"/>
        </w:rPr>
      </w:pPr>
    </w:p>
    <w:p w:rsidR="00D735DA" w:rsidRDefault="00D735DA" w:rsidP="00D735DA">
      <w:pPr>
        <w:pStyle w:val="Standard"/>
        <w:spacing w:after="200" w:line="276" w:lineRule="auto"/>
        <w:textAlignment w:val="auto"/>
        <w:rPr>
          <w:rFonts w:ascii="Tahoma" w:eastAsia="Times New Roman Baltic" w:hAnsi="Tahoma" w:cs="Tahoma"/>
          <w:sz w:val="28"/>
          <w:szCs w:val="28"/>
          <w:u w:val="single"/>
          <w:lang w:eastAsia="es-AR" w:bidi="ar-SA"/>
        </w:rPr>
      </w:pPr>
    </w:p>
    <w:p w:rsidR="00D735DA" w:rsidRDefault="00D735DA" w:rsidP="00D735DA">
      <w:pPr>
        <w:pStyle w:val="Standard"/>
        <w:spacing w:after="200" w:line="276" w:lineRule="auto"/>
        <w:textAlignment w:val="auto"/>
        <w:rPr>
          <w:rFonts w:ascii="Tahoma" w:eastAsia="Times New Roman Baltic" w:hAnsi="Tahoma" w:cs="Tahoma"/>
          <w:sz w:val="28"/>
          <w:szCs w:val="28"/>
          <w:u w:val="single"/>
          <w:lang w:eastAsia="es-AR" w:bidi="ar-SA"/>
        </w:rPr>
      </w:pPr>
    </w:p>
    <w:p w:rsidR="00D735DA" w:rsidRDefault="00D735DA" w:rsidP="00D735DA">
      <w:pPr>
        <w:pStyle w:val="Standard"/>
        <w:spacing w:after="200" w:line="276" w:lineRule="auto"/>
        <w:textAlignment w:val="auto"/>
        <w:rPr>
          <w:rFonts w:ascii="Tahoma" w:eastAsia="Times New Roman Baltic" w:hAnsi="Tahoma" w:cs="Tahoma"/>
          <w:sz w:val="28"/>
          <w:szCs w:val="28"/>
          <w:u w:val="single"/>
          <w:lang w:eastAsia="es-AR" w:bidi="ar-SA"/>
        </w:rPr>
      </w:pPr>
    </w:p>
    <w:p w:rsidR="00D735DA" w:rsidRDefault="00D735DA" w:rsidP="00D735DA">
      <w:pPr>
        <w:pStyle w:val="Standard"/>
        <w:spacing w:after="200" w:line="276" w:lineRule="auto"/>
        <w:textAlignment w:val="auto"/>
        <w:rPr>
          <w:rFonts w:ascii="Tahoma" w:eastAsia="Times New Roman Baltic" w:hAnsi="Tahoma" w:cs="Tahoma"/>
          <w:sz w:val="28"/>
          <w:szCs w:val="28"/>
          <w:u w:val="single"/>
          <w:lang w:eastAsia="es-AR" w:bidi="ar-SA"/>
        </w:rPr>
      </w:pPr>
      <w:r>
        <w:rPr>
          <w:rFonts w:ascii="Tahoma" w:eastAsia="Times New Roman Baltic" w:hAnsi="Tahoma" w:cs="Tahoma"/>
          <w:sz w:val="28"/>
          <w:szCs w:val="28"/>
          <w:u w:val="single"/>
          <w:lang w:eastAsia="es-AR" w:bidi="ar-SA"/>
        </w:rPr>
        <w:t xml:space="preserve">                                                                </w:t>
      </w:r>
    </w:p>
    <w:p w:rsidR="00D735DA" w:rsidRDefault="00D735DA" w:rsidP="00D735DA">
      <w:pPr>
        <w:pStyle w:val="Standard"/>
        <w:spacing w:after="200" w:line="276" w:lineRule="auto"/>
        <w:textAlignment w:val="auto"/>
        <w:rPr>
          <w:rFonts w:ascii="Tahoma" w:eastAsia="Times New Roman Baltic" w:hAnsi="Tahoma" w:cs="Tahoma"/>
          <w:sz w:val="28"/>
          <w:szCs w:val="28"/>
          <w:u w:val="single"/>
          <w:lang w:eastAsia="es-AR" w:bidi="ar-SA"/>
        </w:rPr>
      </w:pPr>
      <w:r>
        <w:rPr>
          <w:rFonts w:ascii="Tahoma" w:eastAsia="Times New Roman Baltic" w:hAnsi="Tahoma" w:cs="Tahoma"/>
          <w:sz w:val="28"/>
          <w:szCs w:val="28"/>
          <w:u w:val="single"/>
          <w:lang w:eastAsia="es-AR" w:bidi="ar-SA"/>
        </w:rPr>
        <w:lastRenderedPageBreak/>
        <w:t xml:space="preserve">     </w:t>
      </w:r>
    </w:p>
    <w:p w:rsidR="00D735DA" w:rsidRPr="00CA14C2" w:rsidRDefault="00D735DA" w:rsidP="00D735DA">
      <w:pPr>
        <w:pStyle w:val="Standard"/>
        <w:spacing w:after="200" w:line="276" w:lineRule="auto"/>
        <w:textAlignment w:val="auto"/>
        <w:rPr>
          <w:rFonts w:ascii="Tahoma" w:eastAsia="Times New Roman Baltic" w:hAnsi="Tahoma" w:cs="Tahoma"/>
          <w:sz w:val="28"/>
          <w:szCs w:val="28"/>
          <w:u w:val="single"/>
          <w:lang w:eastAsia="es-AR" w:bidi="ar-SA"/>
        </w:rPr>
      </w:pPr>
      <w:r>
        <w:rPr>
          <w:rFonts w:ascii="Tahoma" w:eastAsia="Times New Roman Baltic" w:hAnsi="Tahoma" w:cs="Tahoma"/>
          <w:sz w:val="28"/>
          <w:szCs w:val="28"/>
          <w:u w:val="single"/>
          <w:lang w:eastAsia="es-AR" w:bidi="ar-SA"/>
        </w:rPr>
        <w:t xml:space="preserve">                                                                            </w:t>
      </w:r>
      <w:r w:rsidRPr="00CA14C2">
        <w:rPr>
          <w:rFonts w:ascii="Tahoma" w:eastAsia="Times New Roman Baltic" w:hAnsi="Tahoma" w:cs="Tahoma"/>
          <w:sz w:val="28"/>
          <w:szCs w:val="28"/>
          <w:u w:val="single"/>
          <w:lang w:eastAsia="es-AR" w:bidi="ar-SA"/>
        </w:rPr>
        <w:t>Objetivos</w:t>
      </w:r>
    </w:p>
    <w:p w:rsidR="00D735DA" w:rsidRDefault="00D735DA" w:rsidP="00D735DA">
      <w:pPr>
        <w:pStyle w:val="Standard"/>
        <w:spacing w:after="200" w:line="276" w:lineRule="auto"/>
        <w:textAlignment w:val="auto"/>
        <w:rPr>
          <w:rFonts w:ascii="Tahoma" w:eastAsia="Times New Roman Baltic" w:hAnsi="Tahoma" w:cs="Tahoma"/>
          <w:lang w:eastAsia="es-AR" w:bidi="ar-SA"/>
        </w:rPr>
      </w:pPr>
    </w:p>
    <w:p w:rsidR="00D735DA" w:rsidRDefault="00D735DA" w:rsidP="00D735DA">
      <w:pPr>
        <w:pStyle w:val="Standard"/>
        <w:spacing w:after="200" w:line="276" w:lineRule="auto"/>
        <w:textAlignment w:val="auto"/>
        <w:rPr>
          <w:rFonts w:ascii="Tahoma" w:eastAsia="Times New Roman Baltic" w:hAnsi="Tahoma" w:cs="Tahoma"/>
          <w:lang w:eastAsia="es-AR" w:bidi="ar-SA"/>
        </w:rPr>
      </w:pPr>
    </w:p>
    <w:p w:rsidR="00D735DA" w:rsidRPr="00C72650" w:rsidRDefault="00D735DA" w:rsidP="00D735DA">
      <w:pPr>
        <w:pStyle w:val="Standard"/>
        <w:numPr>
          <w:ilvl w:val="0"/>
          <w:numId w:val="1"/>
        </w:numPr>
        <w:spacing w:after="200" w:line="276" w:lineRule="auto"/>
        <w:textAlignment w:val="auto"/>
        <w:rPr>
          <w:rFonts w:ascii="Tahoma" w:eastAsia="Times New Roman Baltic" w:hAnsi="Tahoma" w:cs="Tahoma"/>
          <w:lang w:eastAsia="es-AR" w:bidi="ar-SA"/>
        </w:rPr>
      </w:pPr>
      <w:r>
        <w:rPr>
          <w:rFonts w:ascii="Tahoma" w:eastAsia="Times New Roman Baltic" w:hAnsi="Tahoma" w:cs="Tahoma"/>
          <w:lang w:eastAsia="es-AR" w:bidi="ar-SA"/>
        </w:rPr>
        <w:t xml:space="preserve">Brindar al </w:t>
      </w:r>
      <w:proofErr w:type="gramStart"/>
      <w:r>
        <w:rPr>
          <w:rFonts w:ascii="Tahoma" w:eastAsia="Times New Roman Baltic" w:hAnsi="Tahoma" w:cs="Tahoma"/>
          <w:lang w:eastAsia="es-AR" w:bidi="ar-SA"/>
        </w:rPr>
        <w:t xml:space="preserve">estudiante </w:t>
      </w:r>
      <w:r w:rsidRPr="00AB783E">
        <w:rPr>
          <w:rFonts w:ascii="Tahoma" w:eastAsia="Times New Roman Baltic" w:hAnsi="Tahoma" w:cs="Tahoma"/>
          <w:lang w:eastAsia="es-AR" w:bidi="ar-SA"/>
        </w:rPr>
        <w:t xml:space="preserve"> los</w:t>
      </w:r>
      <w:proofErr w:type="gramEnd"/>
      <w:r w:rsidRPr="00AB783E">
        <w:rPr>
          <w:rFonts w:ascii="Tahoma" w:eastAsia="Times New Roman Baltic" w:hAnsi="Tahoma" w:cs="Tahoma"/>
          <w:lang w:eastAsia="es-AR" w:bidi="ar-SA"/>
        </w:rPr>
        <w:t xml:space="preserve"> conocimientos, las metodologías y los instrumentos bibliográficos y </w:t>
      </w:r>
      <w:r>
        <w:rPr>
          <w:rFonts w:ascii="Tahoma" w:eastAsia="Times New Roman Baltic" w:hAnsi="Tahoma" w:cs="Tahoma"/>
          <w:lang w:eastAsia="es-AR" w:bidi="ar-SA"/>
        </w:rPr>
        <w:t>de fuentes que permitan reconocer géneros, estilos y movimientos artísticos.</w:t>
      </w:r>
      <w:r w:rsidRPr="00C72650">
        <w:rPr>
          <w:rFonts w:ascii="Tahoma" w:eastAsia="Times New Roman Baltic" w:hAnsi="Tahoma" w:cs="Tahoma"/>
          <w:lang w:eastAsia="es-AR" w:bidi="ar-SA"/>
        </w:rPr>
        <w:t xml:space="preserve"> </w:t>
      </w:r>
    </w:p>
    <w:p w:rsidR="00D735DA" w:rsidRPr="008038C6" w:rsidRDefault="00D735DA" w:rsidP="00D735DA">
      <w:pPr>
        <w:pStyle w:val="Standard"/>
        <w:numPr>
          <w:ilvl w:val="0"/>
          <w:numId w:val="1"/>
        </w:numPr>
        <w:spacing w:after="200" w:line="276" w:lineRule="auto"/>
        <w:textAlignment w:val="auto"/>
        <w:rPr>
          <w:rFonts w:ascii="Tahoma" w:eastAsia="Times New Roman Baltic" w:hAnsi="Tahoma" w:cs="Tahoma"/>
          <w:i/>
          <w:lang w:eastAsia="es-AR" w:bidi="ar-SA"/>
        </w:rPr>
      </w:pPr>
      <w:r>
        <w:rPr>
          <w:rFonts w:ascii="Tahoma" w:eastAsia="Times New Roman Baltic" w:hAnsi="Tahoma" w:cs="Tahoma"/>
          <w:lang w:eastAsia="es-AR" w:bidi="ar-SA"/>
        </w:rPr>
        <w:t xml:space="preserve">Estudiar </w:t>
      </w:r>
      <w:proofErr w:type="gramStart"/>
      <w:r>
        <w:rPr>
          <w:rFonts w:ascii="Tahoma" w:eastAsia="Times New Roman Baltic" w:hAnsi="Tahoma" w:cs="Tahoma"/>
          <w:lang w:eastAsia="es-AR" w:bidi="ar-SA"/>
        </w:rPr>
        <w:t>y  analizar</w:t>
      </w:r>
      <w:proofErr w:type="gramEnd"/>
      <w:r w:rsidRPr="00AB783E">
        <w:rPr>
          <w:rFonts w:ascii="Tahoma" w:eastAsia="Times New Roman Baltic" w:hAnsi="Tahoma" w:cs="Tahoma"/>
          <w:lang w:eastAsia="es-AR" w:bidi="ar-SA"/>
        </w:rPr>
        <w:t xml:space="preserve"> los</w:t>
      </w:r>
      <w:r>
        <w:rPr>
          <w:rFonts w:ascii="Tahoma" w:eastAsia="Times New Roman Baltic" w:hAnsi="Tahoma" w:cs="Tahoma"/>
          <w:lang w:eastAsia="es-AR" w:bidi="ar-SA"/>
        </w:rPr>
        <w:t xml:space="preserve"> entramados entre formas, iconografía y</w:t>
      </w:r>
      <w:r>
        <w:rPr>
          <w:rFonts w:ascii="Tahoma" w:eastAsia="Times New Roman Baltic" w:hAnsi="Tahoma" w:cs="Tahoma"/>
          <w:sz w:val="28"/>
          <w:szCs w:val="28"/>
          <w:lang w:eastAsia="es-AR" w:bidi="ar-SA"/>
        </w:rPr>
        <w:t xml:space="preserve"> </w:t>
      </w:r>
      <w:r>
        <w:rPr>
          <w:rFonts w:ascii="Tahoma" w:eastAsia="Times New Roman Baltic" w:hAnsi="Tahoma" w:cs="Tahoma"/>
          <w:lang w:eastAsia="es-AR" w:bidi="ar-SA"/>
        </w:rPr>
        <w:t>técnicas empleada</w:t>
      </w:r>
      <w:r w:rsidRPr="00AB783E">
        <w:rPr>
          <w:rFonts w:ascii="Tahoma" w:eastAsia="Times New Roman Baltic" w:hAnsi="Tahoma" w:cs="Tahoma"/>
          <w:lang w:eastAsia="es-AR" w:bidi="ar-SA"/>
        </w:rPr>
        <w:t xml:space="preserve">s </w:t>
      </w:r>
      <w:r>
        <w:rPr>
          <w:rFonts w:ascii="Tahoma" w:eastAsia="Times New Roman Baltic" w:hAnsi="Tahoma" w:cs="Tahoma"/>
          <w:lang w:eastAsia="es-AR" w:bidi="ar-SA"/>
        </w:rPr>
        <w:t xml:space="preserve">en </w:t>
      </w:r>
      <w:r w:rsidRPr="008038C6">
        <w:rPr>
          <w:rFonts w:ascii="Tahoma" w:eastAsia="Times New Roman Baltic" w:hAnsi="Tahoma" w:cs="Tahoma"/>
          <w:i/>
          <w:lang w:eastAsia="es-AR" w:bidi="ar-SA"/>
        </w:rPr>
        <w:t>“la obra”</w:t>
      </w:r>
      <w:r>
        <w:rPr>
          <w:rFonts w:ascii="Tahoma" w:eastAsia="Times New Roman Baltic" w:hAnsi="Tahoma" w:cs="Tahoma"/>
          <w:i/>
          <w:lang w:eastAsia="es-AR" w:bidi="ar-SA"/>
        </w:rPr>
        <w:t xml:space="preserve">  </w:t>
      </w:r>
      <w:r w:rsidRPr="008038C6">
        <w:rPr>
          <w:rFonts w:ascii="Tahoma" w:eastAsia="Times New Roman Baltic" w:hAnsi="Tahoma" w:cs="Tahoma"/>
          <w:lang w:eastAsia="es-AR" w:bidi="ar-SA"/>
        </w:rPr>
        <w:t>inserta en un discurso histórico</w:t>
      </w:r>
      <w:r>
        <w:rPr>
          <w:rFonts w:ascii="Tahoma" w:eastAsia="Times New Roman Baltic" w:hAnsi="Tahoma" w:cs="Tahoma"/>
          <w:i/>
          <w:lang w:eastAsia="es-AR" w:bidi="ar-SA"/>
        </w:rPr>
        <w:t xml:space="preserve"> </w:t>
      </w:r>
      <w:r>
        <w:rPr>
          <w:rFonts w:ascii="Tahoma" w:eastAsia="Times New Roman Baltic" w:hAnsi="Tahoma" w:cs="Tahoma"/>
          <w:lang w:eastAsia="es-AR" w:bidi="ar-SA"/>
        </w:rPr>
        <w:t>–</w:t>
      </w:r>
      <w:r w:rsidRPr="00AB783E">
        <w:rPr>
          <w:rFonts w:ascii="Tahoma" w:eastAsia="Times New Roman Baltic" w:hAnsi="Tahoma" w:cs="Tahoma"/>
          <w:lang w:eastAsia="es-AR" w:bidi="ar-SA"/>
        </w:rPr>
        <w:t xml:space="preserve"> cultu</w:t>
      </w:r>
      <w:r>
        <w:rPr>
          <w:rFonts w:ascii="Tahoma" w:eastAsia="Times New Roman Baltic" w:hAnsi="Tahoma" w:cs="Tahoma"/>
          <w:lang w:eastAsia="es-AR" w:bidi="ar-SA"/>
        </w:rPr>
        <w:t xml:space="preserve">ral.  </w:t>
      </w:r>
    </w:p>
    <w:p w:rsidR="00D735DA" w:rsidRDefault="00D735DA" w:rsidP="00D735DA">
      <w:pPr>
        <w:pStyle w:val="Standard"/>
        <w:numPr>
          <w:ilvl w:val="0"/>
          <w:numId w:val="1"/>
        </w:numPr>
        <w:spacing w:after="200" w:line="276" w:lineRule="auto"/>
        <w:textAlignment w:val="auto"/>
        <w:rPr>
          <w:rFonts w:ascii="Tahoma" w:eastAsia="Times New Roman Baltic" w:hAnsi="Tahoma" w:cs="Tahoma"/>
          <w:lang w:eastAsia="es-AR" w:bidi="ar-SA"/>
        </w:rPr>
      </w:pPr>
      <w:r>
        <w:rPr>
          <w:rFonts w:ascii="Tahoma" w:eastAsia="Times New Roman Baltic" w:hAnsi="Tahoma" w:cs="Tahoma"/>
          <w:lang w:eastAsia="es-AR" w:bidi="ar-SA"/>
        </w:rPr>
        <w:t>Formar</w:t>
      </w:r>
      <w:r w:rsidRPr="00AB783E">
        <w:rPr>
          <w:rFonts w:ascii="Tahoma" w:eastAsia="Times New Roman Baltic" w:hAnsi="Tahoma" w:cs="Tahoma"/>
          <w:lang w:eastAsia="es-AR" w:bidi="ar-SA"/>
        </w:rPr>
        <w:t xml:space="preserve"> futuros docentes con la inquietud en la investigación, comprometidos con los sujetos con los que dialoga, y con quienes comparte esperanzas y esfuerzos transformadores, en un mutuo empeño por un entendimiento intercultural.</w:t>
      </w:r>
    </w:p>
    <w:p w:rsidR="00D735DA" w:rsidRPr="00AB783E" w:rsidRDefault="00D735DA" w:rsidP="00D735DA">
      <w:pPr>
        <w:pStyle w:val="Standard"/>
        <w:numPr>
          <w:ilvl w:val="0"/>
          <w:numId w:val="1"/>
        </w:numPr>
        <w:spacing w:after="200" w:line="276" w:lineRule="auto"/>
        <w:textAlignment w:val="auto"/>
        <w:rPr>
          <w:rFonts w:ascii="Tahoma" w:eastAsia="Times New Roman Baltic" w:hAnsi="Tahoma" w:cs="Tahoma"/>
          <w:lang w:eastAsia="es-AR" w:bidi="ar-SA"/>
        </w:rPr>
      </w:pPr>
      <w:r>
        <w:rPr>
          <w:rFonts w:ascii="Tahoma" w:eastAsia="Times New Roman Baltic" w:hAnsi="Tahoma" w:cs="Tahoma"/>
          <w:lang w:eastAsia="es-AR" w:bidi="ar-SA"/>
        </w:rPr>
        <w:t xml:space="preserve">Combinar conceptos </w:t>
      </w:r>
      <w:proofErr w:type="spellStart"/>
      <w:r>
        <w:rPr>
          <w:rFonts w:ascii="Tahoma" w:eastAsia="Times New Roman Baltic" w:hAnsi="Tahoma" w:cs="Tahoma"/>
          <w:lang w:eastAsia="es-AR" w:bidi="ar-SA"/>
        </w:rPr>
        <w:t>teorícos</w:t>
      </w:r>
      <w:proofErr w:type="spellEnd"/>
      <w:r>
        <w:rPr>
          <w:rFonts w:ascii="Tahoma" w:eastAsia="Times New Roman Baltic" w:hAnsi="Tahoma" w:cs="Tahoma"/>
          <w:lang w:eastAsia="es-AR" w:bidi="ar-SA"/>
        </w:rPr>
        <w:t xml:space="preserve"> y trabajos prácticos realizados utilizando nuevas tecnologías.</w:t>
      </w:r>
    </w:p>
    <w:p w:rsidR="00D735DA" w:rsidRDefault="00D735DA" w:rsidP="00D735DA">
      <w:pPr>
        <w:pStyle w:val="Standard"/>
        <w:spacing w:after="200" w:line="276" w:lineRule="auto"/>
        <w:textAlignment w:val="auto"/>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rPr>
      </w:pPr>
    </w:p>
    <w:p w:rsidR="00D735DA" w:rsidRDefault="00D735DA" w:rsidP="00D735DA">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AA426C">
        <w:rPr>
          <w:rFonts w:ascii="Tahoma" w:hAnsi="Tahoma" w:cs="Tahoma"/>
          <w:sz w:val="28"/>
          <w:szCs w:val="28"/>
          <w:u w:val="single"/>
        </w:rPr>
        <w:t>Contenidos</w:t>
      </w:r>
    </w:p>
    <w:p w:rsidR="00D735DA" w:rsidRDefault="00D735DA" w:rsidP="00D735DA">
      <w:pPr>
        <w:pStyle w:val="Standard"/>
        <w:spacing w:after="200" w:line="276" w:lineRule="auto"/>
        <w:textAlignment w:val="auto"/>
        <w:rPr>
          <w:rFonts w:ascii="Tahoma" w:hAnsi="Tahoma" w:cs="Tahoma"/>
        </w:rPr>
      </w:pPr>
    </w:p>
    <w:p w:rsidR="00D735DA" w:rsidRDefault="00D735DA" w:rsidP="00D735DA">
      <w:pPr>
        <w:pStyle w:val="Standard"/>
        <w:spacing w:after="200" w:line="276" w:lineRule="auto"/>
        <w:textAlignment w:val="auto"/>
        <w:rPr>
          <w:rFonts w:ascii="Tahoma" w:hAnsi="Tahoma" w:cs="Tahoma"/>
        </w:rPr>
      </w:pPr>
    </w:p>
    <w:p w:rsidR="00D735DA" w:rsidRPr="00AA426C" w:rsidRDefault="00D735DA" w:rsidP="00D735DA">
      <w:pPr>
        <w:pStyle w:val="Standard"/>
        <w:spacing w:after="200" w:line="276" w:lineRule="auto"/>
        <w:textAlignment w:val="auto"/>
        <w:rPr>
          <w:rFonts w:ascii="Tahoma" w:hAnsi="Tahoma" w:cs="Tahoma"/>
        </w:rPr>
      </w:pPr>
      <w:r w:rsidRPr="00AA426C">
        <w:rPr>
          <w:rFonts w:ascii="Tahoma" w:hAnsi="Tahoma" w:cs="Tahoma"/>
        </w:rPr>
        <w:t xml:space="preserve">Procesos de humanización. Teorías sobre el origen del arte.  Las representaciones en los períodos paleolítico y neolítico: entre el naturalismo y la abstracción. </w:t>
      </w:r>
      <w:r>
        <w:rPr>
          <w:rFonts w:ascii="Tahoma" w:hAnsi="Tahoma" w:cs="Tahoma"/>
        </w:rPr>
        <w:t xml:space="preserve">El arte </w:t>
      </w:r>
      <w:proofErr w:type="spellStart"/>
      <w:r>
        <w:rPr>
          <w:rFonts w:ascii="Tahoma" w:hAnsi="Tahoma" w:cs="Tahoma"/>
        </w:rPr>
        <w:t>mobiliar</w:t>
      </w:r>
      <w:proofErr w:type="spellEnd"/>
      <w:r>
        <w:rPr>
          <w:rFonts w:ascii="Tahoma" w:hAnsi="Tahoma" w:cs="Tahoma"/>
        </w:rPr>
        <w:t xml:space="preserve"> y el arte de las cuevas.</w:t>
      </w:r>
    </w:p>
    <w:p w:rsidR="00D735DA" w:rsidRPr="001B2B98" w:rsidRDefault="00D735DA" w:rsidP="00D735DA">
      <w:pPr>
        <w:pStyle w:val="Standard"/>
        <w:spacing w:after="200" w:line="276" w:lineRule="auto"/>
        <w:textAlignment w:val="auto"/>
        <w:rPr>
          <w:rFonts w:ascii="Tahoma" w:hAnsi="Tahoma" w:cs="Tahoma"/>
          <w:sz w:val="28"/>
          <w:szCs w:val="28"/>
        </w:rPr>
      </w:pPr>
      <w:r w:rsidRPr="00AA426C">
        <w:rPr>
          <w:rFonts w:ascii="Tahoma" w:hAnsi="Tahoma" w:cs="Tahoma"/>
        </w:rPr>
        <w:t xml:space="preserve">Las culturas comunales desde los inicios hasta la emergencia de la ciudad estado. </w:t>
      </w:r>
      <w:r>
        <w:rPr>
          <w:rFonts w:ascii="Tahoma" w:hAnsi="Tahoma" w:cs="Tahoma"/>
        </w:rPr>
        <w:t xml:space="preserve">Las nuevas industrias. </w:t>
      </w:r>
      <w:r w:rsidRPr="00AA426C">
        <w:rPr>
          <w:rFonts w:ascii="Tahoma" w:hAnsi="Tahoma" w:cs="Tahoma"/>
        </w:rPr>
        <w:t>Lo sagrado, el</w:t>
      </w:r>
      <w:r>
        <w:rPr>
          <w:rFonts w:ascii="Tahoma" w:hAnsi="Tahoma" w:cs="Tahoma"/>
        </w:rPr>
        <w:t xml:space="preserve"> arte, la escritura y sus </w:t>
      </w:r>
      <w:proofErr w:type="spellStart"/>
      <w:r>
        <w:rPr>
          <w:rFonts w:ascii="Tahoma" w:hAnsi="Tahoma" w:cs="Tahoma"/>
        </w:rPr>
        <w:t>vinculos</w:t>
      </w:r>
      <w:proofErr w:type="spellEnd"/>
      <w:r w:rsidRPr="00AA426C">
        <w:rPr>
          <w:rFonts w:ascii="Tahoma" w:hAnsi="Tahoma" w:cs="Tahoma"/>
        </w:rPr>
        <w:t xml:space="preserve"> con el poder</w:t>
      </w:r>
      <w:r w:rsidRPr="00AA426C">
        <w:rPr>
          <w:rFonts w:ascii="Tahoma" w:hAnsi="Tahoma" w:cs="Tahoma"/>
          <w:sz w:val="28"/>
          <w:szCs w:val="28"/>
        </w:rPr>
        <w:t>.</w:t>
      </w:r>
      <w:r w:rsidRPr="005F7D83">
        <w:t xml:space="preserve"> </w:t>
      </w:r>
      <w:r w:rsidRPr="005F7D83">
        <w:rPr>
          <w:rFonts w:ascii="Tahoma" w:hAnsi="Tahoma" w:cs="Tahoma"/>
        </w:rPr>
        <w:t>Clásico y clasicismos. Orden y canon. Civilización greco-romana. Concepto de mimesis.</w:t>
      </w:r>
    </w:p>
    <w:p w:rsidR="00D735DA" w:rsidRPr="00AA426C" w:rsidRDefault="00D735DA" w:rsidP="00D735DA">
      <w:pPr>
        <w:rPr>
          <w:rFonts w:ascii="Tahoma" w:hAnsi="Tahoma" w:cs="Tahoma"/>
        </w:rPr>
      </w:pPr>
      <w:r w:rsidRPr="00AA426C">
        <w:rPr>
          <w:rFonts w:ascii="Tahoma" w:hAnsi="Tahoma" w:cs="Tahoma"/>
        </w:rPr>
        <w:t xml:space="preserve">El surgimiento de la espiritualidad. El cristianismo, ideas y prácticas religiosas. Arte cristiano y estado romano: primeras imágenes “oficiales”. El estilo románico. La vida rural. Las peregrinaciones. El estilo gótico. La vida en la ciudad. </w:t>
      </w:r>
    </w:p>
    <w:p w:rsidR="00D735DA" w:rsidRDefault="00D735DA" w:rsidP="00D735DA">
      <w:pPr>
        <w:pStyle w:val="Standard"/>
        <w:spacing w:after="200" w:line="276" w:lineRule="auto"/>
        <w:textAlignment w:val="auto"/>
      </w:pPr>
    </w:p>
    <w:p w:rsidR="00D735DA" w:rsidRDefault="00D735DA" w:rsidP="00D735DA">
      <w:pPr>
        <w:pStyle w:val="Standard"/>
        <w:spacing w:after="200" w:line="276" w:lineRule="auto"/>
        <w:textAlignment w:val="auto"/>
      </w:pPr>
      <w:r>
        <w:rPr>
          <w:rFonts w:ascii="Calibri" w:eastAsia="Times New Roman Baltic" w:hAnsi="Calibri" w:cs="Times New Roman Baltic"/>
          <w:sz w:val="22"/>
          <w:szCs w:val="22"/>
          <w:lang w:eastAsia="es-AR" w:bidi="ar-SA"/>
        </w:rPr>
        <w:t xml:space="preserve">                                </w:t>
      </w:r>
    </w:p>
    <w:p w:rsidR="00D735DA" w:rsidRDefault="00D735DA" w:rsidP="00D735DA">
      <w:pPr>
        <w:pStyle w:val="Standard"/>
        <w:spacing w:after="200" w:line="276" w:lineRule="auto"/>
        <w:textAlignment w:val="auto"/>
        <w:rPr>
          <w:rFonts w:ascii="Calibri" w:eastAsia="Times New Roman Baltic" w:hAnsi="Calibri" w:cs="Times New Roman Baltic"/>
          <w:sz w:val="22"/>
          <w:szCs w:val="22"/>
          <w:lang w:eastAsia="es-AR" w:bidi="ar-SA"/>
        </w:rPr>
      </w:pPr>
      <w:r>
        <w:rPr>
          <w:rFonts w:ascii="Calibri" w:eastAsia="Times New Roman Baltic" w:hAnsi="Calibri" w:cs="Times New Roman Baltic"/>
          <w:sz w:val="22"/>
          <w:szCs w:val="22"/>
          <w:lang w:eastAsia="es-AR" w:bidi="ar-SA"/>
        </w:rPr>
        <w:t xml:space="preserve">                               </w:t>
      </w:r>
    </w:p>
    <w:p w:rsidR="00D735DA" w:rsidRDefault="00D735DA" w:rsidP="00D735DA">
      <w:pPr>
        <w:pStyle w:val="Standard"/>
        <w:spacing w:after="200" w:line="276" w:lineRule="auto"/>
        <w:textAlignment w:val="auto"/>
      </w:pPr>
    </w:p>
    <w:p w:rsidR="00D735DA" w:rsidRDefault="00D735DA" w:rsidP="00D735DA">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1B2B98">
        <w:rPr>
          <w:rFonts w:ascii="Tahoma" w:hAnsi="Tahoma" w:cs="Tahoma"/>
          <w:sz w:val="28"/>
          <w:szCs w:val="28"/>
          <w:u w:val="single"/>
        </w:rPr>
        <w:t>Estrategias Metodológicas</w:t>
      </w:r>
    </w:p>
    <w:p w:rsidR="00D735DA" w:rsidRDefault="00D735DA" w:rsidP="00D735DA">
      <w:pPr>
        <w:pStyle w:val="Standard"/>
        <w:spacing w:after="200" w:line="276" w:lineRule="auto"/>
        <w:textAlignment w:val="auto"/>
        <w:rPr>
          <w:rFonts w:ascii="Tahoma" w:hAnsi="Tahoma" w:cs="Tahoma"/>
          <w:sz w:val="28"/>
          <w:szCs w:val="28"/>
          <w:u w:val="single"/>
        </w:rPr>
      </w:pPr>
    </w:p>
    <w:p w:rsidR="00D735DA" w:rsidRDefault="00D735DA" w:rsidP="00D735DA">
      <w:pPr>
        <w:pStyle w:val="Standard"/>
        <w:spacing w:after="200" w:line="276" w:lineRule="auto"/>
        <w:textAlignment w:val="auto"/>
        <w:rPr>
          <w:rFonts w:ascii="Tahoma" w:hAnsi="Tahoma" w:cs="Tahoma"/>
        </w:rPr>
      </w:pPr>
      <w:r>
        <w:rPr>
          <w:rFonts w:ascii="Tahoma" w:hAnsi="Tahoma" w:cs="Tahoma"/>
        </w:rPr>
        <w:t>Clases presenciales: dos horas cátedra en donde se realizan clases explicativas se visualizan videos y se orienta a los estudiantes.</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roofErr w:type="spellStart"/>
      <w:r>
        <w:rPr>
          <w:rFonts w:ascii="Tahoma" w:hAnsi="Tahoma" w:cs="Tahoma"/>
        </w:rPr>
        <w:t>Semi</w:t>
      </w:r>
      <w:proofErr w:type="spellEnd"/>
      <w:r>
        <w:rPr>
          <w:rFonts w:ascii="Tahoma" w:hAnsi="Tahoma" w:cs="Tahoma"/>
        </w:rPr>
        <w:t xml:space="preserve"> presenciales (Aula virtual): es un apoyo en donde el material de lectura y las guías prácticas se combinan para profundizar lo visto en la clase.</w:t>
      </w:r>
    </w:p>
    <w:p w:rsidR="00D735DA" w:rsidRDefault="00D735DA" w:rsidP="00D735DA">
      <w:pPr>
        <w:pStyle w:val="Standard"/>
        <w:spacing w:after="200" w:line="276" w:lineRule="auto"/>
        <w:textAlignment w:val="auto"/>
        <w:rPr>
          <w:rFonts w:ascii="Tahoma" w:hAnsi="Tahoma" w:cs="Tahoma"/>
        </w:rPr>
      </w:pPr>
      <w:r>
        <w:rPr>
          <w:rFonts w:ascii="Tahoma" w:hAnsi="Tahoma" w:cs="Tahoma"/>
        </w:rPr>
        <w:t>Proyección de videos y lecturas complementarias.</w:t>
      </w:r>
    </w:p>
    <w:p w:rsidR="00D735DA" w:rsidRDefault="00D735DA" w:rsidP="00D735DA">
      <w:pPr>
        <w:pStyle w:val="Standard"/>
        <w:spacing w:after="200" w:line="276" w:lineRule="auto"/>
        <w:textAlignment w:val="auto"/>
        <w:rPr>
          <w:rFonts w:ascii="Tahoma" w:hAnsi="Tahoma" w:cs="Tahoma"/>
        </w:rPr>
      </w:pPr>
      <w:r>
        <w:rPr>
          <w:rFonts w:ascii="Tahoma" w:hAnsi="Tahoma" w:cs="Tahoma"/>
        </w:rPr>
        <w:t>Observación del entorno próximo.</w:t>
      </w:r>
    </w:p>
    <w:p w:rsidR="00D735DA" w:rsidRPr="007909CA" w:rsidRDefault="00D735DA" w:rsidP="00D735DA">
      <w:pPr>
        <w:pStyle w:val="Standard"/>
        <w:spacing w:after="200" w:line="276" w:lineRule="auto"/>
        <w:textAlignment w:val="auto"/>
        <w:rPr>
          <w:rFonts w:ascii="Tahoma" w:hAnsi="Tahoma" w:cs="Tahoma"/>
        </w:rPr>
      </w:pPr>
      <w:r>
        <w:rPr>
          <w:rFonts w:ascii="Tahoma" w:hAnsi="Tahoma" w:cs="Tahoma"/>
        </w:rPr>
        <w:t xml:space="preserve">Un parcial por cuatrimestre y dos trabajos prácticos (individual y grupal). Los trabajos proponen la creación de un museo imaginario construido por los estudiantes que propongan un recorrido de los temas estudiados.  </w:t>
      </w:r>
    </w:p>
    <w:p w:rsidR="00D735DA" w:rsidRDefault="00D735DA" w:rsidP="00D735DA">
      <w:pPr>
        <w:pStyle w:val="Standard"/>
        <w:spacing w:after="200" w:line="276" w:lineRule="auto"/>
        <w:textAlignment w:val="auto"/>
        <w:rPr>
          <w:rFonts w:ascii="Tahoma" w:hAnsi="Tahoma" w:cs="Tahoma"/>
          <w:sz w:val="28"/>
          <w:szCs w:val="28"/>
          <w:u w:val="single"/>
        </w:rPr>
      </w:pPr>
    </w:p>
    <w:p w:rsidR="00D735DA" w:rsidRDefault="00D735DA" w:rsidP="00D735DA">
      <w:pPr>
        <w:pStyle w:val="Standard"/>
        <w:spacing w:after="200" w:line="276" w:lineRule="auto"/>
        <w:textAlignment w:val="auto"/>
        <w:rPr>
          <w:rFonts w:ascii="Tahoma" w:hAnsi="Tahoma" w:cs="Tahoma"/>
          <w:sz w:val="28"/>
          <w:szCs w:val="28"/>
          <w:u w:val="single"/>
        </w:rPr>
      </w:pPr>
    </w:p>
    <w:p w:rsidR="00D735DA" w:rsidRDefault="00D735DA" w:rsidP="00D735DA">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lastRenderedPageBreak/>
        <w:t xml:space="preserve">                                                               Evaluación</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roofErr w:type="spellStart"/>
      <w:r>
        <w:rPr>
          <w:rFonts w:ascii="Tahoma" w:hAnsi="Tahoma" w:cs="Tahoma"/>
        </w:rPr>
        <w:t>Compensión</w:t>
      </w:r>
      <w:proofErr w:type="spellEnd"/>
      <w:r>
        <w:rPr>
          <w:rFonts w:ascii="Tahoma" w:hAnsi="Tahoma" w:cs="Tahoma"/>
        </w:rPr>
        <w:t xml:space="preserve"> y adecuación a la consigna, participación responsable </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roofErr w:type="gramStart"/>
      <w:r>
        <w:rPr>
          <w:rFonts w:ascii="Tahoma" w:hAnsi="Tahoma" w:cs="Tahoma"/>
        </w:rPr>
        <w:t>implementación</w:t>
      </w:r>
      <w:proofErr w:type="gramEnd"/>
      <w:r>
        <w:rPr>
          <w:rFonts w:ascii="Tahoma" w:hAnsi="Tahoma" w:cs="Tahoma"/>
        </w:rPr>
        <w:t xml:space="preserve"> de recursos originales en sus trabajos. Presentación de los</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roofErr w:type="gramStart"/>
      <w:r>
        <w:rPr>
          <w:rFonts w:ascii="Tahoma" w:hAnsi="Tahoma" w:cs="Tahoma"/>
        </w:rPr>
        <w:t>mismos</w:t>
      </w:r>
      <w:proofErr w:type="gramEnd"/>
      <w:r>
        <w:rPr>
          <w:rFonts w:ascii="Tahoma" w:hAnsi="Tahoma" w:cs="Tahoma"/>
        </w:rPr>
        <w:t xml:space="preserve"> entregados en tiempo y forma.</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Originalidad en las producciones.</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
    <w:p w:rsidR="00D735DA" w:rsidRPr="00C72650" w:rsidRDefault="00D735DA" w:rsidP="00D735DA">
      <w:pPr>
        <w:pStyle w:val="Standard"/>
        <w:spacing w:after="200" w:line="276" w:lineRule="auto"/>
        <w:textAlignment w:val="auto"/>
        <w:rPr>
          <w:rFonts w:ascii="Tahoma" w:hAnsi="Tahoma" w:cs="Tahoma"/>
          <w:b/>
        </w:rPr>
      </w:pPr>
      <w:r>
        <w:rPr>
          <w:rFonts w:ascii="Tahoma" w:hAnsi="Tahoma" w:cs="Tahoma"/>
        </w:rPr>
        <w:t xml:space="preserve">            </w:t>
      </w:r>
      <w:r w:rsidRPr="00C72650">
        <w:rPr>
          <w:rFonts w:ascii="Tahoma" w:hAnsi="Tahoma" w:cs="Tahoma"/>
          <w:b/>
        </w:rPr>
        <w:t>Instrumentos y Modalidad</w:t>
      </w:r>
    </w:p>
    <w:p w:rsidR="00D735DA" w:rsidRPr="001B2B98" w:rsidRDefault="00D735DA" w:rsidP="00D735DA">
      <w:pPr>
        <w:pStyle w:val="Standard"/>
        <w:spacing w:after="200" w:line="276" w:lineRule="auto"/>
        <w:textAlignment w:val="auto"/>
        <w:rPr>
          <w:rFonts w:ascii="Tahoma" w:hAnsi="Tahoma" w:cs="Tahoma"/>
        </w:rPr>
      </w:pPr>
      <w:r>
        <w:rPr>
          <w:rFonts w:ascii="Tahoma" w:hAnsi="Tahoma" w:cs="Tahoma"/>
        </w:rPr>
        <w:t xml:space="preserve">            1 parcial por cuatrimestre</w:t>
      </w:r>
    </w:p>
    <w:p w:rsidR="00D735DA" w:rsidRPr="001B2B98" w:rsidRDefault="00D735DA" w:rsidP="00D735DA">
      <w:pPr>
        <w:pStyle w:val="Standard"/>
        <w:spacing w:after="200" w:line="276" w:lineRule="auto"/>
        <w:textAlignment w:val="auto"/>
        <w:rPr>
          <w:rFonts w:ascii="Tahoma" w:eastAsia="Times New Roman Baltic" w:hAnsi="Tahoma" w:cs="Tahoma"/>
          <w:lang w:eastAsia="es-AR" w:bidi="ar-SA"/>
        </w:rPr>
      </w:pPr>
      <w:r w:rsidRPr="001B2B98">
        <w:rPr>
          <w:rFonts w:ascii="Tahoma" w:eastAsia="Times New Roman Baltic" w:hAnsi="Tahoma" w:cs="Tahoma"/>
          <w:lang w:eastAsia="es-AR" w:bidi="ar-SA"/>
        </w:rPr>
        <w:t xml:space="preserve">            1 Trabajo grupal</w:t>
      </w:r>
    </w:p>
    <w:p w:rsidR="00D735DA" w:rsidRPr="001B2B98" w:rsidRDefault="00D735DA" w:rsidP="00D735DA">
      <w:pPr>
        <w:pStyle w:val="Standard"/>
        <w:spacing w:after="200" w:line="276" w:lineRule="auto"/>
        <w:textAlignment w:val="auto"/>
        <w:rPr>
          <w:rFonts w:ascii="Tahoma" w:hAnsi="Tahoma" w:cs="Tahoma"/>
        </w:rPr>
      </w:pPr>
      <w:r>
        <w:rPr>
          <w:rFonts w:ascii="Tahoma" w:eastAsia="Times New Roman Baltic" w:hAnsi="Tahoma" w:cs="Tahoma"/>
          <w:lang w:eastAsia="es-AR" w:bidi="ar-SA"/>
        </w:rPr>
        <w:t xml:space="preserve">         </w:t>
      </w:r>
      <w:r w:rsidRPr="001B2B98">
        <w:rPr>
          <w:rFonts w:ascii="Tahoma" w:eastAsia="Times New Roman Baltic" w:hAnsi="Tahoma" w:cs="Tahoma"/>
          <w:lang w:eastAsia="es-AR" w:bidi="ar-SA"/>
        </w:rPr>
        <w:t xml:space="preserve">   1 Trabajo individual         </w:t>
      </w:r>
    </w:p>
    <w:p w:rsidR="00D735DA" w:rsidRDefault="00D735DA" w:rsidP="00D735DA">
      <w:pPr>
        <w:pStyle w:val="Standard"/>
        <w:spacing w:after="200" w:line="276" w:lineRule="auto"/>
        <w:textAlignment w:val="auto"/>
        <w:rPr>
          <w:rFonts w:ascii="Tahoma" w:hAnsi="Tahoma" w:cs="Tahoma"/>
        </w:rPr>
      </w:pPr>
      <w:r>
        <w:rPr>
          <w:rFonts w:ascii="Tahoma" w:hAnsi="Tahoma" w:cs="Tahoma"/>
          <w:sz w:val="28"/>
          <w:szCs w:val="28"/>
        </w:rPr>
        <w:t xml:space="preserve">           </w:t>
      </w:r>
      <w:r>
        <w:rPr>
          <w:rFonts w:ascii="Tahoma" w:hAnsi="Tahoma" w:cs="Tahoma"/>
        </w:rPr>
        <w:t xml:space="preserve">Presentación </w:t>
      </w:r>
      <w:proofErr w:type="gramStart"/>
      <w:r>
        <w:rPr>
          <w:rFonts w:ascii="Tahoma" w:hAnsi="Tahoma" w:cs="Tahoma"/>
        </w:rPr>
        <w:t>final</w:t>
      </w:r>
      <w:r w:rsidRPr="00494F1B">
        <w:rPr>
          <w:rFonts w:ascii="Tahoma" w:hAnsi="Tahoma" w:cs="Tahoma"/>
        </w:rPr>
        <w:t>(</w:t>
      </w:r>
      <w:proofErr w:type="gramEnd"/>
      <w:r>
        <w:rPr>
          <w:rFonts w:ascii="Tahoma" w:hAnsi="Tahoma" w:cs="Tahoma"/>
        </w:rPr>
        <w:t xml:space="preserve">existe la posibilidad de promocionar la materia) si se </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roofErr w:type="gramStart"/>
      <w:r>
        <w:rPr>
          <w:rFonts w:ascii="Tahoma" w:hAnsi="Tahoma" w:cs="Tahoma"/>
        </w:rPr>
        <w:t>obtiene</w:t>
      </w:r>
      <w:proofErr w:type="gramEnd"/>
      <w:r>
        <w:rPr>
          <w:rFonts w:ascii="Tahoma" w:hAnsi="Tahoma" w:cs="Tahoma"/>
        </w:rPr>
        <w:t xml:space="preserve"> 8puntos (ocho) promedio  con las tres notas, más una nota </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w:t>
      </w:r>
      <w:proofErr w:type="gramStart"/>
      <w:r>
        <w:rPr>
          <w:rFonts w:ascii="Tahoma" w:hAnsi="Tahoma" w:cs="Tahoma"/>
        </w:rPr>
        <w:t>conceptual</w:t>
      </w:r>
      <w:proofErr w:type="gramEnd"/>
      <w:r>
        <w:rPr>
          <w:rFonts w:ascii="Tahoma" w:hAnsi="Tahoma" w:cs="Tahoma"/>
        </w:rPr>
        <w:t>. Si se obtiene entre 6 puntos (seis</w:t>
      </w:r>
      <w:proofErr w:type="gramStart"/>
      <w:r>
        <w:rPr>
          <w:rFonts w:ascii="Tahoma" w:hAnsi="Tahoma" w:cs="Tahoma"/>
        </w:rPr>
        <w:t>)y</w:t>
      </w:r>
      <w:proofErr w:type="gramEnd"/>
      <w:r>
        <w:rPr>
          <w:rFonts w:ascii="Tahoma" w:hAnsi="Tahoma" w:cs="Tahoma"/>
        </w:rPr>
        <w:t xml:space="preserve"> 8(ocho) se presenta a </w:t>
      </w:r>
    </w:p>
    <w:p w:rsidR="00D735DA" w:rsidRDefault="00D735DA" w:rsidP="00D735DA">
      <w:pPr>
        <w:pStyle w:val="Standard"/>
        <w:spacing w:after="200" w:line="276" w:lineRule="auto"/>
        <w:textAlignment w:val="auto"/>
        <w:rPr>
          <w:rFonts w:ascii="Tahoma" w:hAnsi="Tahoma" w:cs="Tahoma"/>
          <w:sz w:val="28"/>
          <w:szCs w:val="28"/>
          <w:u w:val="single"/>
        </w:rPr>
      </w:pPr>
      <w:r>
        <w:rPr>
          <w:rFonts w:ascii="Tahoma" w:hAnsi="Tahoma" w:cs="Tahoma"/>
        </w:rPr>
        <w:t xml:space="preserve">            </w:t>
      </w:r>
      <w:proofErr w:type="gramStart"/>
      <w:r>
        <w:rPr>
          <w:rFonts w:ascii="Tahoma" w:hAnsi="Tahoma" w:cs="Tahoma"/>
        </w:rPr>
        <w:t>mesa</w:t>
      </w:r>
      <w:proofErr w:type="gramEnd"/>
      <w:r>
        <w:rPr>
          <w:rFonts w:ascii="Tahoma" w:hAnsi="Tahoma" w:cs="Tahoma"/>
        </w:rPr>
        <w:t xml:space="preserve"> de </w:t>
      </w:r>
      <w:proofErr w:type="spellStart"/>
      <w:r>
        <w:rPr>
          <w:rFonts w:ascii="Tahoma" w:hAnsi="Tahoma" w:cs="Tahoma"/>
        </w:rPr>
        <w:t>exámen</w:t>
      </w:r>
      <w:proofErr w:type="spellEnd"/>
      <w:r>
        <w:rPr>
          <w:rFonts w:ascii="Tahoma" w:hAnsi="Tahoma" w:cs="Tahoma"/>
        </w:rPr>
        <w:t xml:space="preserve"> final.</w:t>
      </w:r>
      <w:r>
        <w:rPr>
          <w:rFonts w:ascii="Tahoma" w:hAnsi="Tahoma" w:cs="Tahoma"/>
          <w:sz w:val="28"/>
          <w:szCs w:val="28"/>
          <w:u w:val="single"/>
        </w:rPr>
        <w:t xml:space="preserve"> </w:t>
      </w:r>
    </w:p>
    <w:p w:rsidR="00D735DA" w:rsidRDefault="00D735DA" w:rsidP="00D735DA">
      <w:pPr>
        <w:pStyle w:val="Standard"/>
        <w:spacing w:after="200" w:line="276" w:lineRule="auto"/>
        <w:textAlignment w:val="auto"/>
        <w:rPr>
          <w:rFonts w:ascii="Tahoma" w:hAnsi="Tahoma" w:cs="Tahoma"/>
          <w:sz w:val="28"/>
          <w:szCs w:val="28"/>
          <w:u w:val="single"/>
        </w:rPr>
      </w:pPr>
    </w:p>
    <w:p w:rsidR="00D735DA" w:rsidRDefault="00D735DA" w:rsidP="00D735DA">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1B2B98">
        <w:rPr>
          <w:rFonts w:ascii="Tahoma" w:hAnsi="Tahoma" w:cs="Tahoma"/>
          <w:sz w:val="28"/>
          <w:szCs w:val="28"/>
          <w:u w:val="single"/>
        </w:rPr>
        <w:t>Criterios de Evaluación</w:t>
      </w:r>
    </w:p>
    <w:p w:rsidR="00D735DA" w:rsidRPr="001B2B98" w:rsidRDefault="00D735DA" w:rsidP="00D735DA">
      <w:pPr>
        <w:pStyle w:val="Standard"/>
        <w:spacing w:after="200" w:line="276" w:lineRule="auto"/>
        <w:textAlignment w:val="auto"/>
        <w:rPr>
          <w:rFonts w:ascii="Tahoma" w:hAnsi="Tahoma" w:cs="Tahoma"/>
          <w:sz w:val="28"/>
          <w:szCs w:val="28"/>
          <w:u w:val="single"/>
        </w:rPr>
      </w:pP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 La evaluación es permanente durante el cursado de la materia, ofreciendo la posibilidad de promoción para quien tenga más de ocho puntos (8) de promedio entre las cuatro notas con las que se evalúa el curso. Nota de parcial – Nota del trabajo grupal – Nota del trabajo individual – Nota de concepto. (Por </w:t>
      </w:r>
      <w:proofErr w:type="spellStart"/>
      <w:r>
        <w:rPr>
          <w:rFonts w:ascii="Tahoma" w:hAnsi="Tahoma" w:cs="Tahoma"/>
        </w:rPr>
        <w:t>cuatrimeste</w:t>
      </w:r>
      <w:proofErr w:type="spellEnd"/>
      <w:r>
        <w:rPr>
          <w:rFonts w:ascii="Tahoma" w:hAnsi="Tahoma" w:cs="Tahoma"/>
        </w:rPr>
        <w:t>).</w:t>
      </w:r>
    </w:p>
    <w:p w:rsidR="00D735DA" w:rsidRDefault="00D735DA" w:rsidP="00D735DA">
      <w:pPr>
        <w:pStyle w:val="Standard"/>
        <w:spacing w:after="200" w:line="276" w:lineRule="auto"/>
        <w:textAlignment w:val="auto"/>
        <w:rPr>
          <w:rFonts w:ascii="Tahoma" w:hAnsi="Tahoma" w:cs="Tahoma"/>
        </w:rPr>
      </w:pPr>
      <w:r>
        <w:rPr>
          <w:rFonts w:ascii="Tahoma" w:hAnsi="Tahoma" w:cs="Tahoma"/>
        </w:rPr>
        <w:t xml:space="preserve">El estudiante que tenga entre seis (6) y ocho </w:t>
      </w:r>
      <w:proofErr w:type="gramStart"/>
      <w:r>
        <w:rPr>
          <w:rFonts w:ascii="Tahoma" w:hAnsi="Tahoma" w:cs="Tahoma"/>
        </w:rPr>
        <w:t>puntos(</w:t>
      </w:r>
      <w:proofErr w:type="gramEnd"/>
      <w:r>
        <w:rPr>
          <w:rFonts w:ascii="Tahoma" w:hAnsi="Tahoma" w:cs="Tahoma"/>
        </w:rPr>
        <w:t xml:space="preserve">8) tiene que presentarse a mesa de </w:t>
      </w:r>
      <w:proofErr w:type="spellStart"/>
      <w:r>
        <w:rPr>
          <w:rFonts w:ascii="Tahoma" w:hAnsi="Tahoma" w:cs="Tahoma"/>
        </w:rPr>
        <w:t>exámen</w:t>
      </w:r>
      <w:proofErr w:type="spellEnd"/>
      <w:r>
        <w:rPr>
          <w:rFonts w:ascii="Tahoma" w:hAnsi="Tahoma" w:cs="Tahoma"/>
        </w:rPr>
        <w:t xml:space="preserve"> regular</w:t>
      </w:r>
    </w:p>
    <w:p w:rsidR="00D735DA" w:rsidRDefault="00D735DA" w:rsidP="00D735DA">
      <w:pPr>
        <w:pStyle w:val="Standard"/>
        <w:spacing w:after="200" w:line="276" w:lineRule="auto"/>
        <w:textAlignment w:val="auto"/>
        <w:rPr>
          <w:rFonts w:ascii="Tahoma" w:hAnsi="Tahoma" w:cs="Tahoma"/>
        </w:rPr>
      </w:pPr>
    </w:p>
    <w:p w:rsidR="00D735DA" w:rsidRDefault="00D735DA" w:rsidP="00D735DA">
      <w:pPr>
        <w:pStyle w:val="Standard"/>
        <w:spacing w:after="200" w:line="276" w:lineRule="auto"/>
        <w:textAlignment w:val="auto"/>
        <w:rPr>
          <w:rFonts w:ascii="Tahoma" w:hAnsi="Tahoma" w:cs="Tahoma"/>
          <w:sz w:val="28"/>
          <w:szCs w:val="28"/>
          <w:u w:val="single"/>
        </w:rPr>
      </w:pPr>
    </w:p>
    <w:p w:rsidR="00D735DA" w:rsidRDefault="00D735DA" w:rsidP="00D735DA">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BD2A9E">
        <w:rPr>
          <w:rFonts w:ascii="Tahoma" w:hAnsi="Tahoma" w:cs="Tahoma"/>
          <w:sz w:val="28"/>
          <w:szCs w:val="28"/>
          <w:u w:val="single"/>
        </w:rPr>
        <w:t>Bibliografía</w:t>
      </w:r>
    </w:p>
    <w:p w:rsidR="00D735DA" w:rsidRPr="00EB6248" w:rsidRDefault="00D735DA" w:rsidP="00D735DA">
      <w:pPr>
        <w:pStyle w:val="Standard"/>
        <w:spacing w:after="200" w:line="276" w:lineRule="auto"/>
        <w:textAlignment w:val="auto"/>
        <w:rPr>
          <w:rFonts w:ascii="Tahoma" w:hAnsi="Tahoma" w:cs="Tahoma"/>
        </w:rPr>
      </w:pPr>
    </w:p>
    <w:p w:rsidR="00D735DA" w:rsidRPr="00EB6248" w:rsidRDefault="00D735DA" w:rsidP="00D735DA">
      <w:pPr>
        <w:pStyle w:val="Standard"/>
        <w:spacing w:after="200" w:line="276" w:lineRule="auto"/>
        <w:textAlignment w:val="auto"/>
        <w:rPr>
          <w:rFonts w:ascii="Tahoma" w:hAnsi="Tahoma" w:cs="Tahoma"/>
        </w:rPr>
      </w:pPr>
      <w:r w:rsidRPr="00EB6248">
        <w:rPr>
          <w:rFonts w:ascii="Tahoma" w:hAnsi="Tahoma" w:cs="Tahoma"/>
        </w:rPr>
        <w:t xml:space="preserve">GUBERN </w:t>
      </w:r>
      <w:proofErr w:type="spellStart"/>
      <w:r w:rsidRPr="00EB6248">
        <w:rPr>
          <w:rFonts w:ascii="Tahoma" w:hAnsi="Tahoma" w:cs="Tahoma"/>
        </w:rPr>
        <w:t>Roman</w:t>
      </w:r>
      <w:proofErr w:type="spellEnd"/>
      <w:r w:rsidRPr="00EB6248">
        <w:rPr>
          <w:rFonts w:ascii="Tahoma" w:hAnsi="Tahoma" w:cs="Tahoma"/>
        </w:rPr>
        <w:t xml:space="preserve"> Del </w:t>
      </w:r>
      <w:proofErr w:type="spellStart"/>
      <w:r w:rsidRPr="00EB6248">
        <w:rPr>
          <w:rFonts w:ascii="Tahoma" w:hAnsi="Tahoma" w:cs="Tahoma"/>
        </w:rPr>
        <w:t>bizonte</w:t>
      </w:r>
      <w:proofErr w:type="spellEnd"/>
      <w:r w:rsidRPr="00EB6248">
        <w:rPr>
          <w:rFonts w:ascii="Tahoma" w:hAnsi="Tahoma" w:cs="Tahoma"/>
        </w:rPr>
        <w:t xml:space="preserve"> a la realidad</w:t>
      </w:r>
      <w:r>
        <w:rPr>
          <w:rFonts w:ascii="Tahoma" w:hAnsi="Tahoma" w:cs="Tahoma"/>
        </w:rPr>
        <w:t xml:space="preserve"> virtual. Barcelona, Anagrama. </w:t>
      </w:r>
    </w:p>
    <w:p w:rsidR="00D735DA" w:rsidRPr="00EB6248" w:rsidRDefault="00D735DA" w:rsidP="00D735DA">
      <w:pPr>
        <w:pStyle w:val="Standard"/>
        <w:spacing w:after="200" w:line="276" w:lineRule="auto"/>
        <w:textAlignment w:val="auto"/>
        <w:rPr>
          <w:rFonts w:ascii="Tahoma" w:hAnsi="Tahoma" w:cs="Tahoma"/>
        </w:rPr>
      </w:pPr>
      <w:proofErr w:type="spellStart"/>
      <w:r w:rsidRPr="00EB6248">
        <w:rPr>
          <w:rFonts w:ascii="Tahoma" w:hAnsi="Tahoma" w:cs="Tahoma"/>
        </w:rPr>
        <w:t>Huyghe</w:t>
      </w:r>
      <w:proofErr w:type="spellEnd"/>
      <w:r w:rsidRPr="00EB6248">
        <w:rPr>
          <w:rFonts w:ascii="Tahoma" w:hAnsi="Tahoma" w:cs="Tahoma"/>
        </w:rPr>
        <w:t xml:space="preserve"> René (1973), El arte y el hombre. Barcelona, Planeta. </w:t>
      </w:r>
    </w:p>
    <w:p w:rsidR="00D735DA" w:rsidRPr="00EB6248" w:rsidRDefault="00D735DA" w:rsidP="00D735DA">
      <w:pPr>
        <w:pStyle w:val="Standard"/>
        <w:spacing w:after="200" w:line="276" w:lineRule="auto"/>
        <w:textAlignment w:val="auto"/>
        <w:rPr>
          <w:rFonts w:ascii="Tahoma" w:hAnsi="Tahoma" w:cs="Tahoma"/>
        </w:rPr>
      </w:pPr>
      <w:r w:rsidRPr="00EB6248">
        <w:rPr>
          <w:rFonts w:ascii="Tahoma" w:hAnsi="Tahoma" w:cs="Tahoma"/>
        </w:rPr>
        <w:t>MILICÚA José (1981). Historia Universal del arte. Barcelona, Planeta.</w:t>
      </w:r>
    </w:p>
    <w:p w:rsidR="00D735DA" w:rsidRPr="00EB6248" w:rsidRDefault="00D735DA" w:rsidP="00D735DA">
      <w:pPr>
        <w:pStyle w:val="Standard"/>
        <w:spacing w:after="200" w:line="276" w:lineRule="auto"/>
        <w:textAlignment w:val="auto"/>
        <w:rPr>
          <w:rFonts w:ascii="Tahoma" w:hAnsi="Tahoma" w:cs="Tahoma"/>
        </w:rPr>
      </w:pPr>
      <w:proofErr w:type="spellStart"/>
      <w:r w:rsidRPr="00EB6248">
        <w:rPr>
          <w:rFonts w:ascii="Tahoma" w:hAnsi="Tahoma" w:cs="Tahoma"/>
        </w:rPr>
        <w:t>Gombrich</w:t>
      </w:r>
      <w:proofErr w:type="spellEnd"/>
      <w:r w:rsidRPr="00EB6248">
        <w:rPr>
          <w:rFonts w:ascii="Tahoma" w:hAnsi="Tahoma" w:cs="Tahoma"/>
        </w:rPr>
        <w:t>, Ernst. La historia del arte. Buenos Aires, Sudamericana, 2004</w:t>
      </w:r>
    </w:p>
    <w:p w:rsidR="00D735DA" w:rsidRPr="00EB6248" w:rsidRDefault="00D735DA" w:rsidP="00D735DA">
      <w:pPr>
        <w:pStyle w:val="Standard"/>
        <w:spacing w:after="200" w:line="276" w:lineRule="auto"/>
        <w:textAlignment w:val="auto"/>
        <w:rPr>
          <w:rFonts w:ascii="Tahoma" w:hAnsi="Tahoma" w:cs="Tahoma"/>
        </w:rPr>
      </w:pPr>
      <w:proofErr w:type="spellStart"/>
      <w:r w:rsidRPr="00EB6248">
        <w:rPr>
          <w:rFonts w:ascii="Tahoma" w:hAnsi="Tahoma" w:cs="Tahoma"/>
        </w:rPr>
        <w:t>Barasch</w:t>
      </w:r>
      <w:proofErr w:type="spellEnd"/>
      <w:r w:rsidRPr="00EB6248">
        <w:rPr>
          <w:rFonts w:ascii="Tahoma" w:hAnsi="Tahoma" w:cs="Tahoma"/>
        </w:rPr>
        <w:t xml:space="preserve">, </w:t>
      </w:r>
      <w:proofErr w:type="spellStart"/>
      <w:r w:rsidRPr="00EB6248">
        <w:rPr>
          <w:rFonts w:ascii="Tahoma" w:hAnsi="Tahoma" w:cs="Tahoma"/>
        </w:rPr>
        <w:t>Moshe</w:t>
      </w:r>
      <w:proofErr w:type="spellEnd"/>
      <w:r w:rsidRPr="00EB6248">
        <w:rPr>
          <w:rFonts w:ascii="Tahoma" w:hAnsi="Tahoma" w:cs="Tahoma"/>
        </w:rPr>
        <w:t xml:space="preserve">. “La Antigüedad: El problema del artista”, en Teorías del arte: De Platón a </w:t>
      </w:r>
      <w:proofErr w:type="spellStart"/>
      <w:r w:rsidRPr="00EB6248">
        <w:rPr>
          <w:rFonts w:ascii="Tahoma" w:hAnsi="Tahoma" w:cs="Tahoma"/>
        </w:rPr>
        <w:t>Winckelmann</w:t>
      </w:r>
      <w:proofErr w:type="spellEnd"/>
      <w:r w:rsidRPr="00EB6248">
        <w:rPr>
          <w:rFonts w:ascii="Tahoma" w:hAnsi="Tahoma" w:cs="Tahoma"/>
        </w:rPr>
        <w:t xml:space="preserve">. Madrid, Alianza Forma, 2010Bataille George, La pintura prehistórica, </w:t>
      </w:r>
      <w:proofErr w:type="spellStart"/>
      <w:r w:rsidRPr="00EB6248">
        <w:rPr>
          <w:rFonts w:ascii="Tahoma" w:hAnsi="Tahoma" w:cs="Tahoma"/>
        </w:rPr>
        <w:t>Lascaux</w:t>
      </w:r>
      <w:proofErr w:type="spellEnd"/>
      <w:r w:rsidRPr="00EB6248">
        <w:rPr>
          <w:rFonts w:ascii="Tahoma" w:hAnsi="Tahoma" w:cs="Tahoma"/>
        </w:rPr>
        <w:t xml:space="preserve"> o el nacimiento del arte, Córdoba, Argentina, 2003</w:t>
      </w:r>
    </w:p>
    <w:p w:rsidR="00D735DA" w:rsidRPr="00EB6248" w:rsidRDefault="00D735DA" w:rsidP="00D735DA">
      <w:pPr>
        <w:pStyle w:val="Standard"/>
        <w:spacing w:after="200" w:line="276" w:lineRule="auto"/>
        <w:textAlignment w:val="auto"/>
        <w:rPr>
          <w:rFonts w:ascii="Tahoma" w:hAnsi="Tahoma" w:cs="Tahoma"/>
        </w:rPr>
      </w:pPr>
      <w:proofErr w:type="spellStart"/>
      <w:r w:rsidRPr="00EB6248">
        <w:rPr>
          <w:rFonts w:ascii="Tahoma" w:hAnsi="Tahoma" w:cs="Tahoma"/>
        </w:rPr>
        <w:t>Blanchot</w:t>
      </w:r>
      <w:proofErr w:type="spellEnd"/>
      <w:r w:rsidRPr="00EB6248">
        <w:rPr>
          <w:rFonts w:ascii="Tahoma" w:hAnsi="Tahoma" w:cs="Tahoma"/>
        </w:rPr>
        <w:t>, M, 1976</w:t>
      </w:r>
      <w:proofErr w:type="gramStart"/>
      <w:r w:rsidRPr="00EB6248">
        <w:rPr>
          <w:rFonts w:ascii="Tahoma" w:hAnsi="Tahoma" w:cs="Tahoma"/>
        </w:rPr>
        <w:t>,  “</w:t>
      </w:r>
      <w:proofErr w:type="gramEnd"/>
      <w:r w:rsidRPr="00EB6248">
        <w:rPr>
          <w:rFonts w:ascii="Tahoma" w:hAnsi="Tahoma" w:cs="Tahoma"/>
        </w:rPr>
        <w:t xml:space="preserve">Nacimiento del arte”, en La risa de los dioses, Madrid, Taurus, </w:t>
      </w:r>
    </w:p>
    <w:p w:rsidR="00D735DA" w:rsidRPr="00EB6248" w:rsidRDefault="00D735DA" w:rsidP="00D735DA">
      <w:pPr>
        <w:pStyle w:val="Standard"/>
        <w:spacing w:after="200" w:line="276" w:lineRule="auto"/>
        <w:textAlignment w:val="auto"/>
        <w:rPr>
          <w:rFonts w:ascii="Tahoma" w:hAnsi="Tahoma" w:cs="Tahoma"/>
        </w:rPr>
      </w:pPr>
      <w:proofErr w:type="spellStart"/>
      <w:r w:rsidRPr="00EB6248">
        <w:rPr>
          <w:rFonts w:ascii="Tahoma" w:hAnsi="Tahoma" w:cs="Tahoma"/>
        </w:rPr>
        <w:t>Debray</w:t>
      </w:r>
      <w:proofErr w:type="spellEnd"/>
      <w:r w:rsidRPr="00EB6248">
        <w:rPr>
          <w:rFonts w:ascii="Tahoma" w:hAnsi="Tahoma" w:cs="Tahoma"/>
        </w:rPr>
        <w:t>, R 1994</w:t>
      </w:r>
      <w:proofErr w:type="gramStart"/>
      <w:r w:rsidRPr="00EB6248">
        <w:rPr>
          <w:rFonts w:ascii="Tahoma" w:hAnsi="Tahoma" w:cs="Tahoma"/>
        </w:rPr>
        <w:t>,  “</w:t>
      </w:r>
      <w:proofErr w:type="gramEnd"/>
      <w:r w:rsidRPr="00EB6248">
        <w:rPr>
          <w:rFonts w:ascii="Tahoma" w:hAnsi="Tahoma" w:cs="Tahoma"/>
        </w:rPr>
        <w:t xml:space="preserve">Anatomía de un fantasma: El arte antiguo” y “La espiral sin fin de la historia”, en Vida y muerte de la imagen. Historia de la mirada en occidente, Barcelona, Paidós, </w:t>
      </w:r>
    </w:p>
    <w:p w:rsidR="00D735DA" w:rsidRPr="00EB6248" w:rsidRDefault="00D735DA" w:rsidP="00D735DA">
      <w:pPr>
        <w:pStyle w:val="Standard"/>
        <w:spacing w:after="200" w:line="276" w:lineRule="auto"/>
        <w:textAlignment w:val="auto"/>
        <w:rPr>
          <w:rFonts w:ascii="Tahoma" w:hAnsi="Tahoma" w:cs="Tahoma"/>
        </w:rPr>
      </w:pPr>
      <w:proofErr w:type="spellStart"/>
      <w:r w:rsidRPr="00EB6248">
        <w:rPr>
          <w:rFonts w:ascii="Tahoma" w:hAnsi="Tahoma" w:cs="Tahoma"/>
        </w:rPr>
        <w:t>Hauser</w:t>
      </w:r>
      <w:proofErr w:type="spellEnd"/>
      <w:r w:rsidRPr="00EB6248">
        <w:rPr>
          <w:rFonts w:ascii="Tahoma" w:hAnsi="Tahoma" w:cs="Tahoma"/>
        </w:rPr>
        <w:t>, A. 1988, Historia social de la literatura y el arte, Barcelona, Labor.</w:t>
      </w:r>
    </w:p>
    <w:p w:rsidR="00D735DA" w:rsidRDefault="00D735DA" w:rsidP="00D735DA">
      <w:pPr>
        <w:pStyle w:val="Standard"/>
        <w:spacing w:after="200" w:line="276" w:lineRule="auto"/>
        <w:textAlignment w:val="auto"/>
        <w:rPr>
          <w:rFonts w:ascii="Tahoma" w:hAnsi="Tahoma" w:cs="Tahoma"/>
        </w:rPr>
      </w:pPr>
      <w:proofErr w:type="spellStart"/>
      <w:r>
        <w:rPr>
          <w:rFonts w:ascii="Tahoma" w:hAnsi="Tahoma" w:cs="Tahoma"/>
        </w:rPr>
        <w:t>Rodriguez</w:t>
      </w:r>
      <w:proofErr w:type="spellEnd"/>
      <w:r>
        <w:rPr>
          <w:rFonts w:ascii="Tahoma" w:hAnsi="Tahoma" w:cs="Tahoma"/>
        </w:rPr>
        <w:t xml:space="preserve"> Morillo, R” </w:t>
      </w:r>
      <w:r w:rsidRPr="00EB6248">
        <w:rPr>
          <w:rFonts w:ascii="Tahoma" w:hAnsi="Tahoma" w:cs="Tahoma"/>
        </w:rPr>
        <w:t>Arte otro nombre de la revelación</w:t>
      </w:r>
      <w:r>
        <w:rPr>
          <w:rFonts w:ascii="Tahoma" w:hAnsi="Tahoma" w:cs="Tahoma"/>
        </w:rPr>
        <w:t>”</w:t>
      </w:r>
    </w:p>
    <w:p w:rsidR="00D735DA" w:rsidRDefault="00D735DA" w:rsidP="00D735DA">
      <w:pPr>
        <w:pStyle w:val="Standard"/>
        <w:spacing w:after="200" w:line="276" w:lineRule="auto"/>
        <w:textAlignment w:val="auto"/>
        <w:rPr>
          <w:rFonts w:ascii="Tahoma" w:hAnsi="Tahoma" w:cs="Tahoma"/>
        </w:rPr>
      </w:pPr>
      <w:proofErr w:type="spellStart"/>
      <w:r>
        <w:rPr>
          <w:rFonts w:ascii="Tahoma" w:hAnsi="Tahoma" w:cs="Tahoma"/>
        </w:rPr>
        <w:t>Marlaux</w:t>
      </w:r>
      <w:proofErr w:type="spellEnd"/>
      <w:r>
        <w:rPr>
          <w:rFonts w:ascii="Tahoma" w:hAnsi="Tahoma" w:cs="Tahoma"/>
        </w:rPr>
        <w:t>, A. 1965 “Las voces del silencio</w:t>
      </w:r>
      <w:proofErr w:type="gramStart"/>
      <w:r>
        <w:rPr>
          <w:rFonts w:ascii="Tahoma" w:hAnsi="Tahoma" w:cs="Tahoma"/>
        </w:rPr>
        <w:t>”  Buenos</w:t>
      </w:r>
      <w:proofErr w:type="gramEnd"/>
      <w:r>
        <w:rPr>
          <w:rFonts w:ascii="Tahoma" w:hAnsi="Tahoma" w:cs="Tahoma"/>
        </w:rPr>
        <w:t xml:space="preserve"> Aires, </w:t>
      </w:r>
      <w:proofErr w:type="spellStart"/>
      <w:r>
        <w:rPr>
          <w:rFonts w:ascii="Tahoma" w:hAnsi="Tahoma" w:cs="Tahoma"/>
        </w:rPr>
        <w:t>Emecé</w:t>
      </w:r>
      <w:proofErr w:type="spellEnd"/>
      <w:r>
        <w:rPr>
          <w:rFonts w:ascii="Tahoma" w:hAnsi="Tahoma" w:cs="Tahoma"/>
        </w:rPr>
        <w:t xml:space="preserve"> </w:t>
      </w:r>
    </w:p>
    <w:p w:rsidR="00D735DA" w:rsidRPr="00027D1A" w:rsidRDefault="00D735DA" w:rsidP="00D735DA">
      <w:pPr>
        <w:pStyle w:val="Standard"/>
        <w:spacing w:after="200" w:line="276" w:lineRule="auto"/>
        <w:textAlignment w:val="auto"/>
        <w:rPr>
          <w:rFonts w:ascii="Tahoma" w:hAnsi="Tahoma" w:cs="Tahoma"/>
        </w:rPr>
      </w:pPr>
      <w:proofErr w:type="spellStart"/>
      <w:r>
        <w:rPr>
          <w:rFonts w:ascii="Tahoma" w:hAnsi="Tahoma" w:cs="Tahoma"/>
        </w:rPr>
        <w:t>Nusenovich</w:t>
      </w:r>
      <w:proofErr w:type="spellEnd"/>
      <w:r>
        <w:rPr>
          <w:rFonts w:ascii="Tahoma" w:hAnsi="Tahoma" w:cs="Tahoma"/>
        </w:rPr>
        <w:t xml:space="preserve">, M.2009”introducción a la historia de las </w:t>
      </w:r>
      <w:proofErr w:type="spellStart"/>
      <w:r>
        <w:rPr>
          <w:rFonts w:ascii="Tahoma" w:hAnsi="Tahoma" w:cs="Tahoma"/>
        </w:rPr>
        <w:t>Artes.Córdoba</w:t>
      </w:r>
      <w:proofErr w:type="spellEnd"/>
      <w:r>
        <w:rPr>
          <w:rFonts w:ascii="Tahoma" w:hAnsi="Tahoma" w:cs="Tahoma"/>
        </w:rPr>
        <w:t>, Ed Bujas.</w:t>
      </w:r>
      <w:r>
        <w:rPr>
          <w:rFonts w:ascii="Tahoma" w:hAnsi="Tahoma" w:cs="Tahoma"/>
          <w:sz w:val="28"/>
          <w:szCs w:val="28"/>
          <w:u w:val="single"/>
        </w:rPr>
        <w:t xml:space="preserve"> </w:t>
      </w:r>
    </w:p>
    <w:p w:rsidR="00D735DA" w:rsidRDefault="00D735DA" w:rsidP="00D735DA">
      <w:pPr>
        <w:pStyle w:val="Standard"/>
        <w:spacing w:after="200" w:line="276" w:lineRule="auto"/>
        <w:textAlignment w:val="auto"/>
        <w:rPr>
          <w:rFonts w:ascii="Tahoma" w:hAnsi="Tahoma" w:cs="Tahoma"/>
          <w:sz w:val="28"/>
          <w:szCs w:val="28"/>
          <w:u w:val="single"/>
        </w:rPr>
      </w:pPr>
    </w:p>
    <w:p w:rsidR="00D735DA" w:rsidRPr="00EB6248" w:rsidRDefault="00D735DA" w:rsidP="00D735DA">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proofErr w:type="spellStart"/>
      <w:r w:rsidRPr="00EB6248">
        <w:rPr>
          <w:rFonts w:ascii="Tahoma" w:hAnsi="Tahoma" w:cs="Tahoma"/>
          <w:sz w:val="28"/>
          <w:szCs w:val="28"/>
          <w:u w:val="single"/>
        </w:rPr>
        <w:t>Webgrafía</w:t>
      </w:r>
      <w:proofErr w:type="spellEnd"/>
    </w:p>
    <w:p w:rsidR="00D735DA" w:rsidRPr="00494F1B" w:rsidRDefault="00D735DA" w:rsidP="00D735DA">
      <w:pPr>
        <w:pStyle w:val="Standard"/>
        <w:spacing w:after="200" w:line="276" w:lineRule="auto"/>
        <w:textAlignment w:val="auto"/>
        <w:rPr>
          <w:rFonts w:ascii="Tahoma" w:hAnsi="Tahoma" w:cs="Tahoma"/>
          <w:color w:val="2E74B5" w:themeColor="accent1" w:themeShade="BF"/>
          <w:u w:val="single"/>
        </w:rPr>
      </w:pPr>
      <w:r w:rsidRPr="00494F1B">
        <w:rPr>
          <w:rFonts w:ascii="Tahoma" w:hAnsi="Tahoma" w:cs="Tahoma"/>
          <w:color w:val="2E74B5" w:themeColor="accent1" w:themeShade="BF"/>
          <w:u w:val="single"/>
        </w:rPr>
        <w:t>www.artehistoria.com</w:t>
      </w:r>
    </w:p>
    <w:p w:rsidR="00D735DA" w:rsidRDefault="00D735DA" w:rsidP="00D735DA">
      <w:pPr>
        <w:pStyle w:val="Standard"/>
        <w:spacing w:after="200" w:line="276" w:lineRule="auto"/>
        <w:textAlignment w:val="auto"/>
        <w:rPr>
          <w:rFonts w:ascii="Tahoma" w:hAnsi="Tahoma" w:cs="Tahoma"/>
        </w:rPr>
      </w:pPr>
      <w:hyperlink r:id="rId5" w:history="1">
        <w:r w:rsidRPr="00EE0F17">
          <w:rPr>
            <w:rStyle w:val="Hipervnculo"/>
            <w:rFonts w:ascii="Tahoma" w:hAnsi="Tahoma" w:cs="Tahoma"/>
          </w:rPr>
          <w:t>www.Khanacademy.org</w:t>
        </w:r>
      </w:hyperlink>
    </w:p>
    <w:p w:rsidR="00D735DA" w:rsidRDefault="00D735DA" w:rsidP="00D735DA">
      <w:pPr>
        <w:pStyle w:val="Standard"/>
        <w:spacing w:after="200" w:line="276" w:lineRule="auto"/>
        <w:textAlignment w:val="auto"/>
        <w:rPr>
          <w:rFonts w:ascii="Tahoma" w:hAnsi="Tahoma" w:cs="Tahoma"/>
        </w:rPr>
      </w:pPr>
      <w:hyperlink r:id="rId6" w:history="1">
        <w:r w:rsidRPr="00EE0F17">
          <w:rPr>
            <w:rStyle w:val="Hipervnculo"/>
            <w:rFonts w:ascii="Tahoma" w:hAnsi="Tahoma" w:cs="Tahoma"/>
          </w:rPr>
          <w:t>www.smarthistory.com</w:t>
        </w:r>
      </w:hyperlink>
    </w:p>
    <w:p w:rsidR="00D735DA" w:rsidRDefault="00D735DA" w:rsidP="00D735DA">
      <w:pPr>
        <w:pStyle w:val="Standard"/>
        <w:spacing w:after="200" w:line="276" w:lineRule="auto"/>
        <w:textAlignment w:val="auto"/>
        <w:rPr>
          <w:rFonts w:ascii="Tahoma" w:hAnsi="Tahoma" w:cs="Tahoma"/>
        </w:rPr>
      </w:pPr>
      <w:hyperlink r:id="rId7" w:history="1">
        <w:r w:rsidRPr="00EE0F17">
          <w:rPr>
            <w:rStyle w:val="Hipervnculo"/>
            <w:rFonts w:ascii="Tahoma" w:hAnsi="Tahoma" w:cs="Tahoma"/>
          </w:rPr>
          <w:t>www.usbornequicklinks.org</w:t>
        </w:r>
      </w:hyperlink>
    </w:p>
    <w:p w:rsidR="00864E92" w:rsidRDefault="00D735DA"/>
    <w:sectPr w:rsidR="00864E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alt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E45D0"/>
    <w:multiLevelType w:val="hybridMultilevel"/>
    <w:tmpl w:val="CAE675E8"/>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DA"/>
    <w:rsid w:val="00356FCE"/>
    <w:rsid w:val="008B5679"/>
    <w:rsid w:val="00D735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BD647-3967-4709-968E-37AD532F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35DA"/>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735DA"/>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character" w:styleId="Hipervnculo">
    <w:name w:val="Hyperlink"/>
    <w:basedOn w:val="Fuentedeprrafopredeter"/>
    <w:uiPriority w:val="99"/>
    <w:unhideWhenUsed/>
    <w:rsid w:val="00D73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bornequicklin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history.com" TargetMode="External"/><Relationship Id="rId5" Type="http://schemas.openxmlformats.org/officeDocument/2006/relationships/hyperlink" Target="http://www.Khanacade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Gomez</dc:creator>
  <cp:keywords/>
  <dc:description/>
  <cp:lastModifiedBy>Viviana Gomez</cp:lastModifiedBy>
  <cp:revision>1</cp:revision>
  <dcterms:created xsi:type="dcterms:W3CDTF">2020-11-06T14:40:00Z</dcterms:created>
  <dcterms:modified xsi:type="dcterms:W3CDTF">2020-11-06T14:41:00Z</dcterms:modified>
</cp:coreProperties>
</file>