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BB" w:rsidRPr="00056B00" w:rsidRDefault="0065508C" w:rsidP="001A3F07">
      <w:pPr>
        <w:jc w:val="left"/>
        <w:rPr>
          <w:sz w:val="28"/>
          <w:szCs w:val="28"/>
        </w:rPr>
      </w:pPr>
      <w:bookmarkStart w:id="0" w:name="_GoBack"/>
      <w:bookmarkEnd w:id="0"/>
      <w:r w:rsidRPr="00056B00">
        <w:rPr>
          <w:sz w:val="28"/>
          <w:szCs w:val="28"/>
        </w:rPr>
        <w:t>PROBLEMATICA HISTORICA DE LAS ARTES VISUALES II</w:t>
      </w:r>
      <w:r w:rsidR="001A3F07" w:rsidRPr="00056B00">
        <w:rPr>
          <w:sz w:val="28"/>
          <w:szCs w:val="28"/>
        </w:rPr>
        <w:t xml:space="preserve"> </w:t>
      </w:r>
    </w:p>
    <w:p w:rsidR="001A3F07" w:rsidRPr="00056B00" w:rsidRDefault="001A3F07" w:rsidP="001A3F07">
      <w:pPr>
        <w:jc w:val="right"/>
        <w:rPr>
          <w:sz w:val="24"/>
          <w:szCs w:val="24"/>
        </w:rPr>
      </w:pPr>
      <w:r w:rsidRPr="00056B00">
        <w:rPr>
          <w:sz w:val="24"/>
          <w:szCs w:val="24"/>
        </w:rPr>
        <w:t>Prof. y Lic. Héctor  Andrés Calabrasa</w:t>
      </w:r>
    </w:p>
    <w:p w:rsidR="000538BB" w:rsidRPr="00056B00" w:rsidRDefault="0065508C">
      <w:pPr>
        <w:rPr>
          <w:sz w:val="24"/>
          <w:szCs w:val="24"/>
        </w:rPr>
      </w:pPr>
      <w:r w:rsidRPr="00056B00">
        <w:rPr>
          <w:sz w:val="24"/>
          <w:szCs w:val="24"/>
        </w:rPr>
        <w:t xml:space="preserve"> Formato Curricular: Materia</w:t>
      </w:r>
    </w:p>
    <w:p w:rsidR="000538BB" w:rsidRPr="00056B00" w:rsidRDefault="00F0392D">
      <w:pPr>
        <w:rPr>
          <w:sz w:val="24"/>
          <w:szCs w:val="24"/>
        </w:rPr>
      </w:pPr>
      <w:r>
        <w:rPr>
          <w:sz w:val="24"/>
          <w:szCs w:val="24"/>
        </w:rPr>
        <w:t xml:space="preserve"> Ré</w:t>
      </w:r>
      <w:r w:rsidR="0065508C" w:rsidRPr="00056B00">
        <w:rPr>
          <w:sz w:val="24"/>
          <w:szCs w:val="24"/>
        </w:rPr>
        <w:t>gimen de Cursada: Anual</w:t>
      </w:r>
    </w:p>
    <w:p w:rsidR="000538BB" w:rsidRPr="00056B00" w:rsidRDefault="00F0392D">
      <w:pPr>
        <w:rPr>
          <w:sz w:val="24"/>
          <w:szCs w:val="24"/>
        </w:rPr>
      </w:pPr>
      <w:r>
        <w:rPr>
          <w:sz w:val="24"/>
          <w:szCs w:val="24"/>
        </w:rPr>
        <w:t xml:space="preserve"> Ubicación en el Diseñ</w:t>
      </w:r>
      <w:r w:rsidR="0065508C" w:rsidRPr="00056B00">
        <w:rPr>
          <w:sz w:val="24"/>
          <w:szCs w:val="24"/>
        </w:rPr>
        <w:t>o Curricular: Segundo Ano.</w:t>
      </w:r>
    </w:p>
    <w:p w:rsidR="000538BB" w:rsidRPr="00056B00" w:rsidRDefault="000538BB">
      <w:pPr>
        <w:rPr>
          <w:sz w:val="24"/>
          <w:szCs w:val="24"/>
        </w:rPr>
      </w:pPr>
      <w:r w:rsidRPr="00056B00">
        <w:rPr>
          <w:sz w:val="24"/>
          <w:szCs w:val="24"/>
        </w:rPr>
        <w:t xml:space="preserve"> Asignació</w:t>
      </w:r>
      <w:r w:rsidR="0065508C" w:rsidRPr="00056B00">
        <w:rPr>
          <w:sz w:val="24"/>
          <w:szCs w:val="24"/>
        </w:rPr>
        <w:t>n horaria semanal y total para el estudiante: 3 hs semanales /96 hs anuales</w:t>
      </w:r>
    </w:p>
    <w:p w:rsidR="000538BB" w:rsidRPr="00056B00" w:rsidRDefault="000538BB">
      <w:pPr>
        <w:rPr>
          <w:sz w:val="24"/>
          <w:szCs w:val="24"/>
        </w:rPr>
      </w:pPr>
      <w:r w:rsidRPr="00056B00">
        <w:rPr>
          <w:sz w:val="24"/>
          <w:szCs w:val="24"/>
        </w:rPr>
        <w:t xml:space="preserve"> Ejes de contenldos </w:t>
      </w:r>
    </w:p>
    <w:p w:rsidR="000538BB" w:rsidRPr="00056B00" w:rsidRDefault="00056B00" w:rsidP="000538BB">
      <w:pPr>
        <w:rPr>
          <w:sz w:val="24"/>
          <w:szCs w:val="24"/>
        </w:rPr>
      </w:pPr>
      <w:r>
        <w:rPr>
          <w:sz w:val="24"/>
          <w:szCs w:val="24"/>
        </w:rPr>
        <w:t>Surgimiento del arte burgué</w:t>
      </w:r>
      <w:r w:rsidR="000538BB" w:rsidRPr="00056B00">
        <w:rPr>
          <w:sz w:val="24"/>
          <w:szCs w:val="24"/>
        </w:rPr>
        <w:t>s desde el Renacimiento y su consolidación en el Barroco.</w:t>
      </w:r>
      <w:r w:rsidR="0065508C" w:rsidRPr="00056B00">
        <w:rPr>
          <w:sz w:val="24"/>
          <w:szCs w:val="24"/>
        </w:rPr>
        <w:t xml:space="preserve"> Revoluciones burguesas.</w:t>
      </w:r>
      <w:r w:rsidR="000538BB" w:rsidRPr="00056B00">
        <w:rPr>
          <w:sz w:val="24"/>
          <w:szCs w:val="24"/>
        </w:rPr>
        <w:t xml:space="preserve"> Neoclasicismo. </w:t>
      </w:r>
      <w:r w:rsidR="0065508C" w:rsidRPr="00056B00">
        <w:rPr>
          <w:sz w:val="24"/>
          <w:szCs w:val="24"/>
        </w:rPr>
        <w:t>El romanticismo. La modernidad europea y ot</w:t>
      </w:r>
      <w:r w:rsidRPr="00056B00">
        <w:rPr>
          <w:sz w:val="24"/>
          <w:szCs w:val="24"/>
        </w:rPr>
        <w:t xml:space="preserve">ras </w:t>
      </w:r>
      <w:r>
        <w:rPr>
          <w:sz w:val="24"/>
          <w:szCs w:val="24"/>
        </w:rPr>
        <w:t>geografí</w:t>
      </w:r>
      <w:r w:rsidRPr="00056B00">
        <w:rPr>
          <w:sz w:val="24"/>
          <w:szCs w:val="24"/>
        </w:rPr>
        <w:t>as. Surgimientos y transformació</w:t>
      </w:r>
      <w:r w:rsidR="0065508C" w:rsidRPr="00056B00">
        <w:rPr>
          <w:sz w:val="24"/>
          <w:szCs w:val="24"/>
        </w:rPr>
        <w:t>n de la</w:t>
      </w:r>
      <w:r w:rsidRPr="00056B00">
        <w:rPr>
          <w:sz w:val="24"/>
          <w:szCs w:val="24"/>
        </w:rPr>
        <w:t>s</w:t>
      </w:r>
      <w:r w:rsidR="0065508C" w:rsidRPr="00056B00">
        <w:rPr>
          <w:sz w:val="24"/>
          <w:szCs w:val="24"/>
        </w:rPr>
        <w:t xml:space="preserve"> ciudad</w:t>
      </w:r>
      <w:r w:rsidRPr="00056B00">
        <w:rPr>
          <w:sz w:val="24"/>
          <w:szCs w:val="24"/>
        </w:rPr>
        <w:t>es</w:t>
      </w:r>
      <w:r w:rsidR="0065508C" w:rsidRPr="00056B00">
        <w:rPr>
          <w:sz w:val="24"/>
          <w:szCs w:val="24"/>
        </w:rPr>
        <w:t>. Academias y gusto burgués. El nuevo valor de lo real. El Realismo y los inicios del compromiso. Paisajistas ingleses y franceses, Estampa japonesa, Neogotico, Artes aplicadas s. XIX V XX. Art Nouveau</w:t>
      </w:r>
      <w:r w:rsidRPr="00056B00">
        <w:rPr>
          <w:sz w:val="24"/>
          <w:szCs w:val="24"/>
        </w:rPr>
        <w:t xml:space="preserve">, Deco y Bauhaus. </w:t>
      </w:r>
      <w:r w:rsidR="0065508C" w:rsidRPr="00056B00">
        <w:rPr>
          <w:sz w:val="24"/>
          <w:szCs w:val="24"/>
        </w:rPr>
        <w:t xml:space="preserve"> Simbolismo y Nabies. Impresionismo, postimpresionismo y sus derivaciones.</w:t>
      </w:r>
      <w:r w:rsidR="000538BB" w:rsidRPr="00056B00">
        <w:rPr>
          <w:sz w:val="24"/>
          <w:szCs w:val="24"/>
        </w:rPr>
        <w:t xml:space="preserve"> La crisis del arte: entre la norma y la rebeldia. La crisis del arte instituido. </w:t>
      </w:r>
      <w:r w:rsidR="0065508C" w:rsidRPr="00056B00">
        <w:rPr>
          <w:sz w:val="24"/>
          <w:szCs w:val="24"/>
        </w:rPr>
        <w:t xml:space="preserve"> Los modernismos y la utopia. Vanguardias, Neovanguardias, P</w:t>
      </w:r>
      <w:r w:rsidR="000538BB" w:rsidRPr="00056B00">
        <w:rPr>
          <w:sz w:val="24"/>
          <w:szCs w:val="24"/>
        </w:rPr>
        <w:t>osvanguardias. Vanguardias histo</w:t>
      </w:r>
      <w:r w:rsidR="0065508C" w:rsidRPr="00056B00">
        <w:rPr>
          <w:sz w:val="24"/>
          <w:szCs w:val="24"/>
        </w:rPr>
        <w:t xml:space="preserve">ricas, Su contexto de emergencia y propuestas artisticas. entreguerras. Frentes artisticos. Movimientos de vanguardia. </w:t>
      </w:r>
      <w:r w:rsidR="000538BB" w:rsidRPr="00056B00">
        <w:rPr>
          <w:sz w:val="24"/>
          <w:szCs w:val="24"/>
        </w:rPr>
        <w:t xml:space="preserve">Neuw </w:t>
      </w:r>
      <w:r w:rsidR="0065508C" w:rsidRPr="00056B00">
        <w:rPr>
          <w:sz w:val="24"/>
          <w:szCs w:val="24"/>
        </w:rPr>
        <w:t xml:space="preserve">York como </w:t>
      </w:r>
      <w:r w:rsidR="000538BB" w:rsidRPr="00056B00">
        <w:rPr>
          <w:sz w:val="24"/>
          <w:szCs w:val="24"/>
        </w:rPr>
        <w:t xml:space="preserve">nuevo </w:t>
      </w:r>
      <w:r w:rsidR="0065508C" w:rsidRPr="00056B00">
        <w:rPr>
          <w:sz w:val="24"/>
          <w:szCs w:val="24"/>
        </w:rPr>
        <w:t>faro</w:t>
      </w:r>
      <w:r w:rsidRPr="00056B00">
        <w:rPr>
          <w:sz w:val="24"/>
          <w:szCs w:val="24"/>
        </w:rPr>
        <w:t xml:space="preserve"> del arte en el contexto de la “guerra fría”</w:t>
      </w:r>
      <w:r w:rsidR="0065508C" w:rsidRPr="00056B00">
        <w:rPr>
          <w:sz w:val="24"/>
          <w:szCs w:val="24"/>
        </w:rPr>
        <w:t>. Las neovanguardias en Europa y America. Estrategias disruptivas y nuevos disp</w:t>
      </w:r>
      <w:r w:rsidRPr="00056B00">
        <w:rPr>
          <w:sz w:val="24"/>
          <w:szCs w:val="24"/>
        </w:rPr>
        <w:t>ositivos estéticos. La revolució</w:t>
      </w:r>
      <w:r w:rsidR="0065508C" w:rsidRPr="00056B00">
        <w:rPr>
          <w:sz w:val="24"/>
          <w:szCs w:val="24"/>
        </w:rPr>
        <w:t>n como idea fuerza en el art</w:t>
      </w:r>
      <w:r w:rsidRPr="00056B00">
        <w:rPr>
          <w:sz w:val="24"/>
          <w:szCs w:val="24"/>
        </w:rPr>
        <w:t>e de la neovanguardias , P</w:t>
      </w:r>
      <w:r w:rsidR="0065508C" w:rsidRPr="00056B00">
        <w:rPr>
          <w:sz w:val="24"/>
          <w:szCs w:val="24"/>
        </w:rPr>
        <w:t>osvangu</w:t>
      </w:r>
      <w:r w:rsidR="00930FF3" w:rsidRPr="00056B00">
        <w:rPr>
          <w:sz w:val="24"/>
          <w:szCs w:val="24"/>
        </w:rPr>
        <w:t>ardias</w:t>
      </w:r>
      <w:r w:rsidRPr="00056B00">
        <w:rPr>
          <w:sz w:val="24"/>
          <w:szCs w:val="24"/>
        </w:rPr>
        <w:t xml:space="preserve"> y Posmodernidad</w:t>
      </w:r>
      <w:r w:rsidR="00930FF3" w:rsidRPr="00056B00">
        <w:rPr>
          <w:sz w:val="24"/>
          <w:szCs w:val="24"/>
        </w:rPr>
        <w:t>.</w:t>
      </w:r>
    </w:p>
    <w:p w:rsidR="00550823" w:rsidRPr="00056B00" w:rsidRDefault="00056B00" w:rsidP="000538BB">
      <w:pPr>
        <w:rPr>
          <w:sz w:val="24"/>
          <w:szCs w:val="24"/>
        </w:rPr>
      </w:pPr>
      <w:r>
        <w:rPr>
          <w:sz w:val="24"/>
          <w:szCs w:val="24"/>
        </w:rPr>
        <w:t>Blblioqrafí</w:t>
      </w:r>
      <w:r w:rsidR="00E105AB" w:rsidRPr="00056B00">
        <w:rPr>
          <w:sz w:val="24"/>
          <w:szCs w:val="24"/>
        </w:rPr>
        <w:t xml:space="preserve">a </w:t>
      </w:r>
    </w:p>
    <w:p w:rsidR="000538BB" w:rsidRPr="00056B00" w:rsidRDefault="0065508C" w:rsidP="000538BB">
      <w:pPr>
        <w:rPr>
          <w:sz w:val="24"/>
          <w:szCs w:val="24"/>
        </w:rPr>
      </w:pPr>
      <w:r w:rsidRPr="00056B00">
        <w:rPr>
          <w:sz w:val="24"/>
          <w:szCs w:val="24"/>
        </w:rPr>
        <w:t>Battcock, G. (ed.) (1977). La idea como arte. Documentos sobre el arte conceptual. Barcelona: Gustavo Gui. Calvo Serraller, F (1999).</w:t>
      </w:r>
    </w:p>
    <w:p w:rsidR="00056B00" w:rsidRPr="00056B00" w:rsidRDefault="0065508C" w:rsidP="000538BB">
      <w:pPr>
        <w:rPr>
          <w:sz w:val="24"/>
          <w:szCs w:val="24"/>
        </w:rPr>
      </w:pPr>
      <w:r w:rsidRPr="00056B00">
        <w:rPr>
          <w:sz w:val="24"/>
          <w:szCs w:val="24"/>
        </w:rPr>
        <w:lastRenderedPageBreak/>
        <w:t xml:space="preserve"> El realismo en el arte contemporaneo. 1900-1950. Madrid: Fundacion Cultural Mapfre Vida. Clark, T. (2000). Arte y propaganda en el siglo XX. Madrid: Akal </w:t>
      </w:r>
    </w:p>
    <w:p w:rsidR="00056B00" w:rsidRPr="00056B00" w:rsidRDefault="0065508C" w:rsidP="00056B00">
      <w:pPr>
        <w:rPr>
          <w:sz w:val="24"/>
          <w:szCs w:val="24"/>
        </w:rPr>
      </w:pPr>
      <w:r w:rsidRPr="00056B00">
        <w:rPr>
          <w:sz w:val="24"/>
          <w:szCs w:val="24"/>
        </w:rPr>
        <w:t xml:space="preserve">Danto, A (1999). Despues del fin del arte.El arte contemporaneo y el llnde </w:t>
      </w:r>
      <w:r w:rsidR="00056B00" w:rsidRPr="00056B00">
        <w:rPr>
          <w:sz w:val="24"/>
          <w:szCs w:val="24"/>
        </w:rPr>
        <w:t>de la historia. Barcelona: Paido</w:t>
      </w:r>
      <w:r w:rsidRPr="00056B00">
        <w:rPr>
          <w:sz w:val="24"/>
          <w:szCs w:val="24"/>
        </w:rPr>
        <w:t xml:space="preserve">s. </w:t>
      </w:r>
    </w:p>
    <w:p w:rsidR="00056B00" w:rsidRPr="00056B00" w:rsidRDefault="0065508C" w:rsidP="00056B00">
      <w:pPr>
        <w:rPr>
          <w:sz w:val="24"/>
          <w:szCs w:val="24"/>
        </w:rPr>
      </w:pPr>
      <w:r w:rsidRPr="00056B00">
        <w:rPr>
          <w:sz w:val="24"/>
          <w:szCs w:val="24"/>
        </w:rPr>
        <w:t>De Michelli, M (1968). Las vanguardias artIsticas del sig</w:t>
      </w:r>
      <w:r w:rsidR="00056B00" w:rsidRPr="00056B00">
        <w:rPr>
          <w:sz w:val="24"/>
          <w:szCs w:val="24"/>
        </w:rPr>
        <w:t>lo veinte. Co</w:t>
      </w:r>
      <w:r w:rsidRPr="00056B00">
        <w:rPr>
          <w:sz w:val="24"/>
          <w:szCs w:val="24"/>
        </w:rPr>
        <w:t>rdob</w:t>
      </w:r>
      <w:r w:rsidR="00056B00" w:rsidRPr="00056B00">
        <w:rPr>
          <w:sz w:val="24"/>
          <w:szCs w:val="24"/>
        </w:rPr>
        <w:t>a: Editorial Universitaria de Co</w:t>
      </w:r>
      <w:r w:rsidRPr="00056B00">
        <w:rPr>
          <w:sz w:val="24"/>
          <w:szCs w:val="24"/>
        </w:rPr>
        <w:t xml:space="preserve">rdoba. Ferb, </w:t>
      </w:r>
    </w:p>
    <w:p w:rsidR="000538BB" w:rsidRPr="00056B00" w:rsidRDefault="0065508C" w:rsidP="00056B00">
      <w:pPr>
        <w:rPr>
          <w:sz w:val="24"/>
          <w:szCs w:val="24"/>
        </w:rPr>
      </w:pPr>
      <w:r w:rsidRPr="00056B00">
        <w:rPr>
          <w:sz w:val="24"/>
          <w:szCs w:val="24"/>
        </w:rPr>
        <w:t xml:space="preserve">Batchelor, D. y Wood, P. (1999). Realismo, racionalismo, surrealismo. El arte de entreguerras (1914-1945). Madrid: Akal. Foster, H.(2001). </w:t>
      </w:r>
    </w:p>
    <w:p w:rsidR="00056B00" w:rsidRPr="00056B00" w:rsidRDefault="0065508C" w:rsidP="000538BB">
      <w:pPr>
        <w:rPr>
          <w:sz w:val="24"/>
          <w:szCs w:val="24"/>
        </w:rPr>
      </w:pPr>
      <w:r w:rsidRPr="00056B00">
        <w:rPr>
          <w:sz w:val="24"/>
          <w:szCs w:val="24"/>
        </w:rPr>
        <w:t xml:space="preserve">Gombrich, E. (2004). Historia del arte. Buenos Aires: Sudamericana. </w:t>
      </w:r>
    </w:p>
    <w:p w:rsidR="00056B00" w:rsidRPr="00056B00" w:rsidRDefault="0065508C" w:rsidP="00056B00">
      <w:pPr>
        <w:rPr>
          <w:sz w:val="24"/>
          <w:szCs w:val="24"/>
        </w:rPr>
      </w:pPr>
      <w:r w:rsidRPr="00056B00">
        <w:rPr>
          <w:sz w:val="24"/>
          <w:szCs w:val="24"/>
        </w:rPr>
        <w:t xml:space="preserve">Guasch, A. M, (ed.) (2000). Los manifiestos del arte posmoderno. Textos de exposiciones. Madrid: Akal. Guasch, A. M. (1997). El arte del siglo XX en sus exposiciones. 1945-1995. Barcelona: Ediciones del Serbal. </w:t>
      </w:r>
    </w:p>
    <w:p w:rsidR="00056B00" w:rsidRPr="00056B00" w:rsidRDefault="0065508C" w:rsidP="00056B00">
      <w:pPr>
        <w:rPr>
          <w:sz w:val="24"/>
          <w:szCs w:val="24"/>
        </w:rPr>
      </w:pPr>
      <w:r w:rsidRPr="00056B00">
        <w:rPr>
          <w:sz w:val="24"/>
          <w:szCs w:val="24"/>
        </w:rPr>
        <w:t>Guasch, A. M. (2000). El arte Ultimo del siglo XX. Del posminimalismo a lo multicultural. Madrid: Alianza Forma.</w:t>
      </w:r>
    </w:p>
    <w:p w:rsidR="00056B00" w:rsidRPr="00056B00" w:rsidRDefault="0065508C" w:rsidP="00056B00">
      <w:pPr>
        <w:rPr>
          <w:sz w:val="24"/>
          <w:szCs w:val="24"/>
        </w:rPr>
      </w:pPr>
      <w:r w:rsidRPr="00056B00">
        <w:rPr>
          <w:sz w:val="24"/>
          <w:szCs w:val="24"/>
        </w:rPr>
        <w:t xml:space="preserve"> Hamilton, G H. (1967). Pintura y escultura en Europa: 1880-1940. Madrid: Catedra S.A. </w:t>
      </w:r>
    </w:p>
    <w:p w:rsidR="000538BB" w:rsidRPr="00056B00" w:rsidRDefault="0065508C" w:rsidP="00056B00">
      <w:pPr>
        <w:rPr>
          <w:sz w:val="24"/>
          <w:szCs w:val="24"/>
        </w:rPr>
      </w:pPr>
      <w:r w:rsidRPr="00056B00">
        <w:rPr>
          <w:sz w:val="24"/>
          <w:szCs w:val="24"/>
        </w:rPr>
        <w:t>Harrison, Ch., Frascina, F. y Perry, Gill (1998). Pr</w:t>
      </w:r>
      <w:r w:rsidR="00056B00" w:rsidRPr="00056B00">
        <w:rPr>
          <w:sz w:val="24"/>
          <w:szCs w:val="24"/>
        </w:rPr>
        <w:t>imitivismo, cubismo y abstracci</w:t>
      </w:r>
      <w:r w:rsidRPr="00056B00">
        <w:rPr>
          <w:sz w:val="24"/>
          <w:szCs w:val="24"/>
        </w:rPr>
        <w:t xml:space="preserve">n. Los primeros años del siglo XX. Madrid: </w:t>
      </w:r>
    </w:p>
    <w:p w:rsidR="00E105AB" w:rsidRPr="00056B00" w:rsidRDefault="0065508C" w:rsidP="000538BB">
      <w:pPr>
        <w:rPr>
          <w:sz w:val="24"/>
          <w:szCs w:val="24"/>
        </w:rPr>
      </w:pPr>
      <w:r w:rsidRPr="00056B00">
        <w:rPr>
          <w:sz w:val="24"/>
          <w:szCs w:val="24"/>
        </w:rPr>
        <w:t xml:space="preserve">Hauser, A. (1988). Historia social de la literatura y el arte. Barcelona: Labor. </w:t>
      </w:r>
    </w:p>
    <w:p w:rsidR="000538BB" w:rsidRPr="00056B00" w:rsidRDefault="0065508C" w:rsidP="000538BB">
      <w:pPr>
        <w:rPr>
          <w:sz w:val="24"/>
          <w:szCs w:val="24"/>
        </w:rPr>
      </w:pPr>
      <w:r w:rsidRPr="00056B00">
        <w:rPr>
          <w:sz w:val="24"/>
          <w:szCs w:val="24"/>
        </w:rPr>
        <w:t>Hobsbawm, E (1992). Naciones y nacionalismo desde 1780. Barcelona: Editorial Critica.</w:t>
      </w:r>
    </w:p>
    <w:p w:rsidR="000538BB" w:rsidRPr="00056B00" w:rsidRDefault="0065508C" w:rsidP="000538BB">
      <w:pPr>
        <w:rPr>
          <w:sz w:val="24"/>
          <w:szCs w:val="24"/>
        </w:rPr>
      </w:pPr>
      <w:r w:rsidRPr="00056B00">
        <w:rPr>
          <w:sz w:val="24"/>
          <w:szCs w:val="24"/>
        </w:rPr>
        <w:t xml:space="preserve"> Honnef, K. (1993). Arte contemporáneo. Alemania: Taschen. ribre. Barcelona: Planeta. de Ia vanguardia y otros mitos. Madrid: Alianza Forma. </w:t>
      </w:r>
    </w:p>
    <w:p w:rsidR="000538BB" w:rsidRPr="00056B00" w:rsidRDefault="0065508C" w:rsidP="000538BB">
      <w:pPr>
        <w:rPr>
          <w:sz w:val="24"/>
          <w:szCs w:val="24"/>
        </w:rPr>
      </w:pPr>
      <w:r w:rsidRPr="00056B00">
        <w:rPr>
          <w:sz w:val="24"/>
          <w:szCs w:val="24"/>
        </w:rPr>
        <w:lastRenderedPageBreak/>
        <w:t>Longoni, A. y Davis, F. "Las vanguardias, neovanguardias, posvanguardias: cartograflas de un debate", Revista KATATAY, Aft V, N 2 7, Septiembre de 2008, p.6-1 1.</w:t>
      </w:r>
    </w:p>
    <w:p w:rsidR="00056B00" w:rsidRPr="00056B00" w:rsidRDefault="0065508C" w:rsidP="00056B00">
      <w:pPr>
        <w:rPr>
          <w:sz w:val="24"/>
          <w:szCs w:val="24"/>
        </w:rPr>
      </w:pPr>
      <w:r w:rsidRPr="00056B00">
        <w:rPr>
          <w:sz w:val="24"/>
          <w:szCs w:val="24"/>
        </w:rPr>
        <w:t xml:space="preserve"> Lucie-Smith, E. (1979). Movimientos en el arte desde 1945. Buenos Aires: </w:t>
      </w:r>
      <w:r w:rsidR="00056B00" w:rsidRPr="00056B00">
        <w:rPr>
          <w:sz w:val="24"/>
          <w:szCs w:val="24"/>
        </w:rPr>
        <w:t>Emeco</w:t>
      </w:r>
      <w:r w:rsidRPr="00056B00">
        <w:rPr>
          <w:sz w:val="24"/>
          <w:szCs w:val="24"/>
        </w:rPr>
        <w:t>.</w:t>
      </w:r>
    </w:p>
    <w:p w:rsidR="000538BB" w:rsidRPr="00056B00" w:rsidRDefault="0065508C" w:rsidP="00056B00">
      <w:pPr>
        <w:rPr>
          <w:sz w:val="24"/>
          <w:szCs w:val="24"/>
        </w:rPr>
      </w:pPr>
      <w:r w:rsidRPr="00056B00">
        <w:rPr>
          <w:sz w:val="24"/>
          <w:szCs w:val="24"/>
        </w:rPr>
        <w:t xml:space="preserve"> Marchan Fiz, S. (1994). Fin de siglo y los primeros "ismos" del 51gb XX (1890-1914 Suma Artis XXX VIII. Madrid: Espasa Calpe.</w:t>
      </w:r>
    </w:p>
    <w:p w:rsidR="000538BB" w:rsidRPr="00056B00" w:rsidRDefault="0065508C" w:rsidP="000538BB">
      <w:pPr>
        <w:rPr>
          <w:sz w:val="24"/>
          <w:szCs w:val="24"/>
        </w:rPr>
      </w:pPr>
      <w:r w:rsidRPr="00056B00">
        <w:rPr>
          <w:sz w:val="24"/>
          <w:szCs w:val="24"/>
        </w:rPr>
        <w:t xml:space="preserve"> Marchan Fiz, </w:t>
      </w:r>
      <w:r w:rsidR="00E105AB" w:rsidRPr="00056B00">
        <w:rPr>
          <w:sz w:val="24"/>
          <w:szCs w:val="24"/>
        </w:rPr>
        <w:t>S. (1996). Las vanguardias histó</w:t>
      </w:r>
      <w:r w:rsidRPr="00056B00">
        <w:rPr>
          <w:sz w:val="24"/>
          <w:szCs w:val="24"/>
        </w:rPr>
        <w:t>ricas y sus sombras (1917-1939). Suma Artis XXX VIII. Madrid: Espasa Calpe.</w:t>
      </w:r>
    </w:p>
    <w:p w:rsidR="00930FF3" w:rsidRPr="00056B00" w:rsidRDefault="0065508C" w:rsidP="00550823">
      <w:pPr>
        <w:rPr>
          <w:sz w:val="24"/>
          <w:szCs w:val="24"/>
        </w:rPr>
      </w:pPr>
      <w:r w:rsidRPr="00056B00">
        <w:rPr>
          <w:sz w:val="24"/>
          <w:szCs w:val="24"/>
        </w:rPr>
        <w:t xml:space="preserve"> Marchan Fiz, S. (1986). Del arte del objetual al arte del concepto (1960-1974). Epiogo sobre la sensibilidad "posmoderna". Antologia de escritos y manifiestos. Madrid: </w:t>
      </w:r>
      <w:r w:rsidR="00550823" w:rsidRPr="00056B00">
        <w:rPr>
          <w:sz w:val="24"/>
          <w:szCs w:val="24"/>
        </w:rPr>
        <w:t>Akal</w:t>
      </w:r>
      <w:r w:rsidRPr="00056B00">
        <w:rPr>
          <w:sz w:val="24"/>
          <w:szCs w:val="24"/>
        </w:rPr>
        <w:t xml:space="preserve"> </w:t>
      </w:r>
    </w:p>
    <w:p w:rsidR="00930FF3" w:rsidRPr="00056B00" w:rsidRDefault="00930FF3" w:rsidP="00550823">
      <w:pPr>
        <w:rPr>
          <w:sz w:val="24"/>
          <w:szCs w:val="24"/>
        </w:rPr>
      </w:pPr>
      <w:r w:rsidRPr="00056B00">
        <w:rPr>
          <w:sz w:val="24"/>
          <w:szCs w:val="24"/>
        </w:rPr>
        <w:t>Menna, F. (1987). La opció</w:t>
      </w:r>
      <w:r w:rsidR="0065508C" w:rsidRPr="00056B00">
        <w:rPr>
          <w:sz w:val="24"/>
          <w:szCs w:val="24"/>
        </w:rPr>
        <w:t>n analitica en el arte moderno. Barcelona: Gustavo Gilli.</w:t>
      </w:r>
    </w:p>
    <w:p w:rsidR="00930FF3" w:rsidRPr="00056B00" w:rsidRDefault="0065508C" w:rsidP="00550823">
      <w:pPr>
        <w:rPr>
          <w:sz w:val="24"/>
          <w:szCs w:val="24"/>
        </w:rPr>
      </w:pPr>
      <w:r w:rsidRPr="00056B00">
        <w:rPr>
          <w:sz w:val="24"/>
          <w:szCs w:val="24"/>
        </w:rPr>
        <w:t xml:space="preserve"> MiiicCia J. (1981). Historia Universal del arte. Barcelona: Planeta.</w:t>
      </w:r>
    </w:p>
    <w:p w:rsidR="00930FF3" w:rsidRPr="00056B00" w:rsidRDefault="0065508C" w:rsidP="00550823">
      <w:pPr>
        <w:rPr>
          <w:sz w:val="24"/>
          <w:szCs w:val="24"/>
        </w:rPr>
      </w:pPr>
      <w:r w:rsidRPr="00056B00">
        <w:rPr>
          <w:sz w:val="24"/>
          <w:szCs w:val="24"/>
        </w:rPr>
        <w:t xml:space="preserve"> Sarduy, S. (1987). Ensayos generales sobre el barroco. Buenos Aires: FCE. Wood, </w:t>
      </w:r>
    </w:p>
    <w:p w:rsidR="007A7F90" w:rsidRPr="00056B00" w:rsidRDefault="0065508C" w:rsidP="00550823">
      <w:pPr>
        <w:rPr>
          <w:sz w:val="24"/>
          <w:szCs w:val="24"/>
        </w:rPr>
      </w:pPr>
      <w:r w:rsidRPr="00056B00">
        <w:rPr>
          <w:sz w:val="24"/>
          <w:szCs w:val="24"/>
        </w:rPr>
        <w:t>Paul, Franscina, Francis, Harris, Jonathan y Harrison, Charles (1999). La modernidad a debate. El arte a partir de los años cuarenta. Madrid: Aka</w:t>
      </w:r>
    </w:p>
    <w:sectPr w:rsidR="007A7F90" w:rsidRPr="00056B00" w:rsidSect="007A7F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C"/>
    <w:rsid w:val="000538BB"/>
    <w:rsid w:val="00056B00"/>
    <w:rsid w:val="001A3F07"/>
    <w:rsid w:val="0024690A"/>
    <w:rsid w:val="00550823"/>
    <w:rsid w:val="0065508C"/>
    <w:rsid w:val="007A7F90"/>
    <w:rsid w:val="00930FF3"/>
    <w:rsid w:val="00BC5812"/>
    <w:rsid w:val="00DA0D8B"/>
    <w:rsid w:val="00E105AB"/>
    <w:rsid w:val="00E55F5D"/>
    <w:rsid w:val="00F0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2020-06-10T23:17:00Z</dcterms:created>
  <dcterms:modified xsi:type="dcterms:W3CDTF">2020-06-10T23:17:00Z</dcterms:modified>
</cp:coreProperties>
</file>