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38DE" w14:textId="77777777" w:rsidR="00844992" w:rsidRDefault="00671E11">
      <w:pPr>
        <w:jc w:val="right"/>
        <w:rPr>
          <w:sz w:val="48"/>
          <w:szCs w:val="48"/>
        </w:rPr>
      </w:pPr>
      <w:r>
        <w:rPr>
          <w:noProof/>
        </w:rPr>
        <w:drawing>
          <wp:inline distT="114300" distB="114300" distL="114300" distR="114300" wp14:anchorId="153BC9A3" wp14:editId="31B33FEB">
            <wp:extent cx="1580070" cy="12698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070" cy="126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E76E18" w14:textId="77777777" w:rsidR="00844992" w:rsidRDefault="00671E1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Instituto de Educación Superior N° 7</w:t>
      </w:r>
    </w:p>
    <w:p w14:paraId="4A777991" w14:textId="77777777" w:rsidR="00844992" w:rsidRDefault="00844992">
      <w:pPr>
        <w:rPr>
          <w:sz w:val="36"/>
          <w:szCs w:val="36"/>
          <w:u w:val="single"/>
        </w:rPr>
      </w:pPr>
    </w:p>
    <w:p w14:paraId="647F8A69" w14:textId="77777777" w:rsidR="00844992" w:rsidRDefault="00671E11">
      <w:pPr>
        <w:rPr>
          <w:sz w:val="36"/>
          <w:szCs w:val="36"/>
        </w:rPr>
      </w:pPr>
      <w:r>
        <w:rPr>
          <w:sz w:val="36"/>
          <w:szCs w:val="36"/>
          <w:u w:val="single"/>
        </w:rPr>
        <w:t>Profesorado</w:t>
      </w:r>
      <w:r>
        <w:rPr>
          <w:sz w:val="36"/>
          <w:szCs w:val="36"/>
        </w:rPr>
        <w:t xml:space="preserve">: Artes Visuales </w:t>
      </w:r>
      <w:r>
        <w:rPr>
          <w:sz w:val="36"/>
          <w:szCs w:val="36"/>
        </w:rPr>
        <w:t>con Orientación en Producción resolución 293/16.</w:t>
      </w:r>
    </w:p>
    <w:p w14:paraId="0BEDDD14" w14:textId="77777777" w:rsidR="00844992" w:rsidRDefault="00844992">
      <w:pPr>
        <w:rPr>
          <w:sz w:val="36"/>
          <w:szCs w:val="36"/>
        </w:rPr>
      </w:pPr>
    </w:p>
    <w:p w14:paraId="3F46F034" w14:textId="77777777" w:rsidR="00844992" w:rsidRDefault="00671E11">
      <w:pPr>
        <w:rPr>
          <w:sz w:val="36"/>
          <w:szCs w:val="36"/>
        </w:rPr>
      </w:pPr>
      <w:r>
        <w:rPr>
          <w:sz w:val="36"/>
          <w:szCs w:val="36"/>
          <w:u w:val="single"/>
        </w:rPr>
        <w:t>Año Lectivo</w:t>
      </w:r>
      <w:r>
        <w:rPr>
          <w:sz w:val="36"/>
          <w:szCs w:val="36"/>
        </w:rPr>
        <w:t>: 2021</w:t>
      </w:r>
    </w:p>
    <w:p w14:paraId="1F79CD9D" w14:textId="77777777" w:rsidR="00844992" w:rsidRDefault="00844992">
      <w:pPr>
        <w:rPr>
          <w:sz w:val="36"/>
          <w:szCs w:val="36"/>
        </w:rPr>
      </w:pPr>
    </w:p>
    <w:p w14:paraId="1ED1C7E5" w14:textId="65B83ECE" w:rsidR="00844992" w:rsidRDefault="00671E11">
      <w:pPr>
        <w:rPr>
          <w:sz w:val="36"/>
          <w:szCs w:val="36"/>
        </w:rPr>
      </w:pPr>
      <w:r>
        <w:rPr>
          <w:sz w:val="36"/>
          <w:szCs w:val="36"/>
          <w:u w:val="single"/>
        </w:rPr>
        <w:t>Asignatura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Problemática </w:t>
      </w:r>
      <w:r w:rsidR="00C251BC">
        <w:rPr>
          <w:sz w:val="36"/>
          <w:szCs w:val="36"/>
        </w:rPr>
        <w:t>del Arte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Argentino y </w:t>
      </w:r>
    </w:p>
    <w:p w14:paraId="70EE5715" w14:textId="77777777" w:rsidR="00844992" w:rsidRDefault="00671E11">
      <w:pPr>
        <w:rPr>
          <w:sz w:val="36"/>
          <w:szCs w:val="36"/>
        </w:rPr>
      </w:pPr>
      <w:r>
        <w:rPr>
          <w:sz w:val="36"/>
          <w:szCs w:val="36"/>
        </w:rPr>
        <w:t>Latinoamericano</w:t>
      </w:r>
    </w:p>
    <w:p w14:paraId="028FB7FE" w14:textId="77777777" w:rsidR="00844992" w:rsidRDefault="00844992">
      <w:pPr>
        <w:rPr>
          <w:sz w:val="36"/>
          <w:szCs w:val="36"/>
        </w:rPr>
      </w:pPr>
    </w:p>
    <w:p w14:paraId="5E924C62" w14:textId="77777777" w:rsidR="00844992" w:rsidRDefault="00671E11">
      <w:pPr>
        <w:rPr>
          <w:sz w:val="36"/>
          <w:szCs w:val="36"/>
        </w:rPr>
      </w:pPr>
      <w:r>
        <w:rPr>
          <w:sz w:val="36"/>
          <w:szCs w:val="36"/>
          <w:u w:val="single"/>
        </w:rPr>
        <w:t>Formato:</w:t>
      </w:r>
      <w:r>
        <w:rPr>
          <w:sz w:val="36"/>
          <w:szCs w:val="36"/>
        </w:rPr>
        <w:t xml:space="preserve"> Materia </w:t>
      </w:r>
    </w:p>
    <w:p w14:paraId="2D8945E3" w14:textId="77777777" w:rsidR="00844992" w:rsidRDefault="00844992">
      <w:pPr>
        <w:rPr>
          <w:sz w:val="36"/>
          <w:szCs w:val="36"/>
        </w:rPr>
      </w:pPr>
    </w:p>
    <w:p w14:paraId="064AF0BB" w14:textId="77777777" w:rsidR="00844992" w:rsidRDefault="00844992">
      <w:pPr>
        <w:rPr>
          <w:sz w:val="36"/>
          <w:szCs w:val="36"/>
        </w:rPr>
      </w:pPr>
    </w:p>
    <w:p w14:paraId="0401F28E" w14:textId="77777777" w:rsidR="00844992" w:rsidRDefault="00671E11">
      <w:pPr>
        <w:rPr>
          <w:sz w:val="36"/>
          <w:szCs w:val="36"/>
        </w:rPr>
      </w:pPr>
      <w:r>
        <w:rPr>
          <w:sz w:val="36"/>
          <w:szCs w:val="36"/>
          <w:u w:val="single"/>
        </w:rPr>
        <w:t>Régimen de Cursada</w:t>
      </w:r>
      <w:r>
        <w:rPr>
          <w:sz w:val="36"/>
          <w:szCs w:val="36"/>
        </w:rPr>
        <w:t>: Anual</w:t>
      </w:r>
      <w:r>
        <w:rPr>
          <w:b/>
          <w:sz w:val="36"/>
          <w:szCs w:val="36"/>
        </w:rPr>
        <w:t xml:space="preserve">, </w:t>
      </w:r>
      <w:r>
        <w:rPr>
          <w:sz w:val="36"/>
          <w:szCs w:val="36"/>
        </w:rPr>
        <w:t>Libre,Regular-presencial</w:t>
      </w:r>
    </w:p>
    <w:p w14:paraId="59C2E30A" w14:textId="77777777" w:rsidR="00844992" w:rsidRDefault="00671E1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ab/>
        <w:t>Semipresencial (Virtual)</w:t>
      </w:r>
    </w:p>
    <w:p w14:paraId="248CCBFA" w14:textId="77777777" w:rsidR="00844992" w:rsidRDefault="00844992">
      <w:pPr>
        <w:rPr>
          <w:sz w:val="36"/>
          <w:szCs w:val="36"/>
        </w:rPr>
      </w:pPr>
    </w:p>
    <w:p w14:paraId="08F5AACC" w14:textId="77777777" w:rsidR="00844992" w:rsidRDefault="00844992">
      <w:pPr>
        <w:rPr>
          <w:sz w:val="36"/>
          <w:szCs w:val="36"/>
        </w:rPr>
      </w:pPr>
    </w:p>
    <w:p w14:paraId="25CB1CA7" w14:textId="77777777" w:rsidR="00844992" w:rsidRDefault="00671E11">
      <w:pPr>
        <w:rPr>
          <w:sz w:val="36"/>
          <w:szCs w:val="36"/>
        </w:rPr>
      </w:pPr>
      <w:r>
        <w:rPr>
          <w:sz w:val="36"/>
          <w:szCs w:val="36"/>
          <w:u w:val="single"/>
        </w:rPr>
        <w:t>Docente a Cargo</w:t>
      </w:r>
      <w:r>
        <w:rPr>
          <w:sz w:val="36"/>
          <w:szCs w:val="36"/>
        </w:rPr>
        <w:t>: Vuyovich Gloria</w:t>
      </w:r>
    </w:p>
    <w:p w14:paraId="7C170B3B" w14:textId="77777777" w:rsidR="00844992" w:rsidRDefault="00844992">
      <w:pPr>
        <w:rPr>
          <w:sz w:val="36"/>
          <w:szCs w:val="36"/>
        </w:rPr>
      </w:pPr>
    </w:p>
    <w:p w14:paraId="1B16CB19" w14:textId="77777777" w:rsidR="00844992" w:rsidRDefault="00844992">
      <w:pPr>
        <w:rPr>
          <w:sz w:val="28"/>
          <w:szCs w:val="28"/>
          <w:u w:val="single"/>
        </w:rPr>
      </w:pPr>
    </w:p>
    <w:p w14:paraId="547A50E0" w14:textId="77777777" w:rsidR="00844992" w:rsidRDefault="00844992">
      <w:pPr>
        <w:rPr>
          <w:sz w:val="28"/>
          <w:szCs w:val="28"/>
          <w:u w:val="single"/>
        </w:rPr>
      </w:pPr>
    </w:p>
    <w:p w14:paraId="210E7340" w14:textId="77777777" w:rsidR="00C251BC" w:rsidRDefault="00C251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24"/>
        <w:ind w:hanging="360"/>
        <w:jc w:val="center"/>
        <w:rPr>
          <w:sz w:val="28"/>
          <w:szCs w:val="28"/>
          <w:u w:val="single"/>
        </w:rPr>
      </w:pPr>
    </w:p>
    <w:p w14:paraId="2562E140" w14:textId="684E5B38" w:rsidR="00844992" w:rsidRDefault="00671E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24"/>
        <w:ind w:hanging="360"/>
        <w:jc w:val="center"/>
      </w:pPr>
      <w:r>
        <w:rPr>
          <w:sz w:val="28"/>
          <w:szCs w:val="28"/>
          <w:u w:val="single"/>
        </w:rPr>
        <w:t xml:space="preserve">Contenidos                                      </w:t>
      </w:r>
    </w:p>
    <w:p w14:paraId="5D68119D" w14:textId="77777777" w:rsidR="00844992" w:rsidRDefault="00671E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1: </w:t>
      </w:r>
    </w:p>
    <w:p w14:paraId="7C78AB2B" w14:textId="77777777" w:rsidR="00844992" w:rsidRDefault="00844992">
      <w:pPr>
        <w:ind w:left="720"/>
        <w:rPr>
          <w:sz w:val="22"/>
          <w:szCs w:val="22"/>
        </w:rPr>
      </w:pPr>
    </w:p>
    <w:p w14:paraId="3C4B897B" w14:textId="2A9A9A85" w:rsidR="00844992" w:rsidRDefault="00671E11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60"/>
        <w:ind w:left="850"/>
        <w:jc w:val="both"/>
        <w:rPr>
          <w:color w:val="000000"/>
        </w:rPr>
      </w:pPr>
      <w:r>
        <w:t>Producción</w:t>
      </w:r>
      <w:r>
        <w:rPr>
          <w:color w:val="000000"/>
        </w:rPr>
        <w:t xml:space="preserve"> </w:t>
      </w:r>
      <w:r>
        <w:t>artística</w:t>
      </w:r>
      <w:r>
        <w:rPr>
          <w:color w:val="000000"/>
        </w:rPr>
        <w:t xml:space="preserve"> de </w:t>
      </w:r>
      <w:r>
        <w:t>l</w:t>
      </w:r>
      <w:r>
        <w:rPr>
          <w:color w:val="000000"/>
        </w:rPr>
        <w:t>os pueblos originari</w:t>
      </w:r>
      <w:r>
        <w:t>os</w:t>
      </w:r>
      <w:r>
        <w:rPr>
          <w:color w:val="000000"/>
        </w:rPr>
        <w:t xml:space="preserve"> en tiempos precolombinos y en la </w:t>
      </w:r>
      <w:r w:rsidR="00C251BC">
        <w:rPr>
          <w:color w:val="000000"/>
        </w:rPr>
        <w:t>actualidad</w:t>
      </w:r>
      <w:r w:rsidR="00C251BC">
        <w:t>. Visión</w:t>
      </w:r>
      <w:r>
        <w:rPr>
          <w:color w:val="000000"/>
        </w:rPr>
        <w:t xml:space="preserve"> de los pueblos originarios americanos y </w:t>
      </w:r>
      <w:r>
        <w:t>visión</w:t>
      </w:r>
      <w:r>
        <w:rPr>
          <w:color w:val="000000"/>
        </w:rPr>
        <w:t xml:space="preserve"> del conquistador</w:t>
      </w:r>
      <w:r>
        <w:t>.</w:t>
      </w:r>
      <w:r>
        <w:rPr>
          <w:color w:val="000000"/>
        </w:rPr>
        <w:t xml:space="preserve"> </w:t>
      </w:r>
    </w:p>
    <w:p w14:paraId="38E60D13" w14:textId="77777777" w:rsidR="00844992" w:rsidRDefault="008449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/>
        <w:jc w:val="both"/>
      </w:pPr>
    </w:p>
    <w:p w14:paraId="6C906020" w14:textId="77777777" w:rsidR="00844992" w:rsidRDefault="008449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79C49DBD" w14:textId="77777777" w:rsidR="00844992" w:rsidRDefault="00671E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2: </w:t>
      </w:r>
    </w:p>
    <w:p w14:paraId="06E44E14" w14:textId="77777777" w:rsidR="00844992" w:rsidRDefault="00844992">
      <w:pPr>
        <w:rPr>
          <w:sz w:val="22"/>
          <w:szCs w:val="22"/>
        </w:rPr>
      </w:pPr>
    </w:p>
    <w:p w14:paraId="7F9416D3" w14:textId="0B892834" w:rsidR="00844992" w:rsidRDefault="00671E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/>
        <w:jc w:val="both"/>
        <w:rPr>
          <w:rFonts w:ascii="Arial" w:eastAsia="Arial" w:hAnsi="Arial" w:cs="Arial"/>
          <w:sz w:val="20"/>
          <w:szCs w:val="20"/>
        </w:rPr>
      </w:pPr>
      <w:r>
        <w:t xml:space="preserve">La ocupación del territorio y las instituciones coloniales. particularidades y problemas del arte iberoamericano </w:t>
      </w:r>
      <w:r w:rsidR="00C251BC">
        <w:t>colonial. Contextos</w:t>
      </w:r>
      <w:r>
        <w:t xml:space="preserve"> de interpretación y prácticas religiosas en América y en España</w:t>
      </w:r>
      <w:r>
        <w:rPr>
          <w:rFonts w:ascii="Arial" w:eastAsia="Arial" w:hAnsi="Arial" w:cs="Arial"/>
          <w:sz w:val="20"/>
          <w:szCs w:val="20"/>
        </w:rPr>
        <w:t>.</w:t>
      </w:r>
    </w:p>
    <w:p w14:paraId="6F3C9A61" w14:textId="77777777" w:rsidR="00844992" w:rsidRDefault="008449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02FB73A7" w14:textId="77777777" w:rsidR="00844992" w:rsidRDefault="008449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131D0175" w14:textId="77777777" w:rsidR="00C251BC" w:rsidRDefault="00C251B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 w:hanging="851"/>
        <w:jc w:val="both"/>
        <w:rPr>
          <w:sz w:val="28"/>
          <w:szCs w:val="28"/>
          <w:u w:val="single"/>
        </w:rPr>
      </w:pPr>
    </w:p>
    <w:p w14:paraId="03907D40" w14:textId="6CF1CB9C" w:rsidR="00844992" w:rsidRDefault="00671E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 w:hanging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3:  </w:t>
      </w:r>
    </w:p>
    <w:p w14:paraId="5921C0D7" w14:textId="77777777" w:rsidR="00844992" w:rsidRDefault="00671E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 w:hanging="851"/>
        <w:jc w:val="both"/>
      </w:pPr>
      <w:r>
        <w:t xml:space="preserve">                </w:t>
      </w:r>
    </w:p>
    <w:p w14:paraId="7EEFD89A" w14:textId="0FD97E7A" w:rsidR="00844992" w:rsidRDefault="00671E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 w:hanging="851"/>
        <w:jc w:val="both"/>
      </w:pPr>
      <w:r>
        <w:t xml:space="preserve">            El tránsito del </w:t>
      </w:r>
      <w:r>
        <w:t xml:space="preserve">periodo colonial a la independencia: ruptura y </w:t>
      </w:r>
      <w:r w:rsidR="00C251BC">
        <w:t>continuidades. Los</w:t>
      </w:r>
      <w:r>
        <w:t xml:space="preserve"> </w:t>
      </w:r>
      <w:r w:rsidR="00C251BC">
        <w:t>retratos. Los</w:t>
      </w:r>
      <w:r>
        <w:t xml:space="preserve"> artistas viajeros. Siglo XIX en </w:t>
      </w:r>
      <w:r w:rsidR="00C251BC">
        <w:t>América. La</w:t>
      </w:r>
      <w:r>
        <w:t xml:space="preserve"> construcción de las </w:t>
      </w:r>
      <w:r w:rsidR="00C251BC">
        <w:t>naciones. Las</w:t>
      </w:r>
      <w:r>
        <w:t xml:space="preserve"> artes plásticas.</w:t>
      </w:r>
    </w:p>
    <w:p w14:paraId="1CB1E403" w14:textId="77777777" w:rsidR="00C251BC" w:rsidRDefault="00C251B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 w:hanging="851"/>
        <w:jc w:val="both"/>
        <w:rPr>
          <w:sz w:val="28"/>
          <w:szCs w:val="28"/>
          <w:u w:val="single"/>
        </w:rPr>
      </w:pPr>
    </w:p>
    <w:p w14:paraId="5F2534F6" w14:textId="77777777" w:rsidR="00C251BC" w:rsidRDefault="00C251B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 w:hanging="851"/>
        <w:jc w:val="both"/>
        <w:rPr>
          <w:sz w:val="28"/>
          <w:szCs w:val="28"/>
          <w:u w:val="single"/>
        </w:rPr>
      </w:pPr>
    </w:p>
    <w:p w14:paraId="52557B10" w14:textId="6F85128A" w:rsidR="00844992" w:rsidRDefault="00671E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 w:hanging="851"/>
        <w:jc w:val="both"/>
      </w:pPr>
      <w:r>
        <w:rPr>
          <w:sz w:val="28"/>
          <w:szCs w:val="28"/>
          <w:u w:val="single"/>
        </w:rPr>
        <w:t>Unidad 4</w:t>
      </w:r>
      <w:r>
        <w:t xml:space="preserve">: </w:t>
      </w:r>
    </w:p>
    <w:p w14:paraId="345EFD0A" w14:textId="24CA438F" w:rsidR="00844992" w:rsidRDefault="00671E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0"/>
        <w:jc w:val="both"/>
      </w:pPr>
      <w:r>
        <w:t>Modernidad Identidad y Política en las primeras vanguardias Latinoamerican</w:t>
      </w:r>
      <w:r>
        <w:t xml:space="preserve">as: Muralismo </w:t>
      </w:r>
      <w:r w:rsidR="00C251BC">
        <w:t>Mexicano (. Antropofagia</w:t>
      </w:r>
      <w:r>
        <w:t xml:space="preserve"> </w:t>
      </w:r>
      <w:r w:rsidR="00C251BC">
        <w:t>Brasilera. Universalismo</w:t>
      </w:r>
      <w:r>
        <w:t xml:space="preserve"> Constructivo.  Martinfierrismo Argentino. desarrollos neovanguardista de </w:t>
      </w:r>
      <w:r w:rsidR="00C251BC">
        <w:t>posguerra. Procesos</w:t>
      </w:r>
      <w:r>
        <w:t xml:space="preserve"> de modernización cultural y utopía </w:t>
      </w:r>
      <w:r w:rsidR="00C251BC">
        <w:t>revolucionaria. Redefiniciones</w:t>
      </w:r>
      <w:r>
        <w:t xml:space="preserve"> posvanguardistas. Género y sexualidad </w:t>
      </w:r>
      <w:r>
        <w:t>en las prácticas artísticas del siglo XX.</w:t>
      </w:r>
    </w:p>
    <w:p w14:paraId="3B1E3583" w14:textId="77777777" w:rsidR="00844992" w:rsidRDefault="008449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/>
        <w:ind w:left="851"/>
        <w:jc w:val="both"/>
      </w:pPr>
    </w:p>
    <w:p w14:paraId="5319252E" w14:textId="4FC38A7E" w:rsidR="00844992" w:rsidRPr="00C251BC" w:rsidRDefault="00671E11" w:rsidP="00C251BC">
      <w:pPr>
        <w:pBdr>
          <w:top w:val="nil"/>
          <w:left w:val="nil"/>
          <w:bottom w:val="nil"/>
          <w:right w:val="nil"/>
          <w:between w:val="nil"/>
        </w:pBdr>
        <w:tabs>
          <w:tab w:val="left" w:pos="-5"/>
        </w:tabs>
        <w:spacing w:after="60"/>
        <w:jc w:val="both"/>
        <w:rPr>
          <w:sz w:val="28"/>
          <w:szCs w:val="28"/>
          <w:u w:val="single"/>
        </w:rPr>
      </w:pPr>
      <w:r>
        <w:t xml:space="preserve">    </w:t>
      </w:r>
    </w:p>
    <w:p w14:paraId="06B42B35" w14:textId="7CDEF931" w:rsidR="00844992" w:rsidRDefault="00844992">
      <w:pPr>
        <w:spacing w:line="276" w:lineRule="auto"/>
        <w:jc w:val="center"/>
        <w:rPr>
          <w:u w:val="single"/>
        </w:rPr>
      </w:pPr>
    </w:p>
    <w:p w14:paraId="110AC583" w14:textId="6547FE0A" w:rsidR="00C251BC" w:rsidRDefault="00C251BC">
      <w:pPr>
        <w:spacing w:line="276" w:lineRule="auto"/>
        <w:jc w:val="center"/>
        <w:rPr>
          <w:u w:val="single"/>
        </w:rPr>
      </w:pPr>
    </w:p>
    <w:p w14:paraId="15E9C277" w14:textId="43D61A3C" w:rsidR="00C251BC" w:rsidRDefault="00C251BC">
      <w:pPr>
        <w:spacing w:line="276" w:lineRule="auto"/>
        <w:jc w:val="center"/>
        <w:rPr>
          <w:u w:val="single"/>
        </w:rPr>
      </w:pPr>
    </w:p>
    <w:p w14:paraId="07B942D2" w14:textId="69452FA7" w:rsidR="00C251BC" w:rsidRDefault="00C251BC">
      <w:pPr>
        <w:spacing w:line="276" w:lineRule="auto"/>
        <w:jc w:val="center"/>
        <w:rPr>
          <w:u w:val="single"/>
        </w:rPr>
      </w:pPr>
    </w:p>
    <w:p w14:paraId="1E4210CE" w14:textId="678B8154" w:rsidR="00C251BC" w:rsidRDefault="00C251BC">
      <w:pPr>
        <w:spacing w:line="276" w:lineRule="auto"/>
        <w:jc w:val="center"/>
        <w:rPr>
          <w:u w:val="single"/>
        </w:rPr>
      </w:pPr>
    </w:p>
    <w:p w14:paraId="6DED7331" w14:textId="49690C6C" w:rsidR="00C251BC" w:rsidRDefault="00C251BC">
      <w:pPr>
        <w:spacing w:line="276" w:lineRule="auto"/>
        <w:jc w:val="center"/>
        <w:rPr>
          <w:u w:val="single"/>
        </w:rPr>
      </w:pPr>
    </w:p>
    <w:p w14:paraId="5E0E5B2E" w14:textId="67CCECA5" w:rsidR="00C251BC" w:rsidRDefault="00C251BC">
      <w:pPr>
        <w:spacing w:line="276" w:lineRule="auto"/>
        <w:jc w:val="center"/>
        <w:rPr>
          <w:u w:val="single"/>
        </w:rPr>
      </w:pPr>
    </w:p>
    <w:p w14:paraId="3B9F563A" w14:textId="6ABBB234" w:rsidR="00C251BC" w:rsidRDefault="00C251BC">
      <w:pPr>
        <w:spacing w:line="276" w:lineRule="auto"/>
        <w:jc w:val="center"/>
        <w:rPr>
          <w:u w:val="single"/>
        </w:rPr>
      </w:pPr>
    </w:p>
    <w:p w14:paraId="3DB06B81" w14:textId="3418FBF2" w:rsidR="00C251BC" w:rsidRDefault="00C251BC">
      <w:pPr>
        <w:spacing w:line="276" w:lineRule="auto"/>
        <w:jc w:val="center"/>
        <w:rPr>
          <w:u w:val="single"/>
        </w:rPr>
      </w:pPr>
    </w:p>
    <w:p w14:paraId="3D8642B7" w14:textId="62BA2B1D" w:rsidR="00C251BC" w:rsidRDefault="00C251BC">
      <w:pPr>
        <w:spacing w:line="276" w:lineRule="auto"/>
        <w:jc w:val="center"/>
        <w:rPr>
          <w:u w:val="single"/>
        </w:rPr>
      </w:pPr>
    </w:p>
    <w:p w14:paraId="1B14E010" w14:textId="0AE48834" w:rsidR="00C251BC" w:rsidRDefault="00C251BC">
      <w:pPr>
        <w:spacing w:line="276" w:lineRule="auto"/>
        <w:jc w:val="center"/>
        <w:rPr>
          <w:u w:val="single"/>
        </w:rPr>
      </w:pPr>
    </w:p>
    <w:p w14:paraId="7C49E3D1" w14:textId="39B5BA38" w:rsidR="00C251BC" w:rsidRDefault="00C251BC">
      <w:pPr>
        <w:spacing w:line="276" w:lineRule="auto"/>
        <w:jc w:val="center"/>
        <w:rPr>
          <w:u w:val="single"/>
        </w:rPr>
      </w:pPr>
    </w:p>
    <w:p w14:paraId="0BB5C266" w14:textId="56EF848A" w:rsidR="00C251BC" w:rsidRDefault="00C251BC">
      <w:pPr>
        <w:spacing w:line="276" w:lineRule="auto"/>
        <w:jc w:val="center"/>
        <w:rPr>
          <w:u w:val="single"/>
        </w:rPr>
      </w:pPr>
    </w:p>
    <w:p w14:paraId="3DBC98E5" w14:textId="07425F36" w:rsidR="00C251BC" w:rsidRDefault="00C251BC">
      <w:pPr>
        <w:spacing w:line="276" w:lineRule="auto"/>
        <w:jc w:val="center"/>
        <w:rPr>
          <w:u w:val="single"/>
        </w:rPr>
      </w:pPr>
    </w:p>
    <w:p w14:paraId="184B622D" w14:textId="1F021DBC" w:rsidR="00C251BC" w:rsidRDefault="00C251BC">
      <w:pPr>
        <w:spacing w:line="276" w:lineRule="auto"/>
        <w:jc w:val="center"/>
        <w:rPr>
          <w:u w:val="single"/>
        </w:rPr>
      </w:pPr>
    </w:p>
    <w:p w14:paraId="2F3B706B" w14:textId="1654786A" w:rsidR="00C251BC" w:rsidRDefault="00C251BC">
      <w:pPr>
        <w:spacing w:line="276" w:lineRule="auto"/>
        <w:jc w:val="center"/>
        <w:rPr>
          <w:u w:val="single"/>
        </w:rPr>
      </w:pPr>
    </w:p>
    <w:p w14:paraId="419C2F2F" w14:textId="1FCAEC27" w:rsidR="00C251BC" w:rsidRDefault="00C251BC">
      <w:pPr>
        <w:spacing w:line="276" w:lineRule="auto"/>
        <w:jc w:val="center"/>
        <w:rPr>
          <w:u w:val="single"/>
        </w:rPr>
      </w:pPr>
    </w:p>
    <w:p w14:paraId="46D251FC" w14:textId="0DA004C5" w:rsidR="00C251BC" w:rsidRDefault="00C251BC">
      <w:pPr>
        <w:spacing w:line="276" w:lineRule="auto"/>
        <w:jc w:val="center"/>
        <w:rPr>
          <w:u w:val="single"/>
        </w:rPr>
      </w:pPr>
    </w:p>
    <w:p w14:paraId="4EE3B356" w14:textId="1063C5CF" w:rsidR="00C251BC" w:rsidRDefault="00C251BC">
      <w:pPr>
        <w:spacing w:line="276" w:lineRule="auto"/>
        <w:jc w:val="center"/>
        <w:rPr>
          <w:u w:val="single"/>
        </w:rPr>
      </w:pPr>
    </w:p>
    <w:p w14:paraId="5EA84853" w14:textId="78EB85D8" w:rsidR="00C251BC" w:rsidRDefault="00C251BC">
      <w:pPr>
        <w:spacing w:line="276" w:lineRule="auto"/>
        <w:jc w:val="center"/>
        <w:rPr>
          <w:u w:val="single"/>
        </w:rPr>
      </w:pPr>
    </w:p>
    <w:p w14:paraId="7E7AACAC" w14:textId="433F3068" w:rsidR="00C251BC" w:rsidRDefault="00C251BC">
      <w:pPr>
        <w:spacing w:line="276" w:lineRule="auto"/>
        <w:jc w:val="center"/>
        <w:rPr>
          <w:u w:val="single"/>
        </w:rPr>
      </w:pPr>
    </w:p>
    <w:p w14:paraId="6A30CB3D" w14:textId="77777777" w:rsidR="00C251BC" w:rsidRDefault="00C251BC">
      <w:pPr>
        <w:spacing w:line="276" w:lineRule="auto"/>
        <w:jc w:val="center"/>
        <w:rPr>
          <w:u w:val="single"/>
        </w:rPr>
      </w:pPr>
    </w:p>
    <w:p w14:paraId="48EA4D65" w14:textId="77777777" w:rsidR="00844992" w:rsidRDefault="00671E11">
      <w:pPr>
        <w:spacing w:line="276" w:lineRule="auto"/>
        <w:jc w:val="center"/>
        <w:rPr>
          <w:u w:val="single"/>
        </w:rPr>
      </w:pPr>
      <w:r>
        <w:rPr>
          <w:u w:val="single"/>
        </w:rPr>
        <w:t>BIBLIOGRAFÍA</w:t>
      </w:r>
    </w:p>
    <w:p w14:paraId="5FA7FDEC" w14:textId="77777777" w:rsidR="00844992" w:rsidRDefault="00844992">
      <w:pPr>
        <w:rPr>
          <w:sz w:val="22"/>
          <w:szCs w:val="22"/>
        </w:rPr>
      </w:pPr>
    </w:p>
    <w:p w14:paraId="4AC52598" w14:textId="77777777" w:rsidR="00844992" w:rsidRDefault="00671E11">
      <w:pPr>
        <w:spacing w:line="480" w:lineRule="auto"/>
        <w:jc w:val="both"/>
      </w:pPr>
      <w:r>
        <w:t>Andrade,Oswald de.Manifiesto Antropofágo.Revista de Antropofagia 1 (1928):3-7.</w:t>
      </w:r>
    </w:p>
    <w:p w14:paraId="0840106A" w14:textId="77777777" w:rsidR="00844992" w:rsidRDefault="00671E11">
      <w:pPr>
        <w:spacing w:line="480" w:lineRule="auto"/>
      </w:pPr>
      <w:r>
        <w:t xml:space="preserve"> Brughetti, Romualdo, “El arte precolombino”, Editorial Columba, Buenos Aires, 1963.</w:t>
      </w:r>
    </w:p>
    <w:p w14:paraId="1CC25DF8" w14:textId="77777777" w:rsidR="00844992" w:rsidRDefault="00671E11">
      <w:pPr>
        <w:spacing w:line="480" w:lineRule="auto"/>
        <w:rPr>
          <w:highlight w:val="white"/>
        </w:rPr>
      </w:pPr>
      <w:r>
        <w:t>Burucua, Jose E. “</w:t>
      </w:r>
      <w:r>
        <w:rPr>
          <w:highlight w:val="white"/>
        </w:rPr>
        <w:t xml:space="preserve">Arte, sociedad y política: Nueva Historia Argentina”.Editorial sudamericana,  2014. Tomo I Y II. </w:t>
      </w:r>
    </w:p>
    <w:p w14:paraId="679BB40E" w14:textId="77777777" w:rsidR="00844992" w:rsidRDefault="00671E11">
      <w:pPr>
        <w:spacing w:line="480" w:lineRule="auto"/>
      </w:pPr>
      <w:r>
        <w:t xml:space="preserve">De pinceles y acuarelas, Patrimonio artístico Nacional </w:t>
      </w:r>
      <w:r>
        <w:t>Miradas Argentinas.</w:t>
      </w:r>
    </w:p>
    <w:p w14:paraId="5B57696E" w14:textId="77777777" w:rsidR="00844992" w:rsidRDefault="00671E11">
      <w:pPr>
        <w:spacing w:line="480" w:lineRule="auto"/>
        <w:jc w:val="both"/>
      </w:pPr>
      <w:r>
        <w:t>Eder, Rita. “Muralismo mexicano: modernidad e identidad cultural”. En A. M. Moraes Belluzzo (Org.), Modernidade: vanguardas artísticas na América Latina. São Paulo: Memorial UNESP, 1990.</w:t>
      </w:r>
    </w:p>
    <w:p w14:paraId="6A57F0F3" w14:textId="04EF3FF1" w:rsidR="00844992" w:rsidRDefault="00671E11" w:rsidP="00C251BC">
      <w:pPr>
        <w:spacing w:line="480" w:lineRule="auto"/>
      </w:pPr>
      <w:r>
        <w:t xml:space="preserve"> </w:t>
      </w:r>
      <w:r>
        <w:t>Giunta,Andrea. Huellas, surcos y figuras de barro. Las figuras de Ana Mendieta. Escribir las imagenes.Arte argentino y latinoamericano.Buenos Aires Siglo XXI: 2011.</w:t>
      </w:r>
    </w:p>
    <w:p w14:paraId="4AC37850" w14:textId="77777777" w:rsidR="00844992" w:rsidRDefault="00671E11">
      <w:pPr>
        <w:spacing w:line="480" w:lineRule="auto"/>
        <w:jc w:val="both"/>
      </w:pPr>
      <w:r>
        <w:t>Giunta,Andrea.Feminismo y Arte latinoamericano.historias de artistas que e</w:t>
      </w:r>
      <w:r>
        <w:t>manciparon cuerpos.buenos aires:siglo XXI, 2018.</w:t>
      </w:r>
    </w:p>
    <w:p w14:paraId="2DCE084F" w14:textId="6974ABB5" w:rsidR="00844992" w:rsidRDefault="00671E11">
      <w:pPr>
        <w:shd w:val="clear" w:color="auto" w:fill="FFFFFF"/>
        <w:spacing w:line="480" w:lineRule="auto"/>
      </w:pPr>
      <w:r>
        <w:t xml:space="preserve">Romero Brest, Jorge “El arte en la argentina”. Editorial Paidós. </w:t>
      </w:r>
    </w:p>
    <w:p w14:paraId="54217B8A" w14:textId="77777777" w:rsidR="00844992" w:rsidRDefault="00671E11">
      <w:pPr>
        <w:spacing w:line="480" w:lineRule="auto"/>
        <w:jc w:val="both"/>
      </w:pPr>
      <w:r>
        <w:t>Rockfort, Desmond. Pintura mural mexicana. Orozco, Rivera, Siqueiros. México: Editorial Limiciones usa, 1993.</w:t>
      </w:r>
    </w:p>
    <w:p w14:paraId="238D49DB" w14:textId="77777777" w:rsidR="00844992" w:rsidRDefault="00671E11">
      <w:pPr>
        <w:spacing w:line="480" w:lineRule="auto"/>
        <w:jc w:val="both"/>
      </w:pPr>
      <w:r>
        <w:t>Siqueiros,David Alfaro.Como se pinta un mural,Cuernavaca,Ediciones Taller Siquei</w:t>
      </w:r>
      <w:r>
        <w:t xml:space="preserve">ros. 1977  </w:t>
      </w:r>
      <w:hyperlink r:id="rId8">
        <w:r>
          <w:rPr>
            <w:color w:val="1155CC"/>
            <w:u w:val="single"/>
          </w:rPr>
          <w:t>https://fliphtml5.com/nppyr/mspp/basic</w:t>
        </w:r>
      </w:hyperlink>
      <w:r>
        <w:t xml:space="preserve">. </w:t>
      </w:r>
    </w:p>
    <w:p w14:paraId="7E571F89" w14:textId="77777777" w:rsidR="00844992" w:rsidRDefault="00671E11">
      <w:pPr>
        <w:spacing w:line="480" w:lineRule="auto"/>
        <w:rPr>
          <w:highlight w:val="white"/>
        </w:rPr>
      </w:pPr>
      <w:hyperlink r:id="rId9">
        <w:r>
          <w:rPr>
            <w:color w:val="1155CC"/>
            <w:highlight w:val="white"/>
            <w:u w:val="single"/>
          </w:rPr>
          <w:t>https://www.culturaarg</w:t>
        </w:r>
        <w:r>
          <w:rPr>
            <w:color w:val="1155CC"/>
            <w:highlight w:val="white"/>
            <w:u w:val="single"/>
          </w:rPr>
          <w:t>entina.org.ar/archivos/de_pinceles_y_acuarelas/cultura_argentina_desde_adentro.pdf</w:t>
        </w:r>
      </w:hyperlink>
      <w:r>
        <w:rPr>
          <w:highlight w:val="white"/>
        </w:rPr>
        <w:t>.</w:t>
      </w:r>
    </w:p>
    <w:p w14:paraId="6F61C7D3" w14:textId="77777777" w:rsidR="00844992" w:rsidRDefault="00844992">
      <w:pPr>
        <w:spacing w:line="480" w:lineRule="auto"/>
        <w:jc w:val="both"/>
      </w:pPr>
    </w:p>
    <w:sectPr w:rsidR="00844992">
      <w:headerReference w:type="even" r:id="rId10"/>
      <w:pgSz w:w="11907" w:h="16840"/>
      <w:pgMar w:top="1701" w:right="1427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AECB" w14:textId="77777777" w:rsidR="00671E11" w:rsidRDefault="00671E11">
      <w:r>
        <w:separator/>
      </w:r>
    </w:p>
  </w:endnote>
  <w:endnote w:type="continuationSeparator" w:id="0">
    <w:p w14:paraId="420D3A46" w14:textId="77777777" w:rsidR="00671E11" w:rsidRDefault="0067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F896" w14:textId="77777777" w:rsidR="00671E11" w:rsidRDefault="00671E11">
      <w:r>
        <w:separator/>
      </w:r>
    </w:p>
  </w:footnote>
  <w:footnote w:type="continuationSeparator" w:id="0">
    <w:p w14:paraId="36EFA946" w14:textId="77777777" w:rsidR="00671E11" w:rsidRDefault="0067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F29B" w14:textId="77777777" w:rsidR="00844992" w:rsidRDefault="00671E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2E7F2D5" w14:textId="77777777" w:rsidR="00844992" w:rsidRDefault="008449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404F8"/>
    <w:multiLevelType w:val="multilevel"/>
    <w:tmpl w:val="768A0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92"/>
    <w:rsid w:val="001A2287"/>
    <w:rsid w:val="00671E11"/>
    <w:rsid w:val="00844992"/>
    <w:rsid w:val="00C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0D01"/>
  <w15:docId w15:val="{865E0B5D-D90B-434F-ACCA-12025C3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html5.com/nppyr/mspp/bas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ulturaargentina.org.ar/archivos/de_pinceles_y_acuarelas/cultura_argentina_desde_adentr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E. P. Mora</cp:lastModifiedBy>
  <cp:revision>3</cp:revision>
  <dcterms:created xsi:type="dcterms:W3CDTF">2021-11-16T18:39:00Z</dcterms:created>
  <dcterms:modified xsi:type="dcterms:W3CDTF">2021-11-16T18:47:00Z</dcterms:modified>
</cp:coreProperties>
</file>