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BB" w:rsidRDefault="00787380">
      <w:pPr>
        <w:jc w:val="right"/>
      </w:pPr>
      <w:bookmarkStart w:id="0" w:name="_GoBack"/>
      <w:bookmarkEnd w:id="0"/>
      <w:r>
        <w:rPr>
          <w:noProof/>
          <w:lang w:val="es-AR" w:eastAsia="es-AR"/>
        </w:rPr>
        <w:drawing>
          <wp:inline distT="114300" distB="114300" distL="114300" distR="114300">
            <wp:extent cx="1580070" cy="126987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1ABB" w:rsidRDefault="00A41ABB">
      <w:pPr>
        <w:jc w:val="right"/>
      </w:pPr>
    </w:p>
    <w:p w:rsidR="00A41ABB" w:rsidRDefault="0078738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Instituto de Educación Superior N° 7</w:t>
      </w:r>
    </w:p>
    <w:p w:rsidR="00A41ABB" w:rsidRDefault="00A41ABB">
      <w:pPr>
        <w:rPr>
          <w:sz w:val="36"/>
          <w:szCs w:val="36"/>
          <w:u w:val="single"/>
        </w:rPr>
      </w:pPr>
    </w:p>
    <w:p w:rsidR="00A41ABB" w:rsidRDefault="00787380">
      <w:pPr>
        <w:rPr>
          <w:sz w:val="36"/>
          <w:szCs w:val="36"/>
        </w:rPr>
      </w:pPr>
      <w:r>
        <w:rPr>
          <w:sz w:val="36"/>
          <w:szCs w:val="36"/>
          <w:u w:val="single"/>
        </w:rPr>
        <w:t>Profesorado</w:t>
      </w:r>
      <w:r>
        <w:rPr>
          <w:sz w:val="36"/>
          <w:szCs w:val="36"/>
        </w:rPr>
        <w:t>: Artes Visuales con Orientación en Producción resolución 293/16.</w:t>
      </w:r>
    </w:p>
    <w:p w:rsidR="00A41ABB" w:rsidRDefault="00A41ABB">
      <w:pPr>
        <w:rPr>
          <w:sz w:val="36"/>
          <w:szCs w:val="36"/>
        </w:rPr>
      </w:pPr>
    </w:p>
    <w:p w:rsidR="00A41ABB" w:rsidRDefault="00787380">
      <w:pPr>
        <w:rPr>
          <w:sz w:val="36"/>
          <w:szCs w:val="36"/>
        </w:rPr>
      </w:pPr>
      <w:r>
        <w:rPr>
          <w:sz w:val="36"/>
          <w:szCs w:val="36"/>
          <w:u w:val="single"/>
        </w:rPr>
        <w:t>Año Lectivo</w:t>
      </w:r>
      <w:r>
        <w:rPr>
          <w:sz w:val="36"/>
          <w:szCs w:val="36"/>
        </w:rPr>
        <w:t>: 2023</w:t>
      </w:r>
    </w:p>
    <w:p w:rsidR="00A41ABB" w:rsidRDefault="00A41ABB">
      <w:pPr>
        <w:rPr>
          <w:sz w:val="36"/>
          <w:szCs w:val="36"/>
        </w:rPr>
      </w:pPr>
    </w:p>
    <w:p w:rsidR="00A41ABB" w:rsidRDefault="00787380">
      <w:pPr>
        <w:rPr>
          <w:sz w:val="36"/>
          <w:szCs w:val="36"/>
        </w:rPr>
      </w:pPr>
      <w:r>
        <w:rPr>
          <w:sz w:val="36"/>
          <w:szCs w:val="36"/>
          <w:u w:val="single"/>
        </w:rPr>
        <w:t>Asignatura</w:t>
      </w:r>
      <w:r>
        <w:rPr>
          <w:sz w:val="36"/>
          <w:szCs w:val="36"/>
        </w:rPr>
        <w:t xml:space="preserve">: Lenguaje Visual I </w:t>
      </w:r>
    </w:p>
    <w:p w:rsidR="00A41ABB" w:rsidRDefault="00A41ABB">
      <w:pPr>
        <w:rPr>
          <w:sz w:val="36"/>
          <w:szCs w:val="36"/>
        </w:rPr>
      </w:pPr>
    </w:p>
    <w:p w:rsidR="00A41ABB" w:rsidRDefault="00787380">
      <w:pPr>
        <w:rPr>
          <w:sz w:val="36"/>
          <w:szCs w:val="36"/>
        </w:rPr>
      </w:pPr>
      <w:r>
        <w:rPr>
          <w:sz w:val="36"/>
          <w:szCs w:val="36"/>
          <w:u w:val="single"/>
        </w:rPr>
        <w:t>Formato:</w:t>
      </w:r>
      <w:r>
        <w:rPr>
          <w:sz w:val="36"/>
          <w:szCs w:val="36"/>
        </w:rPr>
        <w:t xml:space="preserve"> Materia</w:t>
      </w:r>
    </w:p>
    <w:p w:rsidR="00A41ABB" w:rsidRDefault="00A41ABB">
      <w:pPr>
        <w:rPr>
          <w:sz w:val="36"/>
          <w:szCs w:val="36"/>
        </w:rPr>
      </w:pPr>
    </w:p>
    <w:p w:rsidR="00A41ABB" w:rsidRDefault="00A41ABB">
      <w:pPr>
        <w:rPr>
          <w:sz w:val="36"/>
          <w:szCs w:val="36"/>
        </w:rPr>
      </w:pPr>
    </w:p>
    <w:p w:rsidR="00A41ABB" w:rsidRDefault="00787380">
      <w:pPr>
        <w:rPr>
          <w:sz w:val="36"/>
          <w:szCs w:val="36"/>
        </w:rPr>
      </w:pPr>
      <w:bookmarkStart w:id="1" w:name="_heading=h.gjdgxs" w:colFirst="0" w:colLast="0"/>
      <w:bookmarkEnd w:id="1"/>
      <w:r>
        <w:rPr>
          <w:sz w:val="36"/>
          <w:szCs w:val="36"/>
          <w:u w:val="single"/>
        </w:rPr>
        <w:t>Régimen de Cursada</w:t>
      </w:r>
      <w:r>
        <w:rPr>
          <w:sz w:val="36"/>
          <w:szCs w:val="36"/>
        </w:rPr>
        <w:t xml:space="preserve">: Anual, Libre, Regular- Presencial, </w:t>
      </w:r>
      <w:proofErr w:type="spellStart"/>
      <w:r>
        <w:rPr>
          <w:sz w:val="36"/>
          <w:szCs w:val="36"/>
        </w:rPr>
        <w:t>Semipresencial</w:t>
      </w:r>
      <w:proofErr w:type="spellEnd"/>
      <w:r>
        <w:rPr>
          <w:sz w:val="36"/>
          <w:szCs w:val="36"/>
        </w:rPr>
        <w:t xml:space="preserve"> </w:t>
      </w:r>
    </w:p>
    <w:p w:rsidR="00A41ABB" w:rsidRDefault="00A41ABB">
      <w:pPr>
        <w:rPr>
          <w:sz w:val="36"/>
          <w:szCs w:val="36"/>
        </w:rPr>
      </w:pPr>
    </w:p>
    <w:p w:rsidR="00A41ABB" w:rsidRDefault="00A41ABB">
      <w:pPr>
        <w:rPr>
          <w:sz w:val="36"/>
          <w:szCs w:val="36"/>
        </w:rPr>
      </w:pPr>
    </w:p>
    <w:p w:rsidR="00A41ABB" w:rsidRDefault="00787380">
      <w:pPr>
        <w:rPr>
          <w:sz w:val="36"/>
          <w:szCs w:val="36"/>
        </w:rPr>
      </w:pPr>
      <w:r>
        <w:rPr>
          <w:sz w:val="36"/>
          <w:szCs w:val="36"/>
          <w:u w:val="single"/>
        </w:rPr>
        <w:t>Docente a Cargo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Vuyovich</w:t>
      </w:r>
      <w:proofErr w:type="spellEnd"/>
      <w:r>
        <w:rPr>
          <w:sz w:val="36"/>
          <w:szCs w:val="36"/>
        </w:rPr>
        <w:t xml:space="preserve"> Gloria</w:t>
      </w:r>
    </w:p>
    <w:p w:rsidR="00A41ABB" w:rsidRDefault="00A41ABB">
      <w:pPr>
        <w:rPr>
          <w:sz w:val="36"/>
          <w:szCs w:val="36"/>
        </w:rPr>
      </w:pPr>
    </w:p>
    <w:p w:rsidR="00A41ABB" w:rsidRDefault="00A41ABB">
      <w:pPr>
        <w:rPr>
          <w:sz w:val="28"/>
          <w:szCs w:val="28"/>
          <w:u w:val="single"/>
        </w:rPr>
      </w:pPr>
    </w:p>
    <w:p w:rsidR="00A41ABB" w:rsidRDefault="00A41ABB">
      <w:pPr>
        <w:rPr>
          <w:sz w:val="28"/>
          <w:szCs w:val="28"/>
          <w:u w:val="single"/>
        </w:rPr>
      </w:pPr>
    </w:p>
    <w:p w:rsidR="00A41ABB" w:rsidRDefault="00A41ABB">
      <w:pPr>
        <w:rPr>
          <w:sz w:val="28"/>
          <w:szCs w:val="28"/>
          <w:u w:val="single"/>
        </w:rPr>
      </w:pPr>
    </w:p>
    <w:p w:rsidR="00A41ABB" w:rsidRDefault="00A41ABB">
      <w:pPr>
        <w:rPr>
          <w:rFonts w:ascii="Arial" w:eastAsia="Arial" w:hAnsi="Arial" w:cs="Arial"/>
        </w:rPr>
      </w:pPr>
    </w:p>
    <w:p w:rsidR="00A41ABB" w:rsidRDefault="00A41ABB">
      <w:pPr>
        <w:jc w:val="center"/>
        <w:rPr>
          <w:sz w:val="28"/>
          <w:szCs w:val="28"/>
          <w:u w:val="single"/>
        </w:rPr>
      </w:pPr>
    </w:p>
    <w:p w:rsidR="00A41ABB" w:rsidRDefault="00A41ABB">
      <w:pPr>
        <w:jc w:val="center"/>
        <w:rPr>
          <w:sz w:val="28"/>
          <w:szCs w:val="28"/>
          <w:u w:val="single"/>
        </w:rPr>
      </w:pPr>
    </w:p>
    <w:p w:rsidR="00A41ABB" w:rsidRDefault="00A41ABB">
      <w:pPr>
        <w:jc w:val="center"/>
        <w:rPr>
          <w:sz w:val="28"/>
          <w:szCs w:val="28"/>
          <w:u w:val="single"/>
        </w:rPr>
      </w:pPr>
    </w:p>
    <w:p w:rsidR="00A41ABB" w:rsidRDefault="00A41ABB">
      <w:pPr>
        <w:jc w:val="center"/>
        <w:rPr>
          <w:sz w:val="28"/>
          <w:szCs w:val="28"/>
          <w:u w:val="single"/>
        </w:rPr>
      </w:pPr>
    </w:p>
    <w:p w:rsidR="00A41ABB" w:rsidRDefault="00A41ABB">
      <w:pPr>
        <w:jc w:val="center"/>
        <w:rPr>
          <w:sz w:val="28"/>
          <w:szCs w:val="28"/>
          <w:u w:val="single"/>
        </w:rPr>
      </w:pPr>
    </w:p>
    <w:p w:rsidR="00A41ABB" w:rsidRDefault="00A41ABB">
      <w:pPr>
        <w:jc w:val="center"/>
        <w:rPr>
          <w:sz w:val="28"/>
          <w:szCs w:val="28"/>
          <w:u w:val="single"/>
        </w:rPr>
      </w:pPr>
    </w:p>
    <w:p w:rsidR="00A41ABB" w:rsidRDefault="00A41ABB">
      <w:pPr>
        <w:jc w:val="center"/>
        <w:rPr>
          <w:sz w:val="28"/>
          <w:szCs w:val="28"/>
          <w:u w:val="single"/>
        </w:rPr>
      </w:pPr>
    </w:p>
    <w:p w:rsidR="00A41ABB" w:rsidRDefault="00787380">
      <w:pPr>
        <w:jc w:val="center"/>
      </w:pPr>
      <w:r>
        <w:rPr>
          <w:sz w:val="28"/>
          <w:szCs w:val="28"/>
          <w:u w:val="single"/>
        </w:rPr>
        <w:lastRenderedPageBreak/>
        <w:t>Contenidos</w:t>
      </w:r>
    </w:p>
    <w:p w:rsidR="00A41ABB" w:rsidRDefault="00A41ABB">
      <w:pPr>
        <w:rPr>
          <w:sz w:val="28"/>
          <w:szCs w:val="28"/>
          <w:u w:val="single"/>
        </w:rPr>
      </w:pPr>
    </w:p>
    <w:p w:rsidR="00A41ABB" w:rsidRDefault="00A41ABB">
      <w:pPr>
        <w:rPr>
          <w:sz w:val="28"/>
          <w:szCs w:val="28"/>
          <w:u w:val="single"/>
        </w:rPr>
      </w:pPr>
    </w:p>
    <w:p w:rsidR="00A41ABB" w:rsidRDefault="0078738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1: </w:t>
      </w:r>
    </w:p>
    <w:p w:rsidR="00A41ABB" w:rsidRDefault="00A41ABB">
      <w:pPr>
        <w:ind w:left="720"/>
        <w:rPr>
          <w:sz w:val="22"/>
          <w:szCs w:val="22"/>
        </w:rPr>
      </w:pPr>
    </w:p>
    <w:p w:rsidR="00A41ABB" w:rsidRDefault="00787380">
      <w:r>
        <w:t>El fenómeno artístico- La obra de arte como medio de comunicación visual- Concepto de arte, artista y obra de arte- Elementos básicos de la comunicación visual: el punto, la línea, el plano-Plano básico. Características esenciales- Estructuras. Fundamentos</w:t>
      </w:r>
      <w:r>
        <w:t xml:space="preserve"> sintácticos, semánticos y gramáticos del aprendizaje visual. </w:t>
      </w:r>
    </w:p>
    <w:p w:rsidR="00A41ABB" w:rsidRDefault="00A41ABB">
      <w:pPr>
        <w:rPr>
          <w:sz w:val="28"/>
          <w:szCs w:val="28"/>
          <w:u w:val="single"/>
        </w:rPr>
      </w:pPr>
    </w:p>
    <w:p w:rsidR="00A41ABB" w:rsidRDefault="0078738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2: </w:t>
      </w:r>
    </w:p>
    <w:p w:rsidR="00A41ABB" w:rsidRDefault="00A41ABB">
      <w:pPr>
        <w:rPr>
          <w:sz w:val="22"/>
          <w:szCs w:val="22"/>
        </w:rPr>
      </w:pPr>
    </w:p>
    <w:p w:rsidR="00A41ABB" w:rsidRDefault="00787380">
      <w:r>
        <w:t>Percepción y comunicación visual de la forma- Relaciones de la forma. -Figura y fondo. Equilibrio. - Operaciones fundamentales de simetría- Indicadores espaciales- Niveles de mensa</w:t>
      </w:r>
      <w:r>
        <w:t>je visual- Interacción entre ellos- Tensión. -Atracción y agrupación.</w:t>
      </w:r>
    </w:p>
    <w:p w:rsidR="00A41ABB" w:rsidRDefault="00787380">
      <w:r>
        <w:t>Planos positivos y negativos. - Dinámica de contraste- Contraste y armonía- El papel del contraste en la visión y en la composición- Contraste de valor- Contraste de planos- Esquemas com</w:t>
      </w:r>
      <w:r>
        <w:t>positivos. -Técnicas de comunicación visual- Pares polares.</w:t>
      </w:r>
    </w:p>
    <w:p w:rsidR="00A41ABB" w:rsidRDefault="00A41ABB">
      <w:pPr>
        <w:ind w:left="720"/>
        <w:rPr>
          <w:sz w:val="22"/>
          <w:szCs w:val="22"/>
        </w:rPr>
      </w:pPr>
    </w:p>
    <w:p w:rsidR="00A41ABB" w:rsidRDefault="00A41AB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3"/>
          <w:szCs w:val="23"/>
        </w:rPr>
      </w:pPr>
    </w:p>
    <w:p w:rsidR="00A41ABB" w:rsidRDefault="00A41ABB">
      <w:pPr>
        <w:rPr>
          <w:u w:val="single"/>
        </w:rPr>
      </w:pPr>
    </w:p>
    <w:p w:rsidR="00A41ABB" w:rsidRDefault="00787380">
      <w:pPr>
        <w:jc w:val="center"/>
        <w:rPr>
          <w:u w:val="single"/>
        </w:rPr>
      </w:pPr>
      <w:r>
        <w:rPr>
          <w:u w:val="single"/>
        </w:rPr>
        <w:t>BIBLIOGRAFÍA</w:t>
      </w:r>
    </w:p>
    <w:p w:rsidR="00A41ABB" w:rsidRDefault="00A41ABB">
      <w:pPr>
        <w:rPr>
          <w:b/>
          <w:sz w:val="22"/>
          <w:szCs w:val="22"/>
        </w:rPr>
      </w:pPr>
    </w:p>
    <w:p w:rsidR="00A41ABB" w:rsidRDefault="00A41ABB">
      <w:pPr>
        <w:rPr>
          <w:b/>
          <w:sz w:val="22"/>
          <w:szCs w:val="22"/>
        </w:rPr>
      </w:pPr>
    </w:p>
    <w:p w:rsidR="00A41ABB" w:rsidRDefault="00787380">
      <w:pPr>
        <w:spacing w:line="360" w:lineRule="auto"/>
      </w:pPr>
      <w:proofErr w:type="spellStart"/>
      <w:r>
        <w:t>Aumont</w:t>
      </w:r>
      <w:proofErr w:type="spellEnd"/>
      <w:r>
        <w:t xml:space="preserve">, J. (1992). </w:t>
      </w:r>
      <w:r>
        <w:rPr>
          <w:i/>
        </w:rPr>
        <w:t xml:space="preserve">La imagen. </w:t>
      </w:r>
      <w:r>
        <w:t>Barcelona: Paidós.</w:t>
      </w:r>
    </w:p>
    <w:p w:rsidR="00A41ABB" w:rsidRDefault="00787380">
      <w:pPr>
        <w:spacing w:line="360" w:lineRule="auto"/>
        <w:rPr>
          <w:i/>
        </w:rPr>
      </w:pPr>
      <w:r>
        <w:t xml:space="preserve">Brea, J L (2006). </w:t>
      </w:r>
      <w:r>
        <w:rPr>
          <w:i/>
        </w:rPr>
        <w:t>Estudios Visuales. La epistemología de la visualidad en la era de la</w:t>
      </w:r>
    </w:p>
    <w:p w:rsidR="00A41ABB" w:rsidRDefault="00787380">
      <w:pPr>
        <w:spacing w:line="360" w:lineRule="auto"/>
      </w:pPr>
      <w:r>
        <w:rPr>
          <w:i/>
        </w:rPr>
        <w:t>Globalización</w:t>
      </w:r>
      <w:r>
        <w:t xml:space="preserve">, Madrid: </w:t>
      </w:r>
      <w:proofErr w:type="spellStart"/>
      <w:r>
        <w:t>Akal</w:t>
      </w:r>
      <w:proofErr w:type="spellEnd"/>
      <w:r>
        <w:t>.</w:t>
      </w:r>
    </w:p>
    <w:p w:rsidR="00A41ABB" w:rsidRDefault="00787380">
      <w:pPr>
        <w:spacing w:line="360" w:lineRule="auto"/>
      </w:pPr>
      <w:proofErr w:type="spellStart"/>
      <w:r>
        <w:t>Calabrese</w:t>
      </w:r>
      <w:proofErr w:type="spellEnd"/>
      <w:r>
        <w:t xml:space="preserve">, O. (1987). </w:t>
      </w:r>
      <w:r>
        <w:rPr>
          <w:i/>
        </w:rPr>
        <w:t xml:space="preserve">El lenguaje del arte, </w:t>
      </w:r>
      <w:r>
        <w:t>Barcelona: Paidós.</w:t>
      </w:r>
    </w:p>
    <w:p w:rsidR="00A41ABB" w:rsidRDefault="00787380">
      <w:pPr>
        <w:spacing w:line="360" w:lineRule="auto"/>
      </w:pPr>
      <w:proofErr w:type="spellStart"/>
      <w:r>
        <w:t>Dondis</w:t>
      </w:r>
      <w:proofErr w:type="spellEnd"/>
      <w:r>
        <w:t xml:space="preserve">, D. (1985). </w:t>
      </w:r>
      <w:r>
        <w:rPr>
          <w:i/>
        </w:rPr>
        <w:t>La sintaxis de la imagen</w:t>
      </w:r>
      <w:r>
        <w:t>. Barcelona: G. Gili.</w:t>
      </w:r>
    </w:p>
    <w:p w:rsidR="00A41ABB" w:rsidRDefault="00787380">
      <w:pPr>
        <w:spacing w:line="360" w:lineRule="auto"/>
      </w:pPr>
      <w:proofErr w:type="spellStart"/>
      <w:r>
        <w:t>Joly</w:t>
      </w:r>
      <w:proofErr w:type="spellEnd"/>
      <w:r>
        <w:t xml:space="preserve">, M. (1999). </w:t>
      </w:r>
      <w:r>
        <w:rPr>
          <w:i/>
        </w:rPr>
        <w:t>Introducción al análisis de la imagen</w:t>
      </w:r>
      <w:r>
        <w:t>. Buenos Aires: La Marca.</w:t>
      </w:r>
    </w:p>
    <w:p w:rsidR="00A41ABB" w:rsidRDefault="00787380">
      <w:pPr>
        <w:spacing w:line="360" w:lineRule="auto"/>
      </w:pPr>
      <w:proofErr w:type="spellStart"/>
      <w:r>
        <w:t>Manguel</w:t>
      </w:r>
      <w:proofErr w:type="spellEnd"/>
      <w:r>
        <w:t xml:space="preserve">, A. (2002). </w:t>
      </w:r>
      <w:r>
        <w:rPr>
          <w:i/>
        </w:rPr>
        <w:t>Leyendo imágenes. Una histor</w:t>
      </w:r>
      <w:r>
        <w:rPr>
          <w:i/>
        </w:rPr>
        <w:t>ia privada del arte</w:t>
      </w:r>
      <w:r>
        <w:t>. Bogotá: Editorial Norma.</w:t>
      </w:r>
    </w:p>
    <w:p w:rsidR="00A41ABB" w:rsidRDefault="00787380">
      <w:pPr>
        <w:spacing w:line="360" w:lineRule="auto"/>
      </w:pPr>
      <w:proofErr w:type="spellStart"/>
      <w:r>
        <w:t>Mirzoeff</w:t>
      </w:r>
      <w:proofErr w:type="gramStart"/>
      <w:r>
        <w:t>,Nicholas</w:t>
      </w:r>
      <w:proofErr w:type="spellEnd"/>
      <w:proofErr w:type="gramEnd"/>
      <w:r>
        <w:t>.(1999).Una Introducción a la Cultura Visual, Barcelona,Paidós,2003</w:t>
      </w:r>
    </w:p>
    <w:p w:rsidR="00A41ABB" w:rsidRDefault="00787380">
      <w:pPr>
        <w:spacing w:line="360" w:lineRule="auto"/>
      </w:pPr>
      <w:r>
        <w:t xml:space="preserve">Navarro de </w:t>
      </w:r>
      <w:proofErr w:type="spellStart"/>
      <w:r>
        <w:t>Zuvillaga</w:t>
      </w:r>
      <w:proofErr w:type="spellEnd"/>
      <w:r>
        <w:t xml:space="preserve">, J. (2008). </w:t>
      </w:r>
      <w:r>
        <w:rPr>
          <w:i/>
        </w:rPr>
        <w:t xml:space="preserve">Forma y representación. </w:t>
      </w:r>
      <w:r>
        <w:t xml:space="preserve">Madrid: </w:t>
      </w:r>
      <w:proofErr w:type="spellStart"/>
      <w:r>
        <w:t>Akal</w:t>
      </w:r>
      <w:proofErr w:type="spellEnd"/>
      <w:r>
        <w:t>.</w:t>
      </w:r>
    </w:p>
    <w:p w:rsidR="00A41ABB" w:rsidRDefault="00787380">
      <w:pPr>
        <w:spacing w:line="360" w:lineRule="auto"/>
      </w:pPr>
      <w:proofErr w:type="spellStart"/>
      <w:r>
        <w:t>Arnheim</w:t>
      </w:r>
      <w:proofErr w:type="spellEnd"/>
      <w:r>
        <w:t xml:space="preserve"> R. (1976). </w:t>
      </w:r>
      <w:r>
        <w:rPr>
          <w:i/>
        </w:rPr>
        <w:t xml:space="preserve">Arte percepción Visual. </w:t>
      </w:r>
      <w:r>
        <w:t>Buenos Aire</w:t>
      </w:r>
      <w:r>
        <w:t xml:space="preserve">s: Editorial </w:t>
      </w:r>
      <w:proofErr w:type="spellStart"/>
      <w:r>
        <w:t>Eudeba</w:t>
      </w:r>
      <w:proofErr w:type="spellEnd"/>
      <w:r>
        <w:t>.</w:t>
      </w:r>
    </w:p>
    <w:p w:rsidR="00A41ABB" w:rsidRDefault="00A41ABB">
      <w:pPr>
        <w:spacing w:line="360" w:lineRule="auto"/>
      </w:pPr>
    </w:p>
    <w:sectPr w:rsidR="00A41ABB">
      <w:headerReference w:type="even" r:id="rId9"/>
      <w:footerReference w:type="default" r:id="rId10"/>
      <w:pgSz w:w="11907" w:h="16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80" w:rsidRDefault="00787380">
      <w:r>
        <w:separator/>
      </w:r>
    </w:p>
  </w:endnote>
  <w:endnote w:type="continuationSeparator" w:id="0">
    <w:p w:rsidR="00787380" w:rsidRDefault="0078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Frisky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BB" w:rsidRDefault="007873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E4DD3">
      <w:rPr>
        <w:color w:val="000000"/>
      </w:rPr>
      <w:fldChar w:fldCharType="separate"/>
    </w:r>
    <w:r w:rsidR="008E4DD3">
      <w:rPr>
        <w:noProof/>
        <w:color w:val="000000"/>
      </w:rPr>
      <w:t>1</w:t>
    </w:r>
    <w:r>
      <w:rPr>
        <w:color w:val="000000"/>
      </w:rPr>
      <w:fldChar w:fldCharType="end"/>
    </w:r>
  </w:p>
  <w:p w:rsidR="00A41ABB" w:rsidRDefault="00A41A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80" w:rsidRDefault="00787380">
      <w:r>
        <w:separator/>
      </w:r>
    </w:p>
  </w:footnote>
  <w:footnote w:type="continuationSeparator" w:id="0">
    <w:p w:rsidR="00787380" w:rsidRDefault="0078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BB" w:rsidRDefault="007873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1ABB" w:rsidRDefault="00A41A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1ABB"/>
    <w:rsid w:val="00787380"/>
    <w:rsid w:val="008E4DD3"/>
    <w:rsid w:val="00A4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9C067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216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11216E"/>
    <w:rPr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088"/>
    <w:pPr>
      <w:spacing w:before="100" w:beforeAutospacing="1" w:after="100" w:afterAutospacing="1"/>
    </w:pPr>
    <w:rPr>
      <w:bCs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E7"/>
    <w:rPr>
      <w:rFonts w:ascii="Tahoma" w:hAnsi="Tahoma" w:cs="Tahoma"/>
      <w:bCs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43E7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9C067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216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11216E"/>
    <w:rPr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088"/>
    <w:pPr>
      <w:spacing w:before="100" w:beforeAutospacing="1" w:after="100" w:afterAutospacing="1"/>
    </w:pPr>
    <w:rPr>
      <w:bCs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E7"/>
    <w:rPr>
      <w:rFonts w:ascii="Tahoma" w:hAnsi="Tahoma" w:cs="Tahoma"/>
      <w:bCs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43E7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KB5vdmX2yJGF7824yJQp47DZjw==">CgMxLjAyCGguZ2pkZ3hzOAByITFNaUgwcTBLckl3YlZ3ZzdlZ3J1eVZSelNKN0JpMlVwUA==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Aguila</dc:creator>
  <cp:lastModifiedBy>Usuario</cp:lastModifiedBy>
  <cp:revision>2</cp:revision>
  <dcterms:created xsi:type="dcterms:W3CDTF">2023-11-14T00:35:00Z</dcterms:created>
  <dcterms:modified xsi:type="dcterms:W3CDTF">2023-11-14T00:35:00Z</dcterms:modified>
</cp:coreProperties>
</file>