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A1" w:rsidRDefault="009A1BA1">
      <w:pPr>
        <w:spacing w:before="0" w:after="0" w:line="240" w:lineRule="auto"/>
        <w:ind w:firstLine="0"/>
        <w:rPr>
          <w:sz w:val="28"/>
          <w:szCs w:val="28"/>
          <w:u w:val="single"/>
        </w:rPr>
      </w:pPr>
      <w:bookmarkStart w:id="0" w:name="_GoBack"/>
      <w:bookmarkEnd w:id="0"/>
    </w:p>
    <w:p w:rsidR="009A1BA1" w:rsidRDefault="00B92A4B">
      <w:pPr>
        <w:spacing w:before="0" w:after="0" w:line="240" w:lineRule="auto"/>
        <w:ind w:firstLine="0"/>
        <w:jc w:val="right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1245411" cy="68018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411" cy="680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1BA1" w:rsidRDefault="00B92A4B">
      <w:pPr>
        <w:spacing w:before="0" w:after="0"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Instituto de Educación Superior N° 7</w:t>
      </w:r>
    </w:p>
    <w:p w:rsidR="009A1BA1" w:rsidRDefault="009A1BA1">
      <w:pPr>
        <w:spacing w:before="0" w:after="0" w:line="240" w:lineRule="auto"/>
        <w:ind w:firstLine="0"/>
        <w:jc w:val="left"/>
        <w:rPr>
          <w:sz w:val="28"/>
          <w:szCs w:val="28"/>
          <w:u w:val="single"/>
        </w:rPr>
      </w:pPr>
    </w:p>
    <w:p w:rsidR="009A1BA1" w:rsidRDefault="00B92A4B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Profesorado</w:t>
      </w:r>
      <w:r>
        <w:rPr>
          <w:sz w:val="28"/>
          <w:szCs w:val="28"/>
        </w:rPr>
        <w:t>: Artes Visuales con Orientación en Producción resolución 293/16.</w:t>
      </w:r>
    </w:p>
    <w:p w:rsidR="009A1BA1" w:rsidRDefault="009A1BA1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9A1BA1" w:rsidRDefault="00B92A4B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Año Lectivo</w:t>
      </w:r>
      <w:r>
        <w:rPr>
          <w:sz w:val="28"/>
          <w:szCs w:val="28"/>
        </w:rPr>
        <w:t>: 2022</w:t>
      </w:r>
    </w:p>
    <w:p w:rsidR="009A1BA1" w:rsidRDefault="009A1BA1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9A1BA1" w:rsidRDefault="00B92A4B">
      <w:pPr>
        <w:spacing w:before="0" w:after="200" w:line="276" w:lineRule="auto"/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  <w:u w:val="single"/>
        </w:rPr>
        <w:t>Asignatura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Lenguaje Visual III </w:t>
      </w:r>
    </w:p>
    <w:p w:rsidR="009A1BA1" w:rsidRDefault="009A1BA1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9A1BA1" w:rsidRDefault="00B92A4B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Formato Curricular:</w:t>
      </w:r>
      <w:r>
        <w:rPr>
          <w:sz w:val="28"/>
          <w:szCs w:val="28"/>
        </w:rPr>
        <w:t xml:space="preserve"> Materia </w:t>
      </w:r>
    </w:p>
    <w:p w:rsidR="009A1BA1" w:rsidRDefault="009A1BA1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9A1BA1" w:rsidRDefault="00B92A4B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Régimen de Cursada</w:t>
      </w:r>
      <w:r>
        <w:rPr>
          <w:sz w:val="28"/>
          <w:szCs w:val="28"/>
        </w:rPr>
        <w:t>: Anual, Virtual</w:t>
      </w:r>
    </w:p>
    <w:p w:rsidR="009A1BA1" w:rsidRDefault="009A1BA1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9A1BA1" w:rsidRDefault="00B92A4B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Curso</w:t>
      </w:r>
      <w:r>
        <w:rPr>
          <w:sz w:val="28"/>
          <w:szCs w:val="28"/>
        </w:rPr>
        <w:t>: 3 año</w:t>
      </w:r>
    </w:p>
    <w:p w:rsidR="009A1BA1" w:rsidRDefault="009A1BA1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9A1BA1" w:rsidRDefault="009A1BA1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9A1BA1" w:rsidRDefault="00B92A4B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Carga Horaria</w:t>
      </w:r>
      <w:r>
        <w:rPr>
          <w:sz w:val="28"/>
          <w:szCs w:val="28"/>
        </w:rPr>
        <w:t>: 3 horas cátedras semanales</w:t>
      </w:r>
    </w:p>
    <w:p w:rsidR="009A1BA1" w:rsidRDefault="009A1BA1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9A1BA1" w:rsidRDefault="009A1BA1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9A1BA1" w:rsidRDefault="00B92A4B">
      <w:pPr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Docente a Cargo</w:t>
      </w:r>
      <w:r>
        <w:rPr>
          <w:sz w:val="28"/>
          <w:szCs w:val="28"/>
        </w:rPr>
        <w:t xml:space="preserve">: Prof. y </w:t>
      </w:r>
      <w:proofErr w:type="spellStart"/>
      <w:r>
        <w:rPr>
          <w:sz w:val="28"/>
          <w:szCs w:val="28"/>
        </w:rPr>
        <w:t>lic.</w:t>
      </w:r>
      <w:proofErr w:type="spellEnd"/>
      <w:r>
        <w:rPr>
          <w:sz w:val="28"/>
          <w:szCs w:val="28"/>
        </w:rPr>
        <w:t xml:space="preserve"> Héctor Andrés </w:t>
      </w:r>
      <w:proofErr w:type="spellStart"/>
      <w:r>
        <w:rPr>
          <w:sz w:val="28"/>
          <w:szCs w:val="28"/>
        </w:rPr>
        <w:t>Calabrasa</w:t>
      </w:r>
      <w:proofErr w:type="spellEnd"/>
    </w:p>
    <w:p w:rsidR="009A1BA1" w:rsidRDefault="009A1BA1">
      <w:pPr>
        <w:jc w:val="right"/>
        <w:rPr>
          <w:sz w:val="28"/>
          <w:szCs w:val="28"/>
        </w:rPr>
      </w:pPr>
    </w:p>
    <w:p w:rsidR="009A1BA1" w:rsidRDefault="009A1BA1">
      <w:pPr>
        <w:rPr>
          <w:sz w:val="28"/>
          <w:szCs w:val="28"/>
        </w:rPr>
      </w:pPr>
    </w:p>
    <w:p w:rsidR="009A1BA1" w:rsidRDefault="009A1BA1">
      <w:pPr>
        <w:rPr>
          <w:sz w:val="28"/>
          <w:szCs w:val="28"/>
        </w:rPr>
      </w:pPr>
    </w:p>
    <w:p w:rsidR="009A1BA1" w:rsidRDefault="009A1BA1">
      <w:pPr>
        <w:rPr>
          <w:sz w:val="28"/>
          <w:szCs w:val="28"/>
        </w:rPr>
      </w:pPr>
    </w:p>
    <w:p w:rsidR="009A1BA1" w:rsidRDefault="009A1BA1">
      <w:pPr>
        <w:rPr>
          <w:sz w:val="28"/>
          <w:szCs w:val="28"/>
        </w:rPr>
      </w:pPr>
    </w:p>
    <w:p w:rsidR="009A1BA1" w:rsidRDefault="009A1BA1">
      <w:pPr>
        <w:rPr>
          <w:sz w:val="28"/>
          <w:szCs w:val="28"/>
        </w:rPr>
      </w:pPr>
    </w:p>
    <w:p w:rsidR="009A1BA1" w:rsidRDefault="009A1BA1">
      <w:pPr>
        <w:rPr>
          <w:sz w:val="28"/>
          <w:szCs w:val="28"/>
        </w:rPr>
      </w:pPr>
    </w:p>
    <w:p w:rsidR="009A1BA1" w:rsidRDefault="00B92A4B">
      <w:pPr>
        <w:rPr>
          <w:sz w:val="28"/>
          <w:szCs w:val="28"/>
        </w:rPr>
      </w:pPr>
      <w:r>
        <w:rPr>
          <w:sz w:val="28"/>
          <w:szCs w:val="28"/>
        </w:rPr>
        <w:t xml:space="preserve">Ejes de contenidos </w:t>
      </w:r>
    </w:p>
    <w:p w:rsidR="009A1BA1" w:rsidRDefault="00B92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signo. La producción del sentido en los sistemas de enunciación. </w:t>
      </w:r>
    </w:p>
    <w:p w:rsidR="009A1BA1" w:rsidRDefault="00B92A4B">
      <w:pPr>
        <w:rPr>
          <w:sz w:val="24"/>
          <w:szCs w:val="24"/>
        </w:rPr>
      </w:pPr>
      <w:r>
        <w:rPr>
          <w:sz w:val="24"/>
          <w:szCs w:val="24"/>
        </w:rPr>
        <w:t xml:space="preserve">Significante, Significado y </w:t>
      </w:r>
      <w:proofErr w:type="spellStart"/>
      <w:r>
        <w:rPr>
          <w:sz w:val="24"/>
          <w:szCs w:val="24"/>
        </w:rPr>
        <w:t>semiosis</w:t>
      </w:r>
      <w:proofErr w:type="spellEnd"/>
      <w:r>
        <w:rPr>
          <w:sz w:val="24"/>
          <w:szCs w:val="24"/>
        </w:rPr>
        <w:t>.</w:t>
      </w:r>
    </w:p>
    <w:p w:rsidR="009A1BA1" w:rsidRDefault="00B92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texto estético como acto comunicativo. Hipertexto e intertextualidad en el discurso estético.</w:t>
      </w:r>
    </w:p>
    <w:p w:rsidR="009A1BA1" w:rsidRDefault="00B92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Signo e imagen. La semiótica de la imagen.</w:t>
      </w:r>
    </w:p>
    <w:p w:rsidR="009A1BA1" w:rsidRDefault="00B92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producción del sentido en los sistemas de enunciación. Significante, significación y </w:t>
      </w:r>
      <w:proofErr w:type="spellStart"/>
      <w:r>
        <w:rPr>
          <w:color w:val="000000"/>
          <w:sz w:val="24"/>
          <w:szCs w:val="24"/>
        </w:rPr>
        <w:t>semiosis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9A1BA1" w:rsidRDefault="00B92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Los lenguajes visuales en su comprensión semiótica. </w:t>
      </w:r>
    </w:p>
    <w:p w:rsidR="009A1BA1" w:rsidRDefault="00B92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comunicación general y la comunicación estética. El "lenguaje" del arte. Relaciones entre el texto verbal y el texto visual.</w:t>
      </w:r>
    </w:p>
    <w:p w:rsidR="009A1BA1" w:rsidRDefault="009A1BA1">
      <w:pPr>
        <w:rPr>
          <w:sz w:val="24"/>
          <w:szCs w:val="24"/>
        </w:rPr>
      </w:pPr>
    </w:p>
    <w:p w:rsidR="009A1BA1" w:rsidRDefault="009A1BA1">
      <w:pPr>
        <w:rPr>
          <w:sz w:val="24"/>
          <w:szCs w:val="24"/>
        </w:rPr>
      </w:pPr>
    </w:p>
    <w:p w:rsidR="009A1BA1" w:rsidRDefault="009A1BA1">
      <w:pPr>
        <w:rPr>
          <w:sz w:val="24"/>
          <w:szCs w:val="24"/>
        </w:rPr>
      </w:pPr>
    </w:p>
    <w:p w:rsidR="009A1BA1" w:rsidRDefault="009A1BA1">
      <w:pPr>
        <w:rPr>
          <w:sz w:val="24"/>
          <w:szCs w:val="24"/>
        </w:rPr>
      </w:pPr>
    </w:p>
    <w:p w:rsidR="009A1BA1" w:rsidRDefault="009A1BA1">
      <w:pPr>
        <w:rPr>
          <w:sz w:val="24"/>
          <w:szCs w:val="24"/>
        </w:rPr>
      </w:pPr>
    </w:p>
    <w:p w:rsidR="009A1BA1" w:rsidRDefault="009A1BA1">
      <w:pPr>
        <w:rPr>
          <w:sz w:val="24"/>
          <w:szCs w:val="24"/>
        </w:rPr>
      </w:pPr>
    </w:p>
    <w:p w:rsidR="009A1BA1" w:rsidRDefault="009A1BA1">
      <w:pPr>
        <w:rPr>
          <w:sz w:val="24"/>
          <w:szCs w:val="24"/>
        </w:rPr>
      </w:pPr>
    </w:p>
    <w:p w:rsidR="009A1BA1" w:rsidRDefault="009A1BA1">
      <w:pPr>
        <w:rPr>
          <w:sz w:val="24"/>
          <w:szCs w:val="24"/>
        </w:rPr>
      </w:pPr>
    </w:p>
    <w:p w:rsidR="009A1BA1" w:rsidRDefault="009A1BA1">
      <w:pPr>
        <w:rPr>
          <w:sz w:val="24"/>
          <w:szCs w:val="24"/>
        </w:rPr>
      </w:pPr>
    </w:p>
    <w:p w:rsidR="009A1BA1" w:rsidRDefault="00B92A4B">
      <w:pPr>
        <w:rPr>
          <w:sz w:val="28"/>
          <w:szCs w:val="28"/>
          <w:u w:val="single"/>
        </w:rPr>
      </w:pPr>
      <w:bookmarkStart w:id="1" w:name="_heading=h.gjdgxs" w:colFirst="0" w:colLast="0"/>
      <w:bookmarkEnd w:id="1"/>
      <w:r>
        <w:rPr>
          <w:sz w:val="28"/>
          <w:szCs w:val="28"/>
          <w:u w:val="single"/>
        </w:rPr>
        <w:lastRenderedPageBreak/>
        <w:t xml:space="preserve"> Bibliografía </w:t>
      </w:r>
    </w:p>
    <w:p w:rsidR="009A1BA1" w:rsidRDefault="00B92A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Angenot</w:t>
      </w:r>
      <w:proofErr w:type="spellEnd"/>
      <w:r>
        <w:rPr>
          <w:sz w:val="24"/>
          <w:szCs w:val="24"/>
        </w:rPr>
        <w:t xml:space="preserve">, M. (1998). </w:t>
      </w:r>
      <w:proofErr w:type="spellStart"/>
      <w:r>
        <w:rPr>
          <w:sz w:val="24"/>
          <w:szCs w:val="24"/>
        </w:rPr>
        <w:t>Interdiscursividades</w:t>
      </w:r>
      <w:proofErr w:type="spellEnd"/>
      <w:r>
        <w:rPr>
          <w:sz w:val="24"/>
          <w:szCs w:val="24"/>
        </w:rPr>
        <w:t xml:space="preserve">. De </w:t>
      </w:r>
      <w:proofErr w:type="spellStart"/>
      <w:r>
        <w:rPr>
          <w:sz w:val="24"/>
          <w:szCs w:val="24"/>
        </w:rPr>
        <w:t>hegemonlas</w:t>
      </w:r>
      <w:proofErr w:type="spellEnd"/>
      <w:r>
        <w:rPr>
          <w:sz w:val="24"/>
          <w:szCs w:val="24"/>
        </w:rPr>
        <w:t xml:space="preserve"> y disidencias. </w:t>
      </w:r>
      <w:proofErr w:type="spellStart"/>
      <w:r>
        <w:rPr>
          <w:sz w:val="24"/>
          <w:szCs w:val="24"/>
        </w:rPr>
        <w:t>Cordoba</w:t>
      </w:r>
      <w:proofErr w:type="spellEnd"/>
      <w:r>
        <w:rPr>
          <w:sz w:val="24"/>
          <w:szCs w:val="24"/>
        </w:rPr>
        <w:t xml:space="preserve">: Editorial UNC. </w:t>
      </w:r>
    </w:p>
    <w:p w:rsidR="009A1BA1" w:rsidRDefault="00B92A4B">
      <w:pPr>
        <w:rPr>
          <w:sz w:val="24"/>
          <w:szCs w:val="24"/>
        </w:rPr>
      </w:pPr>
      <w:r>
        <w:rPr>
          <w:sz w:val="24"/>
          <w:szCs w:val="24"/>
        </w:rPr>
        <w:t xml:space="preserve">Barbero, J. M. (1991). De los medios </w:t>
      </w:r>
      <w:proofErr w:type="spellStart"/>
      <w:r>
        <w:rPr>
          <w:sz w:val="24"/>
          <w:szCs w:val="24"/>
        </w:rPr>
        <w:t>alas</w:t>
      </w:r>
      <w:proofErr w:type="spellEnd"/>
      <w:r>
        <w:rPr>
          <w:sz w:val="24"/>
          <w:szCs w:val="24"/>
        </w:rPr>
        <w:t xml:space="preserve"> mediaciones. Barcelona: Gustavo Gili. </w:t>
      </w:r>
    </w:p>
    <w:p w:rsidR="009A1BA1" w:rsidRDefault="00B92A4B">
      <w:pPr>
        <w:rPr>
          <w:sz w:val="24"/>
          <w:szCs w:val="24"/>
        </w:rPr>
      </w:pPr>
      <w:r>
        <w:rPr>
          <w:sz w:val="24"/>
          <w:szCs w:val="24"/>
        </w:rPr>
        <w:t xml:space="preserve">Barbero, J.M. (2007). "De incertidumbres e inciertas esperanzas. Una </w:t>
      </w:r>
      <w:proofErr w:type="spellStart"/>
      <w:r>
        <w:rPr>
          <w:sz w:val="24"/>
          <w:szCs w:val="24"/>
        </w:rPr>
        <w:t>meditacio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sobre el comunicar en medio de la tormenta". En http://www.mediaciones.net </w:t>
      </w:r>
      <w:proofErr w:type="spellStart"/>
      <w:r>
        <w:rPr>
          <w:sz w:val="24"/>
          <w:szCs w:val="24"/>
        </w:rPr>
        <w:t>Barthes</w:t>
      </w:r>
      <w:proofErr w:type="spellEnd"/>
      <w:r>
        <w:rPr>
          <w:sz w:val="24"/>
          <w:szCs w:val="24"/>
        </w:rPr>
        <w:t xml:space="preserve">, R. (2009). La aventura </w:t>
      </w:r>
      <w:proofErr w:type="spellStart"/>
      <w:r>
        <w:rPr>
          <w:sz w:val="24"/>
          <w:szCs w:val="24"/>
        </w:rPr>
        <w:t>Semiologica</w:t>
      </w:r>
      <w:proofErr w:type="spellEnd"/>
      <w:r>
        <w:rPr>
          <w:sz w:val="24"/>
          <w:szCs w:val="24"/>
        </w:rPr>
        <w:t xml:space="preserve">. Barcelona: </w:t>
      </w:r>
      <w:proofErr w:type="spellStart"/>
      <w:r>
        <w:rPr>
          <w:sz w:val="24"/>
          <w:szCs w:val="24"/>
        </w:rPr>
        <w:t>Paidos</w:t>
      </w:r>
      <w:proofErr w:type="spellEnd"/>
      <w:r>
        <w:rPr>
          <w:sz w:val="24"/>
          <w:szCs w:val="24"/>
        </w:rPr>
        <w:t>.</w:t>
      </w:r>
    </w:p>
    <w:p w:rsidR="009A1BA1" w:rsidRDefault="00B92A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Barthes</w:t>
      </w:r>
      <w:proofErr w:type="spellEnd"/>
      <w:r>
        <w:rPr>
          <w:sz w:val="24"/>
          <w:szCs w:val="24"/>
        </w:rPr>
        <w:t xml:space="preserve">, R. (1996). La cámara lucida. Buenos Aires: </w:t>
      </w:r>
      <w:proofErr w:type="spellStart"/>
      <w:r>
        <w:rPr>
          <w:sz w:val="24"/>
          <w:szCs w:val="24"/>
        </w:rPr>
        <w:t>Paidás</w:t>
      </w:r>
      <w:proofErr w:type="spellEnd"/>
      <w:r>
        <w:rPr>
          <w:sz w:val="24"/>
          <w:szCs w:val="24"/>
        </w:rPr>
        <w:t>.</w:t>
      </w:r>
    </w:p>
    <w:p w:rsidR="009A1BA1" w:rsidRDefault="00B92A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Barthes</w:t>
      </w:r>
      <w:proofErr w:type="spellEnd"/>
      <w:r>
        <w:rPr>
          <w:sz w:val="24"/>
          <w:szCs w:val="24"/>
        </w:rPr>
        <w:t xml:space="preserve">, R. (1986). Lo Obvio y lo obtuso. Barcelona: </w:t>
      </w:r>
      <w:proofErr w:type="spellStart"/>
      <w:r>
        <w:rPr>
          <w:sz w:val="24"/>
          <w:szCs w:val="24"/>
        </w:rPr>
        <w:t>Paidos</w:t>
      </w:r>
      <w:proofErr w:type="spellEnd"/>
      <w:r>
        <w:rPr>
          <w:sz w:val="24"/>
          <w:szCs w:val="24"/>
        </w:rPr>
        <w:t xml:space="preserve">. </w:t>
      </w:r>
    </w:p>
    <w:p w:rsidR="009A1BA1" w:rsidRDefault="00B92A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Belting</w:t>
      </w:r>
      <w:proofErr w:type="spellEnd"/>
      <w:r>
        <w:rPr>
          <w:sz w:val="24"/>
          <w:szCs w:val="24"/>
        </w:rPr>
        <w:t xml:space="preserve">, H. (2007). </w:t>
      </w:r>
      <w:proofErr w:type="spellStart"/>
      <w:r>
        <w:rPr>
          <w:sz w:val="24"/>
          <w:szCs w:val="24"/>
        </w:rPr>
        <w:t>AntropologIa</w:t>
      </w:r>
      <w:proofErr w:type="spellEnd"/>
      <w:r>
        <w:rPr>
          <w:sz w:val="24"/>
          <w:szCs w:val="24"/>
        </w:rPr>
        <w:t xml:space="preserve"> de la imagen. Buenos Aires: </w:t>
      </w:r>
      <w:proofErr w:type="spellStart"/>
      <w:r>
        <w:rPr>
          <w:sz w:val="24"/>
          <w:szCs w:val="24"/>
        </w:rPr>
        <w:t>Katz</w:t>
      </w:r>
      <w:proofErr w:type="spellEnd"/>
      <w:r>
        <w:rPr>
          <w:sz w:val="24"/>
          <w:szCs w:val="24"/>
        </w:rPr>
        <w:t xml:space="preserve">. </w:t>
      </w:r>
    </w:p>
    <w:p w:rsidR="009A1BA1" w:rsidRDefault="00B92A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Bordieu</w:t>
      </w:r>
      <w:proofErr w:type="spellEnd"/>
      <w:r>
        <w:rPr>
          <w:sz w:val="24"/>
          <w:szCs w:val="24"/>
        </w:rPr>
        <w:t>, P. (1998). "La doble historicidad en la lectura de la obra de arte". En: Las reglas del Ada Barcelona: Anagrama. Eco</w:t>
      </w:r>
      <w:r>
        <w:rPr>
          <w:sz w:val="24"/>
          <w:szCs w:val="24"/>
        </w:rPr>
        <w:t xml:space="preserve">, U. (1985). Obra abierta. Barcelona: Planeta Agostini. </w:t>
      </w:r>
    </w:p>
    <w:p w:rsidR="009A1BA1" w:rsidRDefault="00B92A4B">
      <w:pPr>
        <w:rPr>
          <w:sz w:val="24"/>
          <w:szCs w:val="24"/>
        </w:rPr>
      </w:pPr>
      <w:r>
        <w:rPr>
          <w:sz w:val="24"/>
          <w:szCs w:val="24"/>
        </w:rPr>
        <w:t xml:space="preserve">Eco, U. (1978). Tratado de semiótica general. </w:t>
      </w:r>
      <w:proofErr w:type="spellStart"/>
      <w:r>
        <w:rPr>
          <w:sz w:val="24"/>
          <w:szCs w:val="24"/>
        </w:rPr>
        <w:t>Mexico</w:t>
      </w:r>
      <w:proofErr w:type="spellEnd"/>
      <w:r>
        <w:rPr>
          <w:sz w:val="24"/>
          <w:szCs w:val="24"/>
        </w:rPr>
        <w:t xml:space="preserve">: Nueva Imagen - Lumen. </w:t>
      </w:r>
    </w:p>
    <w:p w:rsidR="009A1BA1" w:rsidRDefault="00B92A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Garcia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Canclini</w:t>
      </w:r>
      <w:proofErr w:type="spellEnd"/>
      <w:r>
        <w:rPr>
          <w:sz w:val="24"/>
          <w:szCs w:val="24"/>
        </w:rPr>
        <w:t xml:space="preserve">, N. (2010). La sociedad sin relato. Buenos Aires: </w:t>
      </w:r>
      <w:proofErr w:type="spellStart"/>
      <w:r>
        <w:rPr>
          <w:sz w:val="24"/>
          <w:szCs w:val="24"/>
        </w:rPr>
        <w:t>Katz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Mirzoeff</w:t>
      </w:r>
      <w:proofErr w:type="spellEnd"/>
      <w:r>
        <w:rPr>
          <w:sz w:val="24"/>
          <w:szCs w:val="24"/>
        </w:rPr>
        <w:t>, N. (2003). Una Introduce/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a la Cultura</w:t>
      </w:r>
      <w:r>
        <w:rPr>
          <w:sz w:val="24"/>
          <w:szCs w:val="24"/>
        </w:rPr>
        <w:t xml:space="preserve"> Visual. Barcelona: </w:t>
      </w:r>
      <w:proofErr w:type="spellStart"/>
      <w:r>
        <w:rPr>
          <w:sz w:val="24"/>
          <w:szCs w:val="24"/>
        </w:rPr>
        <w:t>Paidos</w:t>
      </w:r>
      <w:proofErr w:type="spellEnd"/>
      <w:r>
        <w:rPr>
          <w:sz w:val="24"/>
          <w:szCs w:val="24"/>
        </w:rPr>
        <w:t xml:space="preserve"> </w:t>
      </w:r>
    </w:p>
    <w:p w:rsidR="009A1BA1" w:rsidRDefault="00B92A4B">
      <w:pPr>
        <w:rPr>
          <w:sz w:val="24"/>
          <w:szCs w:val="24"/>
        </w:rPr>
      </w:pPr>
      <w:r>
        <w:rPr>
          <w:sz w:val="24"/>
          <w:szCs w:val="24"/>
        </w:rPr>
        <w:t>Oliveras, E. (2008). Cuestiones de arte contemporáneo. Hacia un nuevo espectador. Buenos</w:t>
      </w:r>
    </w:p>
    <w:p w:rsidR="009A1BA1" w:rsidRDefault="00B92A4B">
      <w:pPr>
        <w:rPr>
          <w:sz w:val="24"/>
          <w:szCs w:val="24"/>
        </w:rPr>
      </w:pPr>
      <w:r>
        <w:rPr>
          <w:sz w:val="24"/>
          <w:szCs w:val="24"/>
        </w:rPr>
        <w:t xml:space="preserve">Saussure, F. (2005.)  Curso de lingüística Gral. Ed. </w:t>
      </w:r>
      <w:proofErr w:type="gramStart"/>
      <w:r>
        <w:rPr>
          <w:sz w:val="24"/>
          <w:szCs w:val="24"/>
        </w:rPr>
        <w:t>Losada</w:t>
      </w:r>
      <w:proofErr w:type="gramEnd"/>
      <w:r>
        <w:rPr>
          <w:sz w:val="24"/>
          <w:szCs w:val="24"/>
        </w:rPr>
        <w:t>. Bs As</w:t>
      </w:r>
    </w:p>
    <w:p w:rsidR="009A1BA1" w:rsidRDefault="00B92A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Sini</w:t>
      </w:r>
      <w:proofErr w:type="spellEnd"/>
      <w:r>
        <w:rPr>
          <w:sz w:val="24"/>
          <w:szCs w:val="24"/>
        </w:rPr>
        <w:t xml:space="preserve"> C. (1985).Semiótica y filosofía. Ed. </w:t>
      </w:r>
      <w:proofErr w:type="spellStart"/>
      <w:r>
        <w:rPr>
          <w:sz w:val="24"/>
          <w:szCs w:val="24"/>
        </w:rPr>
        <w:t>Hachette</w:t>
      </w:r>
      <w:proofErr w:type="spellEnd"/>
    </w:p>
    <w:sectPr w:rsidR="009A1BA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09C"/>
    <w:multiLevelType w:val="multilevel"/>
    <w:tmpl w:val="1FC6527E"/>
    <w:lvl w:ilvl="0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A1BA1"/>
    <w:rsid w:val="009A1BA1"/>
    <w:rsid w:val="00B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D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D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5D8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D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D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5D8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tI+55GwQiWQbGst14GoOpvMQg==">AMUW2mVcKc1/2U2gExB03Kp1Gc4H01VRUE754EPsSLkhok754xaUBcP8mjrgVJL7J7/BUMF1XPgQALP09b+99ii1G+ETAN1CSUgHv6iBMk81wbdmJszXmsSHX1TUPVt5DBOlvHfqiREy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2022-06-10T21:50:00Z</dcterms:created>
  <dcterms:modified xsi:type="dcterms:W3CDTF">2022-06-10T21:50:00Z</dcterms:modified>
</cp:coreProperties>
</file>