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1386840</wp:posOffset>
            </wp:positionH>
            <wp:positionV relativeFrom="paragraph">
              <wp:posOffset>0</wp:posOffset>
            </wp:positionV>
            <wp:extent cx="2447925" cy="14287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after="160"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Montserrat Light" w:cs="Montserrat Light" w:eastAsia="Montserrat Light" w:hAnsi="Montserrat Ligh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40" w:lineRule="auto"/>
        <w:jc w:val="center"/>
        <w:rPr>
          <w:rFonts w:ascii="Montserrat Light" w:cs="Montserrat Light" w:eastAsia="Montserrat Light" w:hAnsi="Montserrat Light"/>
          <w:b w:val="1"/>
          <w:sz w:val="36"/>
          <w:szCs w:val="36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36"/>
          <w:szCs w:val="36"/>
          <w:rtl w:val="0"/>
        </w:rPr>
        <w:t xml:space="preserve">Producción en el Espacio III:</w:t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rFonts w:ascii="Montserrat Light" w:cs="Montserrat Light" w:eastAsia="Montserrat Light" w:hAnsi="Montserrat Light"/>
          <w:b w:val="1"/>
          <w:sz w:val="56"/>
          <w:szCs w:val="56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56"/>
          <w:szCs w:val="56"/>
          <w:rtl w:val="0"/>
        </w:rPr>
        <w:t xml:space="preserve">Escultura</w:t>
      </w:r>
    </w:p>
    <w:p w:rsidR="00000000" w:rsidDel="00000000" w:rsidP="00000000" w:rsidRDefault="00000000" w:rsidRPr="00000000" w14:paraId="00000007">
      <w:pPr>
        <w:spacing w:after="160"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Formato Curricular: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Taller</w:t>
      </w:r>
    </w:p>
    <w:p w:rsidR="00000000" w:rsidDel="00000000" w:rsidP="00000000" w:rsidRDefault="00000000" w:rsidRPr="00000000" w14:paraId="00000008">
      <w:pPr>
        <w:spacing w:after="160"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Régimen de Cursada: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Anual </w:t>
      </w:r>
    </w:p>
    <w:p w:rsidR="00000000" w:rsidDel="00000000" w:rsidP="00000000" w:rsidRDefault="00000000" w:rsidRPr="00000000" w14:paraId="00000009">
      <w:pPr>
        <w:spacing w:after="160"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Ubicación en el Diseño Curricular: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Tercer Año. </w:t>
      </w:r>
    </w:p>
    <w:p w:rsidR="00000000" w:rsidDel="00000000" w:rsidP="00000000" w:rsidRDefault="00000000" w:rsidRPr="00000000" w14:paraId="0000000A">
      <w:pPr>
        <w:spacing w:after="160"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Asignación horaria para el estudiante: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3 hs semanales/ 96 hs anuales</w:t>
      </w:r>
    </w:p>
    <w:p w:rsidR="00000000" w:rsidDel="00000000" w:rsidP="00000000" w:rsidRDefault="00000000" w:rsidRPr="00000000" w14:paraId="0000000B">
      <w:pPr>
        <w:spacing w:after="160"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Docente reemplazante: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Burgoa Laura</w:t>
      </w:r>
    </w:p>
    <w:p w:rsidR="00000000" w:rsidDel="00000000" w:rsidP="00000000" w:rsidRDefault="00000000" w:rsidRPr="00000000" w14:paraId="0000000C">
      <w:pPr>
        <w:spacing w:after="160"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Ciclo Lectivo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2023</w:t>
      </w:r>
    </w:p>
    <w:p w:rsidR="00000000" w:rsidDel="00000000" w:rsidP="00000000" w:rsidRDefault="00000000" w:rsidRPr="00000000" w14:paraId="0000000D">
      <w:pPr>
        <w:spacing w:after="160" w:line="480" w:lineRule="auto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480" w:lineRule="auto"/>
        <w:jc w:val="center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Fundamentación:</w:t>
      </w:r>
    </w:p>
    <w:p w:rsidR="00000000" w:rsidDel="00000000" w:rsidP="00000000" w:rsidRDefault="00000000" w:rsidRPr="00000000" w14:paraId="0000000F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 Es necesario considerar la amplitud del panorama del arte en la actualidad, la ruptura entre las disciplinas, como su entrecruzamiento, que propone diferentes maneras de abordar la materia, la forma y el espacio, ampliado por Ia incorporación de medios tecnológicos, el cruce de lenguajes.  Se trabajará entonces, a partir de materiales y tecnologías tradicionales y no convencionales</w:t>
      </w:r>
    </w:p>
    <w:p w:rsidR="00000000" w:rsidDel="00000000" w:rsidP="00000000" w:rsidRDefault="00000000" w:rsidRPr="00000000" w14:paraId="00000010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Atendiendo a la necesidad de formar a los estudiantes en aspectos relacionados a los procedimientos ligados a la escultura, desde el diseño de las obras, la realización en todo su proceso y el montaje, abarcando el conocimiento de la materia.</w:t>
      </w:r>
    </w:p>
    <w:p w:rsidR="00000000" w:rsidDel="00000000" w:rsidP="00000000" w:rsidRDefault="00000000" w:rsidRPr="00000000" w14:paraId="00000011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   Trabajaremos a partir de la observación, análisis, reflexión de producciones en el espacio, del conocimiento de los materiales y herramientas específicas de la escultura y otras variantes vinculadas a la problemática del espacio, para que los estudiantes profundicen en una producción personal y que a su vez puedan pensar en la forma de la enseñanza de esos saberes.</w:t>
      </w:r>
    </w:p>
    <w:p w:rsidR="00000000" w:rsidDel="00000000" w:rsidP="00000000" w:rsidRDefault="00000000" w:rsidRPr="00000000" w14:paraId="00000012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Se reflexiona, desde la práctica, sobre la obra como objeto ligado a un entorno físico, histórico y cultural. La práctica artística se realizará a partir de búsquedas y proyectos individuales y grupales, desde los cuales los estudiantes profundicen para que, en su práctica profesional, puedan crear y diseñar planes individuales o colectivos y realizarlos.</w:t>
      </w:r>
    </w:p>
    <w:p w:rsidR="00000000" w:rsidDel="00000000" w:rsidP="00000000" w:rsidRDefault="00000000" w:rsidRPr="00000000" w14:paraId="00000013">
      <w:pPr>
        <w:spacing w:after="160" w:line="480" w:lineRule="auto"/>
        <w:jc w:val="center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Marco metodológico:</w:t>
      </w:r>
    </w:p>
    <w:p w:rsidR="00000000" w:rsidDel="00000000" w:rsidP="00000000" w:rsidRDefault="00000000" w:rsidRPr="00000000" w14:paraId="00000014">
      <w:pPr>
        <w:spacing w:after="160"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Desarrollo integrado de los ejes relacionados a los aspectos formales, los aspectos técnicos y la contextualización de la imagen.</w:t>
      </w:r>
    </w:p>
    <w:p w:rsidR="00000000" w:rsidDel="00000000" w:rsidP="00000000" w:rsidRDefault="00000000" w:rsidRPr="00000000" w14:paraId="00000015">
      <w:pPr>
        <w:spacing w:after="160"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Acercamiento directo a la producción de artistas. Conocimiento por diferentes medios -virtuales, bibliográficos, documentales, visitas a exposiciones.</w:t>
      </w:r>
    </w:p>
    <w:p w:rsidR="00000000" w:rsidDel="00000000" w:rsidP="00000000" w:rsidRDefault="00000000" w:rsidRPr="00000000" w14:paraId="00000016">
      <w:pPr>
        <w:spacing w:after="160"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Lecturas críticas de textos de artistas, manifiestos, artículos y críticas.</w:t>
      </w:r>
    </w:p>
    <w:p w:rsidR="00000000" w:rsidDel="00000000" w:rsidP="00000000" w:rsidRDefault="00000000" w:rsidRPr="00000000" w14:paraId="00000017">
      <w:pPr>
        <w:spacing w:after="160"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Utilización de variados métodos de creación, desde diferentes puntos de partida: aspectos formales, técnicos, teóricos; historias personales, textos, consignas, problemas (cuestiones relacionadas con la comunidad, lo social, la. educación, Io histórico, la ecología, la ciencia).             </w:t>
      </w:r>
    </w:p>
    <w:p w:rsidR="00000000" w:rsidDel="00000000" w:rsidP="00000000" w:rsidRDefault="00000000" w:rsidRPr="00000000" w14:paraId="00000018">
      <w:pPr>
        <w:spacing w:after="160"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Articulación permanente de Ia producción y su dimensión didáctica.</w:t>
      </w:r>
    </w:p>
    <w:p w:rsidR="00000000" w:rsidDel="00000000" w:rsidP="00000000" w:rsidRDefault="00000000" w:rsidRPr="00000000" w14:paraId="00000019">
      <w:pPr>
        <w:spacing w:after="160"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Realizaciones individuales, grupales y colectivas. Espacios de diálogo que favorezcan la construcción de aprendizajes y que permitan Ia reflexión sobre sus producciones.</w:t>
      </w:r>
    </w:p>
    <w:p w:rsidR="00000000" w:rsidDel="00000000" w:rsidP="00000000" w:rsidRDefault="00000000" w:rsidRPr="00000000" w14:paraId="0000001A">
      <w:pPr>
        <w:spacing w:after="160" w:line="480" w:lineRule="auto"/>
        <w:jc w:val="center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Propósitos: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Promover el conocimiento de nuevas categorías artísticas en la tridimensión.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Incentivar la indagación acerca de formas de relación entre la forma, el material y el espacio desde el concepto de campo expandido en relación a los aspectos técnicos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160"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Enfatizar acerca de la investigación mediante lecturas críticas de textos de artistas, manifiestos, artículos y críticas.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480" w:lineRule="auto"/>
        <w:jc w:val="center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Contenidos: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En relación a los aspectos formales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Nuevas categorías artísticas en la tridimensión:  juguetes, objetos, esculturas blandas, esculturas efímeras.</w:t>
      </w:r>
    </w:p>
    <w:p w:rsidR="00000000" w:rsidDel="00000000" w:rsidP="00000000" w:rsidRDefault="00000000" w:rsidRPr="00000000" w14:paraId="00000020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Instalaciones e intervenciones espaciales. La intervención en espacios públicos y en espacios naturales.</w:t>
      </w:r>
    </w:p>
    <w:p w:rsidR="00000000" w:rsidDel="00000000" w:rsidP="00000000" w:rsidRDefault="00000000" w:rsidRPr="00000000" w14:paraId="00000021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El cuerpo como soporte de la obra. La performance.</w:t>
      </w:r>
    </w:p>
    <w:p w:rsidR="00000000" w:rsidDel="00000000" w:rsidP="00000000" w:rsidRDefault="00000000" w:rsidRPr="00000000" w14:paraId="00000022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Relaciones de la obra con la arquitectura y el paisaje.</w:t>
      </w:r>
    </w:p>
    <w:p w:rsidR="00000000" w:rsidDel="00000000" w:rsidP="00000000" w:rsidRDefault="00000000" w:rsidRPr="00000000" w14:paraId="00000023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Oposiciones a la lógica monumental.</w:t>
      </w:r>
    </w:p>
    <w:p w:rsidR="00000000" w:rsidDel="00000000" w:rsidP="00000000" w:rsidRDefault="00000000" w:rsidRPr="00000000" w14:paraId="00000024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Nuevas formas de relación entre la forma, el material y el espacio desde el concepto de campo expandido en relación a los aspectos técnicos</w:t>
      </w:r>
    </w:p>
    <w:p w:rsidR="00000000" w:rsidDel="00000000" w:rsidP="00000000" w:rsidRDefault="00000000" w:rsidRPr="00000000" w14:paraId="00000025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Construcción con metales</w:t>
      </w:r>
    </w:p>
    <w:p w:rsidR="00000000" w:rsidDel="00000000" w:rsidP="00000000" w:rsidRDefault="00000000" w:rsidRPr="00000000" w14:paraId="00000026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Tallas.</w:t>
      </w:r>
    </w:p>
    <w:p w:rsidR="00000000" w:rsidDel="00000000" w:rsidP="00000000" w:rsidRDefault="00000000" w:rsidRPr="00000000" w14:paraId="00000027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Técnicas de reproducción: moldes de más de un tacel</w:t>
      </w:r>
    </w:p>
    <w:p w:rsidR="00000000" w:rsidDel="00000000" w:rsidP="00000000" w:rsidRDefault="00000000" w:rsidRPr="00000000" w14:paraId="00000028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Recursos tecnológicos contemporáneos.</w:t>
      </w:r>
    </w:p>
    <w:p w:rsidR="00000000" w:rsidDel="00000000" w:rsidP="00000000" w:rsidRDefault="00000000" w:rsidRPr="00000000" w14:paraId="00000029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Propuestas lumínicas, cinéticas, interactivas, multimedial</w:t>
      </w:r>
    </w:p>
    <w:p w:rsidR="00000000" w:rsidDel="00000000" w:rsidP="00000000" w:rsidRDefault="00000000" w:rsidRPr="00000000" w14:paraId="0000002A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Procedimientos de moldeado y reproducción. Copias de relieves y esculturas tridimensionales. </w:t>
      </w:r>
    </w:p>
    <w:p w:rsidR="00000000" w:rsidDel="00000000" w:rsidP="00000000" w:rsidRDefault="00000000" w:rsidRPr="00000000" w14:paraId="0000002B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Búsquedas experimentales de realizaciones tridimensionales con materiales alternativos: objetos, proyecciones lumínicas, textiles, alambres, elementos de la naturaleza. </w:t>
      </w:r>
    </w:p>
    <w:p w:rsidR="00000000" w:rsidDel="00000000" w:rsidP="00000000" w:rsidRDefault="00000000" w:rsidRPr="00000000" w14:paraId="0000002C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Realizaciones en espacios naturales y urbanos. Intervenciones en el paisaje. en relación a la contextualización de la imagen. Realizaciones escultóricas colectivas.</w:t>
      </w:r>
    </w:p>
    <w:p w:rsidR="00000000" w:rsidDel="00000000" w:rsidP="00000000" w:rsidRDefault="00000000" w:rsidRPr="00000000" w14:paraId="0000002D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El mural y el contexto. La escultura y el contexto. Emplazamiento, exposición y entorno de la obra. La escultura emplazada en espacios público. El monumento. </w:t>
      </w:r>
    </w:p>
    <w:p w:rsidR="00000000" w:rsidDel="00000000" w:rsidP="00000000" w:rsidRDefault="00000000" w:rsidRPr="00000000" w14:paraId="0000002E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Las instalaciones. Modos de proyectar la forma escultórica. </w:t>
      </w:r>
    </w:p>
    <w:p w:rsidR="00000000" w:rsidDel="00000000" w:rsidP="00000000" w:rsidRDefault="00000000" w:rsidRPr="00000000" w14:paraId="0000002F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Estrategias creativas en el diseño de la obra escultórica. La obra tridimensional en relación con otros lenguajes. Las artes del espacio en el contexto mundial. </w:t>
      </w:r>
    </w:p>
    <w:p w:rsidR="00000000" w:rsidDel="00000000" w:rsidP="00000000" w:rsidRDefault="00000000" w:rsidRPr="00000000" w14:paraId="00000030">
      <w:pPr>
        <w:spacing w:after="160" w:line="480" w:lineRule="auto"/>
        <w:jc w:val="both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Bibliografia: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Bourriaud Nicolás,( 2006) Estética relacional, Adriana Hidalgo Editora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Bourriaud Nicolás, (2015) La exforma. Adriana Hidalgo Editora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Gadamer ,"La actualidad de lo bello"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Vicente Caride "De la figuración a la abstracción". Disponible en </w:t>
      </w:r>
      <w:hyperlink r:id="rId7">
        <w:r w:rsidDel="00000000" w:rsidR="00000000" w:rsidRPr="00000000">
          <w:rPr>
            <w:rFonts w:ascii="Montserrat Light" w:cs="Montserrat Light" w:eastAsia="Montserrat Light" w:hAnsi="Montserrat Light"/>
            <w:color w:val="0563c1"/>
            <w:sz w:val="24"/>
            <w:szCs w:val="24"/>
            <w:u w:val="single"/>
            <w:rtl w:val="0"/>
          </w:rPr>
          <w:t xml:space="preserve">https://visuales4.files.wordpress.com/2011/08/rosalind-krauss-la-escultura-en-el-campo-extendido.pdf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Maderuelo, Javier “El espacio raptado”. Disponible en </w:t>
      </w:r>
      <w:hyperlink r:id="rId8">
        <w:r w:rsidDel="00000000" w:rsidR="00000000" w:rsidRPr="00000000">
          <w:rPr>
            <w:rFonts w:ascii="Montserrat Light" w:cs="Montserrat Light" w:eastAsia="Montserrat Light" w:hAnsi="Montserrat Light"/>
            <w:color w:val="0563c1"/>
            <w:sz w:val="24"/>
            <w:szCs w:val="24"/>
            <w:u w:val="single"/>
            <w:rtl w:val="0"/>
          </w:rPr>
          <w:t xml:space="preserve">https://kupdf.net/download/quot-el-espacio-raptado-quot-javier-maderuelo_590f0759dc0d60dc12959ea7_pdf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Fuera del canon: acciones necesarias. Proyectos y Experiencias. Sabina Florio- Cynthia Blaconá- Marilin Driussi (Coord.)</w:t>
      </w:r>
    </w:p>
    <w:p w:rsidR="00000000" w:rsidDel="00000000" w:rsidP="00000000" w:rsidRDefault="00000000" w:rsidRPr="00000000" w14:paraId="00000037">
      <w:pPr>
        <w:spacing w:line="48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Montserrat Light" w:cs="Montserrat Light" w:eastAsia="Montserrat Light" w:hAnsi="Montserrat Light"/>
            <w:color w:val="0000ff"/>
            <w:sz w:val="24"/>
            <w:szCs w:val="24"/>
            <w:u w:val="single"/>
            <w:rtl w:val="0"/>
          </w:rPr>
          <w:t xml:space="preserve">https://drive.google.com/file/d/1Lq3JGaaRGB0-Y5CEQIiboMfVCDJaZdRR/view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CRONOGRAMA DE TRABAJO:</w:t>
      </w:r>
    </w:p>
    <w:p w:rsidR="00000000" w:rsidDel="00000000" w:rsidP="00000000" w:rsidRDefault="00000000" w:rsidRPr="00000000" w14:paraId="00000039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PROPUESTA DE PRODUCCION: 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Talla en ladrillo de retak o ladrillo de Telgopor.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Instalación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Intervenciones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Happening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Performance, etc.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Ensamblaje </w:t>
      </w:r>
    </w:p>
    <w:p w:rsidR="00000000" w:rsidDel="00000000" w:rsidP="00000000" w:rsidRDefault="00000000" w:rsidRPr="00000000" w14:paraId="00000040">
      <w:pPr>
        <w:spacing w:after="160" w:line="480" w:lineRule="auto"/>
        <w:ind w:left="720" w:firstLine="0"/>
        <w:jc w:val="both"/>
        <w:rPr>
          <w:rFonts w:ascii="Montserrat Light" w:cs="Montserrat Light" w:eastAsia="Montserrat Light" w:hAnsi="Montserrat Ligh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IMPORTANTE:</w:t>
      </w:r>
    </w:p>
    <w:p w:rsidR="00000000" w:rsidDel="00000000" w:rsidP="00000000" w:rsidRDefault="00000000" w:rsidRPr="00000000" w14:paraId="00000041">
      <w:pPr>
        <w:spacing w:after="160" w:line="480" w:lineRule="auto"/>
        <w:ind w:left="360" w:firstLine="0"/>
        <w:jc w:val="center"/>
        <w:rPr>
          <w:rFonts w:ascii="Montserrat Light" w:cs="Montserrat Light" w:eastAsia="Montserrat Light" w:hAnsi="Montserrat Light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u w:val="single"/>
          <w:rtl w:val="0"/>
        </w:rPr>
        <w:t xml:space="preserve">Criterios de Evaluación: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Asistencia y trabajo en clase.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Técnica a desarrollar, proceso de trabajo estético.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Búsqueda y elaboración de ideas. Fundamentación.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Puesta en escena y exposición.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160"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Terminación de obra. </w:t>
      </w:r>
    </w:p>
    <w:p w:rsidR="00000000" w:rsidDel="00000000" w:rsidP="00000000" w:rsidRDefault="00000000" w:rsidRPr="00000000" w14:paraId="00000047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480" w:lineRule="auto"/>
        <w:ind w:left="720" w:firstLine="0"/>
        <w:jc w:val="center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1°cuatrimestre</w:t>
      </w:r>
    </w:p>
    <w:p w:rsidR="00000000" w:rsidDel="00000000" w:rsidP="00000000" w:rsidRDefault="00000000" w:rsidRPr="00000000" w14:paraId="00000049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TP 1: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ESPACIO HABITADO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480" w:lineRule="auto"/>
        <w:ind w:left="795" w:hanging="435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Trabajo teórico conceptual. Producción visual o audiovisual</w:t>
      </w:r>
    </w:p>
    <w:p w:rsidR="00000000" w:rsidDel="00000000" w:rsidP="00000000" w:rsidRDefault="00000000" w:rsidRPr="00000000" w14:paraId="0000004B">
      <w:pPr>
        <w:spacing w:line="480" w:lineRule="auto"/>
        <w:ind w:left="795" w:firstLine="0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Del informalismo al arte conceptual. Joan Montaner. Anna Gonzalez Rueda.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480" w:lineRule="auto"/>
        <w:ind w:left="795" w:hanging="435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Obra y Fundamentación artística: Fuera del Canon</w:t>
      </w:r>
    </w:p>
    <w:p w:rsidR="00000000" w:rsidDel="00000000" w:rsidP="00000000" w:rsidRDefault="00000000" w:rsidRPr="00000000" w14:paraId="0000004D">
      <w:pPr>
        <w:spacing w:after="160" w:line="480" w:lineRule="auto"/>
        <w:ind w:left="795" w:firstLine="0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Tallado en Telgopor.</w:t>
      </w:r>
    </w:p>
    <w:p w:rsidR="00000000" w:rsidDel="00000000" w:rsidP="00000000" w:rsidRDefault="00000000" w:rsidRPr="00000000" w14:paraId="0000004E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Presentación ultima clase del primer cuatrimestre en marco de primera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muestra abierta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de la materia. </w:t>
      </w:r>
    </w:p>
    <w:p w:rsidR="00000000" w:rsidDel="00000000" w:rsidP="00000000" w:rsidRDefault="00000000" w:rsidRPr="00000000" w14:paraId="0000004F">
      <w:pPr>
        <w:spacing w:after="160" w:line="480" w:lineRule="auto"/>
        <w:jc w:val="both"/>
        <w:rPr>
          <w:rFonts w:ascii="Montserrat Light" w:cs="Montserrat Light" w:eastAsia="Montserrat Light" w:hAnsi="Montserrat Light"/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PARCIAL ORAL: Puesta en común y defensa de lo trabajado en el</w:t>
      </w:r>
    </w:p>
    <w:p w:rsidR="00000000" w:rsidDel="00000000" w:rsidP="00000000" w:rsidRDefault="00000000" w:rsidRPr="00000000" w14:paraId="00000050">
      <w:pPr>
        <w:spacing w:after="160" w:line="480" w:lineRule="auto"/>
        <w:jc w:val="both"/>
        <w:rPr>
          <w:rFonts w:ascii="Montserrat Light" w:cs="Montserrat Light" w:eastAsia="Montserrat Light" w:hAnsi="Montserrat Light"/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cuatrimestre.</w:t>
      </w:r>
    </w:p>
    <w:p w:rsidR="00000000" w:rsidDel="00000000" w:rsidP="00000000" w:rsidRDefault="00000000" w:rsidRPr="00000000" w14:paraId="00000051">
      <w:pPr>
        <w:spacing w:after="160" w:line="480" w:lineRule="auto"/>
        <w:jc w:val="center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2° cuatrimestre</w:t>
      </w:r>
    </w:p>
    <w:p w:rsidR="00000000" w:rsidDel="00000000" w:rsidP="00000000" w:rsidRDefault="00000000" w:rsidRPr="00000000" w14:paraId="00000052">
      <w:pPr>
        <w:spacing w:after="160"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TP 2: ESCULTURA EN EL CAMPO EXPANDIDO: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480" w:lineRule="auto"/>
        <w:ind w:left="720" w:hanging="360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Lectura e investigación sobre bibliografía expuesta. Articulación con lectura disparadora.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160" w:line="480" w:lineRule="auto"/>
        <w:ind w:left="720" w:hanging="360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Obra: ENSAMBLAS- INSTALACION Presentación última clase del segundo cuatrimestre en marco de última muestra abierta de la materia. </w:t>
      </w:r>
    </w:p>
    <w:p w:rsidR="00000000" w:rsidDel="00000000" w:rsidP="00000000" w:rsidRDefault="00000000" w:rsidRPr="00000000" w14:paraId="00000055">
      <w:pPr>
        <w:spacing w:after="160" w:line="480" w:lineRule="auto"/>
        <w:jc w:val="center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480" w:lineRule="auto"/>
        <w:ind w:left="720" w:firstLine="0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PREPARACIÓN COLOQUIO FINAL</w:t>
      </w:r>
    </w:p>
    <w:p w:rsidR="00000000" w:rsidDel="00000000" w:rsidP="00000000" w:rsidRDefault="00000000" w:rsidRPr="00000000" w14:paraId="00000057">
      <w:pPr>
        <w:spacing w:after="160"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CRITERIOS DE APROBACIÓN, REGULARIZACIÓN Y PROMOCIÓN:</w:t>
      </w:r>
    </w:p>
    <w:p w:rsidR="00000000" w:rsidDel="00000000" w:rsidP="00000000" w:rsidRDefault="00000000" w:rsidRPr="00000000" w14:paraId="00000058">
      <w:pPr>
        <w:spacing w:after="160"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highlight w:val="yellow"/>
          <w:u w:val="single"/>
          <w:rtl w:val="0"/>
        </w:rPr>
        <w:t xml:space="preserve">A)  REGULARIZACIÓN:</w:t>
      </w:r>
    </w:p>
    <w:p w:rsidR="00000000" w:rsidDel="00000000" w:rsidP="00000000" w:rsidRDefault="00000000" w:rsidRPr="00000000" w14:paraId="00000059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75% DE LOS TRABAJOS PRÁCTICOS CUATRIMESTRALES APROBADOS</w:t>
      </w:r>
    </w:p>
    <w:p w:rsidR="00000000" w:rsidDel="00000000" w:rsidP="00000000" w:rsidRDefault="00000000" w:rsidRPr="00000000" w14:paraId="0000005A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6 (SEIS) O MÁS PARCIALES (O SUS RESPECTIVOS RECUPERATORIOS) APROBADOS</w:t>
      </w:r>
    </w:p>
    <w:p w:rsidR="00000000" w:rsidDel="00000000" w:rsidP="00000000" w:rsidRDefault="00000000" w:rsidRPr="00000000" w14:paraId="0000005B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6 (SEIS) O MÁS</w:t>
      </w:r>
    </w:p>
    <w:p w:rsidR="00000000" w:rsidDel="00000000" w:rsidP="00000000" w:rsidRDefault="00000000" w:rsidRPr="00000000" w14:paraId="0000005C">
      <w:pPr>
        <w:spacing w:after="160" w:line="480" w:lineRule="auto"/>
        <w:jc w:val="both"/>
        <w:rPr>
          <w:rFonts w:ascii="Montserrat" w:cs="Montserrat" w:eastAsia="Montserrat" w:hAnsi="Montserrat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yellow"/>
          <w:rtl w:val="0"/>
        </w:rPr>
        <w:t xml:space="preserve">A Mesa: Presentación de todos los trabajos realizados.</w:t>
      </w:r>
    </w:p>
    <w:p w:rsidR="00000000" w:rsidDel="00000000" w:rsidP="00000000" w:rsidRDefault="00000000" w:rsidRPr="00000000" w14:paraId="0000005D">
      <w:pPr>
        <w:spacing w:after="160" w:line="480" w:lineRule="auto"/>
        <w:jc w:val="both"/>
        <w:rPr>
          <w:rFonts w:ascii="Montserrat" w:cs="Montserrat" w:eastAsia="Montserrat" w:hAnsi="Montserrat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yellow"/>
          <w:rtl w:val="0"/>
        </w:rPr>
        <w:t xml:space="preserve"> Escritos y de construcción en hora de taller</w:t>
      </w:r>
    </w:p>
    <w:p w:rsidR="00000000" w:rsidDel="00000000" w:rsidP="00000000" w:rsidRDefault="00000000" w:rsidRPr="00000000" w14:paraId="0000005E">
      <w:pPr>
        <w:spacing w:after="160"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B)  PROMOCIÓN DIRECTA      </w:t>
      </w:r>
    </w:p>
    <w:p w:rsidR="00000000" w:rsidDel="00000000" w:rsidP="00000000" w:rsidRDefault="00000000" w:rsidRPr="00000000" w14:paraId="0000005F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100% DE LOS TRABAJOS PRÁCTICOS CUATRIMESTRALES APROBADOS</w:t>
      </w:r>
    </w:p>
    <w:p w:rsidR="00000000" w:rsidDel="00000000" w:rsidP="00000000" w:rsidRDefault="00000000" w:rsidRPr="00000000" w14:paraId="00000060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8 (OCHO) O MÁS PARCIALES (O SUS RESPECTIVOS RECUPERATORIOS) APROBADOS</w:t>
      </w:r>
    </w:p>
    <w:p w:rsidR="00000000" w:rsidDel="00000000" w:rsidP="00000000" w:rsidRDefault="00000000" w:rsidRPr="00000000" w14:paraId="00000061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6 (SEIS) O MÁS, CUYO PROMEDIO FINAL SEA DE 8 (OCHO) O MÁS.</w:t>
      </w:r>
    </w:p>
    <w:p w:rsidR="00000000" w:rsidDel="00000000" w:rsidP="00000000" w:rsidRDefault="00000000" w:rsidRPr="00000000" w14:paraId="00000062">
      <w:pPr>
        <w:spacing w:after="160"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APROBACIÓN DE INSTANCIA FINAL INTEGRADORA</w:t>
      </w:r>
    </w:p>
    <w:p w:rsidR="00000000" w:rsidDel="00000000" w:rsidP="00000000" w:rsidRDefault="00000000" w:rsidRPr="00000000" w14:paraId="00000063">
      <w:pPr>
        <w:spacing w:after="160"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(COLOQUIO) CON 8 (OCHO) O MÁS. </w:t>
      </w:r>
    </w:p>
    <w:p w:rsidR="00000000" w:rsidDel="00000000" w:rsidP="00000000" w:rsidRDefault="00000000" w:rsidRPr="00000000" w14:paraId="00000064">
      <w:pPr>
        <w:spacing w:after="160" w:line="480" w:lineRule="auto"/>
        <w:jc w:val="both"/>
        <w:rPr>
          <w:rFonts w:ascii="Montserrat" w:cs="Montserrat" w:eastAsia="Montserrat" w:hAnsi="Montserrat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yellow"/>
          <w:rtl w:val="0"/>
        </w:rPr>
        <w:t xml:space="preserve">Aprobación de coloquio: presentación en tiempo y forma acorde a los criterios de evaluación.</w:t>
      </w:r>
    </w:p>
    <w:p w:rsidR="00000000" w:rsidDel="00000000" w:rsidP="00000000" w:rsidRDefault="00000000" w:rsidRPr="00000000" w14:paraId="00000065">
      <w:pPr>
        <w:spacing w:after="160" w:line="480" w:lineRule="auto"/>
        <w:ind w:left="360" w:firstLine="0"/>
        <w:jc w:val="center"/>
        <w:rPr>
          <w:rFonts w:ascii="Montserrat Light" w:cs="Montserrat Light" w:eastAsia="Montserrat Light" w:hAnsi="Montserrat Light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u w:val="single"/>
          <w:rtl w:val="0"/>
        </w:rPr>
        <w:t xml:space="preserve">Criterios de Evaluación: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Asistencia y trabajo en clase.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Técnica a desarrollar, proceso de trabajo estético.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Búsqueda y elaboración de ideas. Fundamentación.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Puesta en escena y exposición.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160" w:line="48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Terminación de obra.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95" w:hanging="435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Lq3JGaaRGB0-Y5CEQIiboMfVCDJaZdRR/view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visuales4.files.wordpress.com/2011/08/rosalind-krauss-la-escultura-en-el-campo-extendido.pdf" TargetMode="External"/><Relationship Id="rId8" Type="http://schemas.openxmlformats.org/officeDocument/2006/relationships/hyperlink" Target="https://kupdf.net/download/quot-el-espacio-raptado-quot-javier-maderuelo_590f0759dc0d60dc12959ea7_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