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E3399" w14:textId="77777777" w:rsidR="008C4F41" w:rsidRDefault="00000000">
      <w:pPr>
        <w:jc w:val="right"/>
        <w:rPr>
          <w:sz w:val="48"/>
          <w:szCs w:val="48"/>
        </w:rPr>
      </w:pPr>
      <w:r>
        <w:rPr>
          <w:noProof/>
        </w:rPr>
        <w:drawing>
          <wp:inline distT="114300" distB="114300" distL="114300" distR="114300" wp14:anchorId="055D0992" wp14:editId="5D44D1DF">
            <wp:extent cx="1580070" cy="126987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580070" cy="1269872"/>
                    </a:xfrm>
                    <a:prstGeom prst="rect">
                      <a:avLst/>
                    </a:prstGeom>
                    <a:ln/>
                  </pic:spPr>
                </pic:pic>
              </a:graphicData>
            </a:graphic>
          </wp:inline>
        </w:drawing>
      </w:r>
    </w:p>
    <w:p w14:paraId="209E3F23" w14:textId="77777777" w:rsidR="008C4F41" w:rsidRDefault="00000000">
      <w:pPr>
        <w:rPr>
          <w:sz w:val="36"/>
          <w:szCs w:val="36"/>
          <w:u w:val="single"/>
        </w:rPr>
      </w:pPr>
      <w:r>
        <w:rPr>
          <w:sz w:val="36"/>
          <w:szCs w:val="36"/>
          <w:u w:val="single"/>
        </w:rPr>
        <w:t xml:space="preserve">Instituto de Educación Superior </w:t>
      </w:r>
      <w:proofErr w:type="spellStart"/>
      <w:r>
        <w:rPr>
          <w:sz w:val="36"/>
          <w:szCs w:val="36"/>
          <w:u w:val="single"/>
        </w:rPr>
        <w:t>N°</w:t>
      </w:r>
      <w:proofErr w:type="spellEnd"/>
      <w:r>
        <w:rPr>
          <w:sz w:val="36"/>
          <w:szCs w:val="36"/>
          <w:u w:val="single"/>
        </w:rPr>
        <w:t xml:space="preserve"> 7</w:t>
      </w:r>
    </w:p>
    <w:p w14:paraId="71E8F149" w14:textId="77777777" w:rsidR="008C4F41" w:rsidRDefault="008C4F41">
      <w:pPr>
        <w:rPr>
          <w:sz w:val="36"/>
          <w:szCs w:val="36"/>
          <w:u w:val="single"/>
        </w:rPr>
      </w:pPr>
    </w:p>
    <w:p w14:paraId="107D79FB" w14:textId="77777777" w:rsidR="008C4F41" w:rsidRDefault="00000000">
      <w:pPr>
        <w:rPr>
          <w:sz w:val="36"/>
          <w:szCs w:val="36"/>
        </w:rPr>
      </w:pPr>
      <w:r>
        <w:rPr>
          <w:sz w:val="36"/>
          <w:szCs w:val="36"/>
          <w:u w:val="single"/>
        </w:rPr>
        <w:t>Profesorado</w:t>
      </w:r>
      <w:r>
        <w:rPr>
          <w:sz w:val="36"/>
          <w:szCs w:val="36"/>
        </w:rPr>
        <w:t>: Artes Visuales con Orientación en Producción resolución 293/16.</w:t>
      </w:r>
    </w:p>
    <w:p w14:paraId="38BD3A6C" w14:textId="77777777" w:rsidR="008C4F41" w:rsidRDefault="008C4F41">
      <w:pPr>
        <w:rPr>
          <w:sz w:val="36"/>
          <w:szCs w:val="36"/>
        </w:rPr>
      </w:pPr>
    </w:p>
    <w:p w14:paraId="4E770977" w14:textId="77777777" w:rsidR="008C4F41" w:rsidRDefault="00000000">
      <w:pPr>
        <w:rPr>
          <w:sz w:val="36"/>
          <w:szCs w:val="36"/>
        </w:rPr>
      </w:pPr>
      <w:r>
        <w:rPr>
          <w:sz w:val="36"/>
          <w:szCs w:val="36"/>
          <w:u w:val="single"/>
        </w:rPr>
        <w:t>Año Lectivo</w:t>
      </w:r>
      <w:r>
        <w:rPr>
          <w:sz w:val="36"/>
          <w:szCs w:val="36"/>
        </w:rPr>
        <w:t>: 2022</w:t>
      </w:r>
    </w:p>
    <w:p w14:paraId="47B2F7F7" w14:textId="77777777" w:rsidR="008C4F41" w:rsidRDefault="008C4F41">
      <w:pPr>
        <w:rPr>
          <w:sz w:val="36"/>
          <w:szCs w:val="36"/>
        </w:rPr>
      </w:pPr>
    </w:p>
    <w:p w14:paraId="37DFA17D" w14:textId="77777777" w:rsidR="008C4F41" w:rsidRDefault="00000000">
      <w:pPr>
        <w:rPr>
          <w:sz w:val="36"/>
          <w:szCs w:val="36"/>
        </w:rPr>
      </w:pPr>
      <w:r>
        <w:rPr>
          <w:sz w:val="36"/>
          <w:szCs w:val="36"/>
          <w:u w:val="single"/>
        </w:rPr>
        <w:t>Asignatura</w:t>
      </w:r>
      <w:r>
        <w:rPr>
          <w:sz w:val="36"/>
          <w:szCs w:val="36"/>
        </w:rPr>
        <w:t xml:space="preserve">: Problemática del Arte Argentino y </w:t>
      </w:r>
    </w:p>
    <w:p w14:paraId="1942FB53" w14:textId="77777777" w:rsidR="008C4F41" w:rsidRDefault="00000000">
      <w:pPr>
        <w:rPr>
          <w:sz w:val="36"/>
          <w:szCs w:val="36"/>
        </w:rPr>
      </w:pPr>
      <w:r>
        <w:rPr>
          <w:sz w:val="36"/>
          <w:szCs w:val="36"/>
        </w:rPr>
        <w:t>Latinoamericano</w:t>
      </w:r>
    </w:p>
    <w:p w14:paraId="39B05A7F" w14:textId="77777777" w:rsidR="008C4F41" w:rsidRDefault="008C4F41">
      <w:pPr>
        <w:rPr>
          <w:sz w:val="36"/>
          <w:szCs w:val="36"/>
        </w:rPr>
      </w:pPr>
    </w:p>
    <w:p w14:paraId="3D8C8E95" w14:textId="77777777" w:rsidR="008C4F41" w:rsidRDefault="00000000">
      <w:pPr>
        <w:rPr>
          <w:sz w:val="36"/>
          <w:szCs w:val="36"/>
        </w:rPr>
      </w:pPr>
      <w:r>
        <w:rPr>
          <w:sz w:val="36"/>
          <w:szCs w:val="36"/>
          <w:u w:val="single"/>
        </w:rPr>
        <w:t>Formato:</w:t>
      </w:r>
      <w:r>
        <w:rPr>
          <w:sz w:val="36"/>
          <w:szCs w:val="36"/>
        </w:rPr>
        <w:t xml:space="preserve"> Materia </w:t>
      </w:r>
    </w:p>
    <w:p w14:paraId="5446B8CD" w14:textId="77777777" w:rsidR="008C4F41" w:rsidRDefault="008C4F41">
      <w:pPr>
        <w:rPr>
          <w:sz w:val="36"/>
          <w:szCs w:val="36"/>
        </w:rPr>
      </w:pPr>
    </w:p>
    <w:p w14:paraId="382C8609" w14:textId="77777777" w:rsidR="008C4F41" w:rsidRDefault="008C4F41">
      <w:pPr>
        <w:rPr>
          <w:sz w:val="36"/>
          <w:szCs w:val="36"/>
        </w:rPr>
      </w:pPr>
    </w:p>
    <w:p w14:paraId="1F1EE0E3" w14:textId="77777777" w:rsidR="008C4F41" w:rsidRDefault="00000000">
      <w:pPr>
        <w:rPr>
          <w:sz w:val="36"/>
          <w:szCs w:val="36"/>
        </w:rPr>
      </w:pPr>
      <w:r>
        <w:rPr>
          <w:sz w:val="36"/>
          <w:szCs w:val="36"/>
          <w:u w:val="single"/>
        </w:rPr>
        <w:t>Régimen de Cursada</w:t>
      </w:r>
      <w:r>
        <w:rPr>
          <w:sz w:val="36"/>
          <w:szCs w:val="36"/>
        </w:rPr>
        <w:t>: Anual</w:t>
      </w:r>
      <w:r>
        <w:rPr>
          <w:b/>
          <w:sz w:val="36"/>
          <w:szCs w:val="36"/>
        </w:rPr>
        <w:t xml:space="preserve">, </w:t>
      </w:r>
      <w:proofErr w:type="spellStart"/>
      <w:proofErr w:type="gramStart"/>
      <w:r>
        <w:rPr>
          <w:sz w:val="36"/>
          <w:szCs w:val="36"/>
        </w:rPr>
        <w:t>Libre,Regular</w:t>
      </w:r>
      <w:proofErr w:type="spellEnd"/>
      <w:proofErr w:type="gramEnd"/>
      <w:r>
        <w:rPr>
          <w:sz w:val="36"/>
          <w:szCs w:val="36"/>
        </w:rPr>
        <w:t>-presencial</w:t>
      </w:r>
    </w:p>
    <w:p w14:paraId="7EA6213A" w14:textId="77777777" w:rsidR="008C4F41" w:rsidRDefault="00000000">
      <w:pPr>
        <w:rPr>
          <w:sz w:val="36"/>
          <w:szCs w:val="36"/>
        </w:rPr>
      </w:pPr>
      <w:r>
        <w:rPr>
          <w:sz w:val="36"/>
          <w:szCs w:val="36"/>
        </w:rPr>
        <w:t xml:space="preserve">                </w:t>
      </w:r>
      <w:r>
        <w:rPr>
          <w:sz w:val="36"/>
          <w:szCs w:val="36"/>
        </w:rPr>
        <w:tab/>
        <w:t>Semipresencial (Virtual)</w:t>
      </w:r>
    </w:p>
    <w:p w14:paraId="4655BA30" w14:textId="77777777" w:rsidR="008C4F41" w:rsidRDefault="008C4F41">
      <w:pPr>
        <w:rPr>
          <w:sz w:val="36"/>
          <w:szCs w:val="36"/>
        </w:rPr>
      </w:pPr>
    </w:p>
    <w:p w14:paraId="61D490B0" w14:textId="77777777" w:rsidR="008C4F41" w:rsidRDefault="008C4F41">
      <w:pPr>
        <w:rPr>
          <w:sz w:val="36"/>
          <w:szCs w:val="36"/>
        </w:rPr>
      </w:pPr>
    </w:p>
    <w:p w14:paraId="32BF9431" w14:textId="77777777" w:rsidR="008C4F41" w:rsidRDefault="00000000">
      <w:pPr>
        <w:rPr>
          <w:sz w:val="36"/>
          <w:szCs w:val="36"/>
        </w:rPr>
      </w:pPr>
      <w:r>
        <w:rPr>
          <w:sz w:val="36"/>
          <w:szCs w:val="36"/>
          <w:u w:val="single"/>
        </w:rPr>
        <w:t>Docente a Cargo</w:t>
      </w:r>
      <w:r>
        <w:rPr>
          <w:sz w:val="36"/>
          <w:szCs w:val="36"/>
        </w:rPr>
        <w:t xml:space="preserve">: </w:t>
      </w:r>
      <w:proofErr w:type="spellStart"/>
      <w:r>
        <w:rPr>
          <w:sz w:val="36"/>
          <w:szCs w:val="36"/>
        </w:rPr>
        <w:t>Vuyovich</w:t>
      </w:r>
      <w:proofErr w:type="spellEnd"/>
      <w:r>
        <w:rPr>
          <w:sz w:val="36"/>
          <w:szCs w:val="36"/>
        </w:rPr>
        <w:t xml:space="preserve"> Gloria</w:t>
      </w:r>
    </w:p>
    <w:p w14:paraId="7AA4F6FC" w14:textId="77777777" w:rsidR="008C4F41" w:rsidRDefault="008C4F41">
      <w:pPr>
        <w:rPr>
          <w:sz w:val="36"/>
          <w:szCs w:val="36"/>
        </w:rPr>
      </w:pPr>
    </w:p>
    <w:p w14:paraId="25A423ED" w14:textId="77777777" w:rsidR="008C4F41" w:rsidRDefault="008C4F41">
      <w:pPr>
        <w:rPr>
          <w:sz w:val="28"/>
          <w:szCs w:val="28"/>
          <w:u w:val="single"/>
        </w:rPr>
      </w:pPr>
    </w:p>
    <w:p w14:paraId="2502F0AC" w14:textId="77777777" w:rsidR="008C4F41" w:rsidRDefault="008C4F41">
      <w:pPr>
        <w:rPr>
          <w:sz w:val="28"/>
          <w:szCs w:val="28"/>
          <w:u w:val="single"/>
        </w:rPr>
      </w:pPr>
    </w:p>
    <w:p w14:paraId="7CD7CB73" w14:textId="77777777" w:rsidR="008C4F41" w:rsidRDefault="008C4F41">
      <w:pPr>
        <w:rPr>
          <w:sz w:val="28"/>
          <w:szCs w:val="28"/>
          <w:u w:val="single"/>
        </w:rPr>
      </w:pPr>
    </w:p>
    <w:p w14:paraId="7DA4FA3A" w14:textId="77777777" w:rsidR="008C4F41" w:rsidRDefault="008C4F41">
      <w:pPr>
        <w:rPr>
          <w:sz w:val="28"/>
          <w:szCs w:val="28"/>
          <w:u w:val="single"/>
        </w:rPr>
      </w:pPr>
    </w:p>
    <w:p w14:paraId="3D208239" w14:textId="77777777" w:rsidR="008C4F41" w:rsidRDefault="008C4F41">
      <w:pPr>
        <w:rPr>
          <w:sz w:val="28"/>
          <w:szCs w:val="28"/>
          <w:u w:val="single"/>
        </w:rPr>
      </w:pPr>
    </w:p>
    <w:p w14:paraId="2330A7FD" w14:textId="77777777" w:rsidR="008C4F41" w:rsidRDefault="008C4F41">
      <w:pPr>
        <w:rPr>
          <w:sz w:val="28"/>
          <w:szCs w:val="28"/>
          <w:u w:val="single"/>
        </w:rPr>
      </w:pPr>
    </w:p>
    <w:p w14:paraId="1CA9623D" w14:textId="77777777" w:rsidR="008C4F41" w:rsidRDefault="008C4F41">
      <w:pPr>
        <w:rPr>
          <w:sz w:val="28"/>
          <w:szCs w:val="28"/>
          <w:u w:val="single"/>
        </w:rPr>
      </w:pPr>
    </w:p>
    <w:p w14:paraId="292A8305" w14:textId="77777777" w:rsidR="008C4F41" w:rsidRDefault="008C4F41">
      <w:pPr>
        <w:pBdr>
          <w:top w:val="nil"/>
          <w:left w:val="nil"/>
          <w:bottom w:val="nil"/>
          <w:right w:val="nil"/>
          <w:between w:val="nil"/>
        </w:pBdr>
        <w:shd w:val="clear" w:color="auto" w:fill="FFFFFF"/>
        <w:spacing w:after="324"/>
        <w:ind w:hanging="360"/>
        <w:jc w:val="center"/>
        <w:rPr>
          <w:sz w:val="28"/>
          <w:szCs w:val="28"/>
          <w:u w:val="single"/>
        </w:rPr>
      </w:pPr>
    </w:p>
    <w:p w14:paraId="5EF12DE2" w14:textId="77777777" w:rsidR="008C4F41" w:rsidRDefault="00000000">
      <w:pPr>
        <w:jc w:val="center"/>
        <w:rPr>
          <w:sz w:val="28"/>
          <w:szCs w:val="28"/>
          <w:u w:val="single"/>
        </w:rPr>
      </w:pPr>
      <w:r>
        <w:rPr>
          <w:sz w:val="28"/>
          <w:szCs w:val="28"/>
          <w:u w:val="single"/>
        </w:rPr>
        <w:t xml:space="preserve">CONTENIDOS </w:t>
      </w:r>
    </w:p>
    <w:p w14:paraId="657A137C" w14:textId="77777777" w:rsidR="008C4F41" w:rsidRDefault="008C4F41">
      <w:pPr>
        <w:rPr>
          <w:sz w:val="28"/>
          <w:szCs w:val="28"/>
          <w:u w:val="single"/>
        </w:rPr>
      </w:pPr>
    </w:p>
    <w:p w14:paraId="174A7AD4" w14:textId="77777777" w:rsidR="008C4F41" w:rsidRDefault="00000000">
      <w:pPr>
        <w:rPr>
          <w:sz w:val="28"/>
          <w:szCs w:val="28"/>
          <w:u w:val="single"/>
        </w:rPr>
      </w:pPr>
      <w:r>
        <w:rPr>
          <w:sz w:val="28"/>
          <w:szCs w:val="28"/>
          <w:u w:val="single"/>
        </w:rPr>
        <w:lastRenderedPageBreak/>
        <w:t xml:space="preserve">Unidad 1: </w:t>
      </w:r>
    </w:p>
    <w:p w14:paraId="1F56D762" w14:textId="77777777" w:rsidR="008C4F41" w:rsidRDefault="00000000">
      <w:pPr>
        <w:ind w:left="720"/>
        <w:rPr>
          <w:sz w:val="22"/>
          <w:szCs w:val="22"/>
        </w:rPr>
      </w:pPr>
      <w:r>
        <w:t xml:space="preserve"> Arte indígena: conceptos, objetos y prácticas. Forma y función en la producción estética precolombina. Significados y creaciones artísticas. El caso de las culturas del Noroeste Argentino. Períodos temprano, medio y tardío. </w:t>
      </w:r>
    </w:p>
    <w:p w14:paraId="61917F33" w14:textId="77777777" w:rsidR="008C4F41" w:rsidRDefault="008C4F41">
      <w:pPr>
        <w:tabs>
          <w:tab w:val="left" w:pos="851"/>
        </w:tabs>
        <w:spacing w:after="60"/>
        <w:ind w:left="851"/>
        <w:jc w:val="both"/>
      </w:pPr>
    </w:p>
    <w:p w14:paraId="25C9B500" w14:textId="77777777" w:rsidR="008C4F41" w:rsidRDefault="008C4F41">
      <w:pPr>
        <w:tabs>
          <w:tab w:val="left" w:pos="851"/>
        </w:tabs>
        <w:spacing w:after="60"/>
        <w:ind w:left="851"/>
      </w:pPr>
    </w:p>
    <w:p w14:paraId="463182F0" w14:textId="77777777" w:rsidR="008C4F41" w:rsidRDefault="00000000">
      <w:pPr>
        <w:rPr>
          <w:sz w:val="28"/>
          <w:szCs w:val="28"/>
          <w:u w:val="single"/>
        </w:rPr>
      </w:pPr>
      <w:r>
        <w:rPr>
          <w:sz w:val="28"/>
          <w:szCs w:val="28"/>
          <w:u w:val="single"/>
        </w:rPr>
        <w:t xml:space="preserve">Unidad 2: </w:t>
      </w:r>
    </w:p>
    <w:p w14:paraId="74790508" w14:textId="77777777" w:rsidR="008C4F41" w:rsidRDefault="008C4F41">
      <w:pPr>
        <w:tabs>
          <w:tab w:val="left" w:pos="851"/>
        </w:tabs>
        <w:spacing w:after="60"/>
        <w:jc w:val="both"/>
        <w:rPr>
          <w:rFonts w:ascii="Arial" w:eastAsia="Arial" w:hAnsi="Arial" w:cs="Arial"/>
          <w:sz w:val="20"/>
          <w:szCs w:val="20"/>
        </w:rPr>
      </w:pPr>
    </w:p>
    <w:p w14:paraId="61C2E78F" w14:textId="77777777" w:rsidR="008C4F41" w:rsidRDefault="00000000">
      <w:pPr>
        <w:tabs>
          <w:tab w:val="left" w:pos="851"/>
        </w:tabs>
        <w:spacing w:after="60"/>
        <w:ind w:left="851"/>
        <w:jc w:val="both"/>
      </w:pPr>
      <w:r>
        <w:t xml:space="preserve">El tránsito del periodo colonial a la independencia: rupturas y continuidades. Los retratos. Los artistas viajeros. Academias y arte académico. Proyecciones en el pensamiento y las artes del siglo XIX. La conformación del campo intelectual argentino y el ingreso a la modernidad. </w:t>
      </w:r>
    </w:p>
    <w:p w14:paraId="0D3A4945" w14:textId="77777777" w:rsidR="008C4F41" w:rsidRDefault="008C4F41">
      <w:pPr>
        <w:tabs>
          <w:tab w:val="left" w:pos="851"/>
        </w:tabs>
        <w:spacing w:after="60"/>
        <w:ind w:left="851"/>
        <w:jc w:val="both"/>
        <w:rPr>
          <w:rFonts w:ascii="Arial" w:eastAsia="Arial" w:hAnsi="Arial" w:cs="Arial"/>
          <w:sz w:val="20"/>
          <w:szCs w:val="20"/>
        </w:rPr>
      </w:pPr>
    </w:p>
    <w:p w14:paraId="10199A43" w14:textId="77777777" w:rsidR="008C4F41" w:rsidRDefault="00000000">
      <w:pPr>
        <w:tabs>
          <w:tab w:val="left" w:pos="851"/>
        </w:tabs>
        <w:spacing w:after="60"/>
        <w:ind w:left="851"/>
        <w:jc w:val="both"/>
        <w:rPr>
          <w:sz w:val="28"/>
          <w:szCs w:val="28"/>
          <w:u w:val="single"/>
        </w:rPr>
      </w:pPr>
      <w:r>
        <w:rPr>
          <w:sz w:val="28"/>
          <w:szCs w:val="28"/>
          <w:u w:val="single"/>
        </w:rPr>
        <w:t xml:space="preserve">Unidad 3:  </w:t>
      </w:r>
    </w:p>
    <w:p w14:paraId="413FA6AD" w14:textId="77777777" w:rsidR="008C4F41" w:rsidRDefault="00000000">
      <w:pPr>
        <w:tabs>
          <w:tab w:val="left" w:pos="851"/>
        </w:tabs>
        <w:spacing w:after="60"/>
        <w:ind w:left="851"/>
        <w:jc w:val="both"/>
      </w:pPr>
      <w:r>
        <w:t xml:space="preserve">               La generación del 80. Formación europea de los artistas argentinos y la asimilación de las escuelas europeas. Sociedad Estímulo de Bellas Artes (1876). Academia Libre de Bellas Artes (1878). Los primeros modernos. El arte en el Primer Centenario de la Revolución de Mayo. Mujeres, arte y modernidad. Revalorización del paisaje y costumbres nacionales. Grupos Destacados: Nexus. Hacia una tendencia impresionista en la Argentina: Martín Malharro, Fernando </w:t>
      </w:r>
      <w:proofErr w:type="spellStart"/>
      <w:r>
        <w:t>Fader</w:t>
      </w:r>
      <w:proofErr w:type="spellEnd"/>
      <w:r>
        <w:t xml:space="preserve">, Cesáreo </w:t>
      </w:r>
      <w:proofErr w:type="spellStart"/>
      <w:r>
        <w:t>Bernaldo</w:t>
      </w:r>
      <w:proofErr w:type="spellEnd"/>
      <w:r>
        <w:t xml:space="preserve"> de Quirós y Pío </w:t>
      </w:r>
      <w:proofErr w:type="spellStart"/>
      <w:r>
        <w:t>Collivadino</w:t>
      </w:r>
      <w:proofErr w:type="spellEnd"/>
      <w:r>
        <w:t xml:space="preserve">. </w:t>
      </w:r>
    </w:p>
    <w:p w14:paraId="41EA0660" w14:textId="77777777" w:rsidR="008C4F41" w:rsidRDefault="00000000">
      <w:pPr>
        <w:tabs>
          <w:tab w:val="left" w:pos="851"/>
        </w:tabs>
        <w:spacing w:after="60"/>
        <w:ind w:left="851"/>
        <w:jc w:val="both"/>
      </w:pPr>
      <w:r>
        <w:rPr>
          <w:sz w:val="28"/>
          <w:szCs w:val="28"/>
          <w:u w:val="single"/>
        </w:rPr>
        <w:t>Unidad 4</w:t>
      </w:r>
      <w:r>
        <w:t xml:space="preserve">: </w:t>
      </w:r>
    </w:p>
    <w:p w14:paraId="4A036E4F" w14:textId="77777777" w:rsidR="008C4F41" w:rsidRDefault="00000000">
      <w:pPr>
        <w:tabs>
          <w:tab w:val="left" w:pos="851"/>
        </w:tabs>
        <w:spacing w:after="60"/>
        <w:ind w:left="851"/>
      </w:pPr>
      <w:r>
        <w:rPr>
          <w:sz w:val="28"/>
          <w:szCs w:val="28"/>
        </w:rPr>
        <w:t xml:space="preserve">           </w:t>
      </w:r>
      <w:r>
        <w:t xml:space="preserve">Modernidad Identidad y Política en las primeras vanguardias Latinoamericanas: Muralismo, mexicano. Antropofagia Brasilera. Universalismo Constructivo.  </w:t>
      </w:r>
      <w:proofErr w:type="spellStart"/>
      <w:r>
        <w:t>Martinfierrismo</w:t>
      </w:r>
      <w:proofErr w:type="spellEnd"/>
      <w:r>
        <w:t xml:space="preserve"> </w:t>
      </w:r>
      <w:proofErr w:type="gramStart"/>
      <w:r>
        <w:t>Argentino</w:t>
      </w:r>
      <w:proofErr w:type="gramEnd"/>
      <w:r>
        <w:t xml:space="preserve">. Desarrollos </w:t>
      </w:r>
      <w:proofErr w:type="spellStart"/>
      <w:r>
        <w:t>neovanguardista</w:t>
      </w:r>
      <w:proofErr w:type="spellEnd"/>
      <w:r>
        <w:t xml:space="preserve"> de posguerra. Procesos de modernización cultural y utopía revolucionaria. Redefiniciones </w:t>
      </w:r>
      <w:proofErr w:type="spellStart"/>
      <w:r>
        <w:t>pos</w:t>
      </w:r>
      <w:proofErr w:type="spellEnd"/>
      <w:r>
        <w:t xml:space="preserve"> vanguardistas. Género y sexualidad en las prácticas artísticas del siglo XX.</w:t>
      </w:r>
    </w:p>
    <w:p w14:paraId="00ABB9F3" w14:textId="77777777" w:rsidR="008C4F41" w:rsidRDefault="008C4F41">
      <w:pPr>
        <w:pBdr>
          <w:top w:val="nil"/>
          <w:left w:val="nil"/>
          <w:bottom w:val="nil"/>
          <w:right w:val="nil"/>
          <w:between w:val="nil"/>
        </w:pBdr>
        <w:shd w:val="clear" w:color="auto" w:fill="FFFFFF"/>
        <w:spacing w:after="324"/>
        <w:ind w:hanging="360"/>
        <w:jc w:val="center"/>
        <w:rPr>
          <w:sz w:val="28"/>
          <w:szCs w:val="28"/>
          <w:u w:val="single"/>
        </w:rPr>
      </w:pPr>
    </w:p>
    <w:p w14:paraId="57094C4F" w14:textId="77777777" w:rsidR="008C4F41" w:rsidRDefault="008C4F41">
      <w:pPr>
        <w:pBdr>
          <w:top w:val="nil"/>
          <w:left w:val="nil"/>
          <w:bottom w:val="nil"/>
          <w:right w:val="nil"/>
          <w:between w:val="nil"/>
        </w:pBdr>
        <w:shd w:val="clear" w:color="auto" w:fill="FFFFFF"/>
        <w:spacing w:after="324"/>
        <w:ind w:hanging="360"/>
        <w:jc w:val="both"/>
        <w:rPr>
          <w:sz w:val="28"/>
          <w:szCs w:val="28"/>
          <w:u w:val="single"/>
        </w:rPr>
      </w:pPr>
    </w:p>
    <w:p w14:paraId="1AC152E9" w14:textId="77777777" w:rsidR="008C4F41" w:rsidRDefault="00000000">
      <w:pPr>
        <w:jc w:val="both"/>
        <w:rPr>
          <w:rFonts w:ascii="Lustria" w:eastAsia="Lustria" w:hAnsi="Lustria" w:cs="Lustria"/>
          <w:sz w:val="28"/>
          <w:szCs w:val="28"/>
          <w:u w:val="single"/>
        </w:rPr>
      </w:pPr>
      <w:r>
        <w:rPr>
          <w:rFonts w:ascii="Lustria" w:eastAsia="Lustria" w:hAnsi="Lustria" w:cs="Lustria"/>
        </w:rPr>
        <w:t xml:space="preserve"> </w:t>
      </w:r>
      <w:r>
        <w:rPr>
          <w:rFonts w:ascii="Lustria" w:eastAsia="Lustria" w:hAnsi="Lustria" w:cs="Lustria"/>
          <w:sz w:val="28"/>
          <w:szCs w:val="28"/>
          <w:u w:val="single"/>
        </w:rPr>
        <w:t>Régimen de correlatividades:</w:t>
      </w:r>
    </w:p>
    <w:p w14:paraId="05967C48" w14:textId="77777777" w:rsidR="008C4F41" w:rsidRDefault="00000000">
      <w:pPr>
        <w:jc w:val="both"/>
        <w:rPr>
          <w:rFonts w:ascii="Lustria" w:eastAsia="Lustria" w:hAnsi="Lustria" w:cs="Lustria"/>
        </w:rPr>
      </w:pPr>
      <w:r>
        <w:rPr>
          <w:rFonts w:ascii="Lustria" w:eastAsia="Lustria" w:hAnsi="Lustria" w:cs="Lustria"/>
        </w:rPr>
        <w:t xml:space="preserve"> Para cursar se debe tener regular: Problemática histórica del arte II. </w:t>
      </w:r>
    </w:p>
    <w:p w14:paraId="792A7C24" w14:textId="77777777" w:rsidR="008C4F41" w:rsidRDefault="00000000">
      <w:pPr>
        <w:jc w:val="both"/>
        <w:rPr>
          <w:rFonts w:ascii="Lustria" w:eastAsia="Lustria" w:hAnsi="Lustria" w:cs="Lustria"/>
        </w:rPr>
      </w:pPr>
      <w:r>
        <w:rPr>
          <w:rFonts w:ascii="Lustria" w:eastAsia="Lustria" w:hAnsi="Lustria" w:cs="Lustria"/>
        </w:rPr>
        <w:t xml:space="preserve"> Para cursar debe tener aprobada: Problemática de la cultura argentina y latinoamericana y   Problemática histórica del arte I.</w:t>
      </w:r>
    </w:p>
    <w:p w14:paraId="6DE974CD" w14:textId="77777777" w:rsidR="008C4F41" w:rsidRDefault="00000000">
      <w:pPr>
        <w:jc w:val="both"/>
        <w:rPr>
          <w:rFonts w:ascii="Lustria" w:eastAsia="Lustria" w:hAnsi="Lustria" w:cs="Lustria"/>
          <w:sz w:val="28"/>
          <w:szCs w:val="28"/>
          <w:u w:val="single"/>
        </w:rPr>
      </w:pPr>
      <w:r>
        <w:rPr>
          <w:rFonts w:ascii="Lustria" w:eastAsia="Lustria" w:hAnsi="Lustria" w:cs="Lustria"/>
        </w:rPr>
        <w:t xml:space="preserve"> Para rendir debe tener aprobada: Problemática de la cultura argentina y latinoamericana, Problemática histórica del arte I y Problemática histórica del arte II.</w:t>
      </w:r>
    </w:p>
    <w:p w14:paraId="3032C2E7" w14:textId="77777777" w:rsidR="008C4F41" w:rsidRDefault="008C4F41">
      <w:pPr>
        <w:pBdr>
          <w:top w:val="nil"/>
          <w:left w:val="nil"/>
          <w:bottom w:val="nil"/>
          <w:right w:val="nil"/>
          <w:between w:val="nil"/>
        </w:pBdr>
        <w:shd w:val="clear" w:color="auto" w:fill="FFFFFF"/>
        <w:spacing w:after="324"/>
        <w:ind w:hanging="360"/>
        <w:jc w:val="center"/>
        <w:rPr>
          <w:sz w:val="28"/>
          <w:szCs w:val="28"/>
          <w:u w:val="single"/>
        </w:rPr>
      </w:pPr>
    </w:p>
    <w:p w14:paraId="266BD716" w14:textId="77777777" w:rsidR="008C4F41" w:rsidRDefault="008C4F41">
      <w:pPr>
        <w:pBdr>
          <w:top w:val="nil"/>
          <w:left w:val="nil"/>
          <w:bottom w:val="nil"/>
          <w:right w:val="nil"/>
          <w:between w:val="nil"/>
        </w:pBdr>
        <w:tabs>
          <w:tab w:val="left" w:pos="851"/>
        </w:tabs>
        <w:spacing w:after="60"/>
        <w:jc w:val="both"/>
        <w:rPr>
          <w:u w:val="single"/>
        </w:rPr>
      </w:pPr>
    </w:p>
    <w:p w14:paraId="12271F31" w14:textId="77777777" w:rsidR="008C4F41" w:rsidRDefault="008C4F41">
      <w:pPr>
        <w:spacing w:line="276" w:lineRule="auto"/>
        <w:jc w:val="center"/>
        <w:rPr>
          <w:u w:val="single"/>
        </w:rPr>
      </w:pPr>
    </w:p>
    <w:p w14:paraId="01E4571F" w14:textId="77777777" w:rsidR="008C4F41" w:rsidRDefault="00000000">
      <w:pPr>
        <w:spacing w:line="276" w:lineRule="auto"/>
        <w:jc w:val="center"/>
        <w:rPr>
          <w:u w:val="single"/>
        </w:rPr>
      </w:pPr>
      <w:r>
        <w:rPr>
          <w:u w:val="single"/>
        </w:rPr>
        <w:t>BIBLIOGRAFÍA</w:t>
      </w:r>
    </w:p>
    <w:p w14:paraId="2FEEFC35" w14:textId="77777777" w:rsidR="008C4F41" w:rsidRDefault="008C4F41">
      <w:pPr>
        <w:rPr>
          <w:sz w:val="22"/>
          <w:szCs w:val="22"/>
        </w:rPr>
      </w:pPr>
    </w:p>
    <w:p w14:paraId="7E4E3CB8" w14:textId="77777777" w:rsidR="008C4F41" w:rsidRDefault="00000000">
      <w:pPr>
        <w:spacing w:line="480" w:lineRule="auto"/>
        <w:jc w:val="both"/>
      </w:pPr>
      <w:proofErr w:type="spellStart"/>
      <w:proofErr w:type="gramStart"/>
      <w:r>
        <w:t>Andrade,Oswald</w:t>
      </w:r>
      <w:proofErr w:type="spellEnd"/>
      <w:proofErr w:type="gramEnd"/>
      <w:r>
        <w:t xml:space="preserve"> </w:t>
      </w:r>
      <w:proofErr w:type="spellStart"/>
      <w:r>
        <w:t>de.Manifiesto</w:t>
      </w:r>
      <w:proofErr w:type="spellEnd"/>
      <w:r>
        <w:t xml:space="preserve"> </w:t>
      </w:r>
      <w:proofErr w:type="spellStart"/>
      <w:r>
        <w:t>Antropofágo.Revista</w:t>
      </w:r>
      <w:proofErr w:type="spellEnd"/>
      <w:r>
        <w:t xml:space="preserve"> de Antropofagia 1 (1928):3-7.</w:t>
      </w:r>
    </w:p>
    <w:p w14:paraId="1A7C49EB" w14:textId="77777777" w:rsidR="008C4F41" w:rsidRDefault="00000000">
      <w:pPr>
        <w:spacing w:line="480" w:lineRule="auto"/>
      </w:pPr>
      <w:r>
        <w:t xml:space="preserve"> </w:t>
      </w:r>
      <w:proofErr w:type="spellStart"/>
      <w:r>
        <w:t>Brughetti</w:t>
      </w:r>
      <w:proofErr w:type="spellEnd"/>
      <w:r>
        <w:t>, Romualdo, “El arte precolombino”, Editorial Columba, Buenos Aires, 1963.</w:t>
      </w:r>
    </w:p>
    <w:p w14:paraId="2D2C8594" w14:textId="77777777" w:rsidR="008C4F41" w:rsidRDefault="00000000">
      <w:pPr>
        <w:spacing w:line="480" w:lineRule="auto"/>
        <w:rPr>
          <w:highlight w:val="white"/>
        </w:rPr>
      </w:pPr>
      <w:proofErr w:type="spellStart"/>
      <w:r>
        <w:t>Burucua</w:t>
      </w:r>
      <w:proofErr w:type="spellEnd"/>
      <w:r>
        <w:t xml:space="preserve">, </w:t>
      </w:r>
      <w:proofErr w:type="spellStart"/>
      <w:r>
        <w:t>Jose</w:t>
      </w:r>
      <w:proofErr w:type="spellEnd"/>
      <w:r>
        <w:t xml:space="preserve"> E. “</w:t>
      </w:r>
      <w:r>
        <w:rPr>
          <w:highlight w:val="white"/>
        </w:rPr>
        <w:t xml:space="preserve">Arte, sociedad y política: Nueva Historia </w:t>
      </w:r>
      <w:proofErr w:type="spellStart"/>
      <w:r>
        <w:rPr>
          <w:highlight w:val="white"/>
        </w:rPr>
        <w:t>Argentina</w:t>
      </w:r>
      <w:proofErr w:type="gramStart"/>
      <w:r>
        <w:rPr>
          <w:highlight w:val="white"/>
        </w:rPr>
        <w:t>”.Editorial</w:t>
      </w:r>
      <w:proofErr w:type="spellEnd"/>
      <w:proofErr w:type="gramEnd"/>
      <w:r>
        <w:rPr>
          <w:highlight w:val="white"/>
        </w:rPr>
        <w:t xml:space="preserve"> sudamericana,  2014. Tomo I Y II. </w:t>
      </w:r>
    </w:p>
    <w:p w14:paraId="200D4400" w14:textId="77777777" w:rsidR="008C4F41" w:rsidRDefault="00000000">
      <w:pPr>
        <w:spacing w:line="480" w:lineRule="auto"/>
      </w:pPr>
      <w:r>
        <w:t>De pinceles y acuarelas, Patrimonio artístico Nacional Miradas Argentinas.</w:t>
      </w:r>
    </w:p>
    <w:p w14:paraId="37F6878C" w14:textId="77777777" w:rsidR="008C4F41" w:rsidRDefault="00000000">
      <w:pPr>
        <w:spacing w:line="480" w:lineRule="auto"/>
        <w:jc w:val="both"/>
      </w:pPr>
      <w:r>
        <w:t xml:space="preserve">Eder, Rita. “Muralismo mexicano: modernidad e identidad cultural”. En A. M. </w:t>
      </w:r>
      <w:proofErr w:type="spellStart"/>
      <w:r>
        <w:t>Moraes</w:t>
      </w:r>
      <w:proofErr w:type="spellEnd"/>
      <w:r>
        <w:t xml:space="preserve"> </w:t>
      </w:r>
      <w:proofErr w:type="spellStart"/>
      <w:r>
        <w:t>Belluzzo</w:t>
      </w:r>
      <w:proofErr w:type="spellEnd"/>
      <w:r>
        <w:t xml:space="preserve"> (</w:t>
      </w:r>
      <w:proofErr w:type="spellStart"/>
      <w:r>
        <w:t>Org</w:t>
      </w:r>
      <w:proofErr w:type="spellEnd"/>
      <w:r>
        <w:t xml:space="preserve">.), </w:t>
      </w:r>
      <w:proofErr w:type="spellStart"/>
      <w:r>
        <w:t>Modernidade</w:t>
      </w:r>
      <w:proofErr w:type="spellEnd"/>
      <w:r>
        <w:t xml:space="preserve">: vanguardas artísticas </w:t>
      </w:r>
      <w:proofErr w:type="spellStart"/>
      <w:r>
        <w:t>na</w:t>
      </w:r>
      <w:proofErr w:type="spellEnd"/>
      <w:r>
        <w:t xml:space="preserve"> América Latina. São Paulo: Memorial UNESP, 1990.</w:t>
      </w:r>
    </w:p>
    <w:p w14:paraId="07BACDA5" w14:textId="77777777" w:rsidR="008C4F41" w:rsidRDefault="00000000">
      <w:pPr>
        <w:spacing w:line="480" w:lineRule="auto"/>
      </w:pPr>
      <w:r>
        <w:t xml:space="preserve"> </w:t>
      </w:r>
      <w:proofErr w:type="spellStart"/>
      <w:proofErr w:type="gramStart"/>
      <w:r>
        <w:t>Giunta,Andrea</w:t>
      </w:r>
      <w:proofErr w:type="spellEnd"/>
      <w:proofErr w:type="gramEnd"/>
      <w:r>
        <w:t xml:space="preserve">. Huellas, surcos y figuras de barro. Las figuras de Ana Mendieta. Escribir las </w:t>
      </w:r>
      <w:proofErr w:type="spellStart"/>
      <w:proofErr w:type="gramStart"/>
      <w:r>
        <w:t>imagenes.Arte</w:t>
      </w:r>
      <w:proofErr w:type="spellEnd"/>
      <w:proofErr w:type="gramEnd"/>
      <w:r>
        <w:t xml:space="preserve"> argentino y </w:t>
      </w:r>
      <w:proofErr w:type="spellStart"/>
      <w:r>
        <w:t>latinoamericano.Buenos</w:t>
      </w:r>
      <w:proofErr w:type="spellEnd"/>
      <w:r>
        <w:t xml:space="preserve"> Aires Siglo XXI: 2011.</w:t>
      </w:r>
    </w:p>
    <w:p w14:paraId="246FE6DE" w14:textId="77777777" w:rsidR="008C4F41" w:rsidRDefault="00000000">
      <w:pPr>
        <w:spacing w:line="480" w:lineRule="auto"/>
        <w:jc w:val="both"/>
      </w:pPr>
      <w:proofErr w:type="spellStart"/>
      <w:proofErr w:type="gramStart"/>
      <w:r>
        <w:t>Giunta,Andrea.Feminismo</w:t>
      </w:r>
      <w:proofErr w:type="spellEnd"/>
      <w:proofErr w:type="gramEnd"/>
      <w:r>
        <w:t xml:space="preserve"> y Arte </w:t>
      </w:r>
      <w:proofErr w:type="spellStart"/>
      <w:r>
        <w:t>latinoamericano.historias</w:t>
      </w:r>
      <w:proofErr w:type="spellEnd"/>
      <w:r>
        <w:t xml:space="preserve"> de artistas que emanciparon </w:t>
      </w:r>
      <w:proofErr w:type="spellStart"/>
      <w:r>
        <w:t>cuerpos.buenos</w:t>
      </w:r>
      <w:proofErr w:type="spellEnd"/>
      <w:r>
        <w:t xml:space="preserve"> </w:t>
      </w:r>
      <w:proofErr w:type="spellStart"/>
      <w:r>
        <w:t>aires:siglo</w:t>
      </w:r>
      <w:proofErr w:type="spellEnd"/>
      <w:r>
        <w:t xml:space="preserve"> XXI, 2018.</w:t>
      </w:r>
    </w:p>
    <w:p w14:paraId="73F8A7C4" w14:textId="77777777" w:rsidR="008C4F41" w:rsidRDefault="00000000">
      <w:pPr>
        <w:shd w:val="clear" w:color="auto" w:fill="FFFFFF"/>
        <w:spacing w:line="480" w:lineRule="auto"/>
      </w:pPr>
      <w:r>
        <w:t xml:space="preserve">Romero Brest, Jorge “El arte en la argentina”. Editorial Paidós. </w:t>
      </w:r>
    </w:p>
    <w:p w14:paraId="2548F13B" w14:textId="77777777" w:rsidR="008C4F41" w:rsidRDefault="00000000">
      <w:pPr>
        <w:spacing w:line="480" w:lineRule="auto"/>
        <w:jc w:val="both"/>
      </w:pPr>
      <w:proofErr w:type="spellStart"/>
      <w:r>
        <w:t>Rockfort</w:t>
      </w:r>
      <w:proofErr w:type="spellEnd"/>
      <w:r>
        <w:t xml:space="preserve">, Desmond. Pintura mural mexicana. Orozco, Rivera, Siqueiros. México: Editorial </w:t>
      </w:r>
      <w:proofErr w:type="spellStart"/>
      <w:r>
        <w:t>Limiciones</w:t>
      </w:r>
      <w:proofErr w:type="spellEnd"/>
      <w:r>
        <w:t xml:space="preserve"> usa, 1993.</w:t>
      </w:r>
    </w:p>
    <w:p w14:paraId="7A5B34FA" w14:textId="77777777" w:rsidR="008C4F41" w:rsidRDefault="00000000">
      <w:pPr>
        <w:spacing w:line="480" w:lineRule="auto"/>
        <w:jc w:val="both"/>
      </w:pPr>
      <w:proofErr w:type="spellStart"/>
      <w:proofErr w:type="gramStart"/>
      <w:r>
        <w:t>Siqueiros,David</w:t>
      </w:r>
      <w:proofErr w:type="spellEnd"/>
      <w:proofErr w:type="gramEnd"/>
      <w:r>
        <w:t xml:space="preserve"> </w:t>
      </w:r>
      <w:proofErr w:type="spellStart"/>
      <w:r>
        <w:t>Alfaro.Como</w:t>
      </w:r>
      <w:proofErr w:type="spellEnd"/>
      <w:r>
        <w:t xml:space="preserve"> se pinta un </w:t>
      </w:r>
      <w:proofErr w:type="spellStart"/>
      <w:r>
        <w:t>mural,Cuernavaca,Ediciones</w:t>
      </w:r>
      <w:proofErr w:type="spellEnd"/>
      <w:r>
        <w:t xml:space="preserve"> Taller Siqueiros. 1977  </w:t>
      </w:r>
      <w:hyperlink r:id="rId8">
        <w:r>
          <w:rPr>
            <w:color w:val="1155CC"/>
            <w:u w:val="single"/>
          </w:rPr>
          <w:t>https://fliphtml5.com/nppyr/mspp/basic</w:t>
        </w:r>
      </w:hyperlink>
      <w:r>
        <w:t xml:space="preserve">. </w:t>
      </w:r>
    </w:p>
    <w:p w14:paraId="180C6524" w14:textId="77777777" w:rsidR="008C4F41" w:rsidRDefault="00000000">
      <w:pPr>
        <w:spacing w:line="480" w:lineRule="auto"/>
        <w:rPr>
          <w:highlight w:val="white"/>
        </w:rPr>
      </w:pPr>
      <w:hyperlink r:id="rId9">
        <w:r>
          <w:rPr>
            <w:color w:val="1155CC"/>
            <w:highlight w:val="white"/>
            <w:u w:val="single"/>
          </w:rPr>
          <w:t>https://www.culturaargentina.org.ar/archivos/de_pinceles_y_acuarelas/cultura_argentina_desde_adentro.pdf</w:t>
        </w:r>
      </w:hyperlink>
      <w:r>
        <w:rPr>
          <w:highlight w:val="white"/>
        </w:rPr>
        <w:t>.</w:t>
      </w:r>
    </w:p>
    <w:p w14:paraId="2E90D58B" w14:textId="77777777" w:rsidR="008C4F41" w:rsidRDefault="008C4F41">
      <w:pPr>
        <w:spacing w:line="480" w:lineRule="auto"/>
        <w:jc w:val="both"/>
      </w:pPr>
    </w:p>
    <w:sectPr w:rsidR="008C4F41">
      <w:headerReference w:type="even" r:id="rId10"/>
      <w:pgSz w:w="11907" w:h="16840"/>
      <w:pgMar w:top="1701" w:right="1427" w:bottom="1701" w:left="170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84C7B" w14:textId="77777777" w:rsidR="00C7442C" w:rsidRDefault="00C7442C">
      <w:r>
        <w:separator/>
      </w:r>
    </w:p>
  </w:endnote>
  <w:endnote w:type="continuationSeparator" w:id="0">
    <w:p w14:paraId="46BA4325" w14:textId="77777777" w:rsidR="00C7442C" w:rsidRDefault="00C74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stria">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031D56" w14:textId="77777777" w:rsidR="00C7442C" w:rsidRDefault="00C7442C">
      <w:r>
        <w:separator/>
      </w:r>
    </w:p>
  </w:footnote>
  <w:footnote w:type="continuationSeparator" w:id="0">
    <w:p w14:paraId="675B8771" w14:textId="77777777" w:rsidR="00C7442C" w:rsidRDefault="00C74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FB71A3" w14:textId="77777777" w:rsidR="008C4F41" w:rsidRDefault="00000000">
    <w:pPr>
      <w:pBdr>
        <w:top w:val="nil"/>
        <w:left w:val="nil"/>
        <w:bottom w:val="nil"/>
        <w:right w:val="nil"/>
        <w:between w:val="nil"/>
      </w:pBdr>
      <w:tabs>
        <w:tab w:val="center" w:pos="4419"/>
        <w:tab w:val="right" w:pos="8838"/>
      </w:tabs>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5C435759" w14:textId="77777777" w:rsidR="008C4F41" w:rsidRDefault="008C4F41">
    <w:pPr>
      <w:pBdr>
        <w:top w:val="nil"/>
        <w:left w:val="nil"/>
        <w:bottom w:val="nil"/>
        <w:right w:val="nil"/>
        <w:between w:val="nil"/>
      </w:pBdr>
      <w:tabs>
        <w:tab w:val="center" w:pos="4419"/>
        <w:tab w:val="right" w:pos="8838"/>
      </w:tabs>
      <w:ind w:right="360"/>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F41"/>
    <w:rsid w:val="008C4F41"/>
    <w:rsid w:val="00A93ED6"/>
    <w:rsid w:val="00C7442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945E"/>
  <w15:docId w15:val="{011421F5-3228-4D27-BC0F-17FFECEF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fliphtml5.com/nppyr/mspp/basic"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ulturaargentina.org.ar/archivos/de_pinceles_y_acuarelas/cultura_argentina_desde_adentr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0+eryqyUbTbr7HN6gaoHsRTFxfg==">AMUW2mWIvVue20cdzt8bxIIb19ow2AUEqYF0evgzs+LHwjhGwvBEP+y4EawTciz6XFCiVGWoIAYPEvNaVuC/blksazgSr0CXtfCpNwsguc/0ff06CPO3/YM=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565</Words>
  <Characters>3113</Characters>
  <Application>Microsoft Office Word</Application>
  <DocSecurity>0</DocSecurity>
  <Lines>25</Lines>
  <Paragraphs>7</Paragraphs>
  <ScaleCrop>false</ScaleCrop>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2022-11-08T20:00:00Z</dcterms:created>
  <dcterms:modified xsi:type="dcterms:W3CDTF">2022-11-08T20:00:00Z</dcterms:modified>
</cp:coreProperties>
</file>