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1427988" cy="95631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27988" cy="95631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6496050" cy="1687830"/>
            <wp:effectExtent b="0" l="0" r="0" t="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96050" cy="168783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43.5742187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.079999923706055"/>
          <w:szCs w:val="28.079999923706055"/>
          <w:u w:val="single"/>
          <w:shd w:fill="auto" w:val="clear"/>
          <w:vertAlign w:val="baseline"/>
          <w:rtl w:val="0"/>
        </w:rPr>
        <w:t xml:space="preserve">Unidad 1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5.906982421875" w:line="240" w:lineRule="auto"/>
        <w:ind w:left="831.9198608398438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Saberes disciplinares: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5.919189453125" w:line="361.8552303314209" w:lineRule="auto"/>
        <w:ind w:left="1493.9999389648438" w:right="718.480224609375" w:hanging="357.120056152343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definición del volumen: el plano, superficies cóncavas y convexas, entrantes y salientes.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.6644287109375" w:line="240" w:lineRule="auto"/>
        <w:ind w:left="1134.479980468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Calidades superficiales propias de la materia.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3.5198974609375" w:line="377.8486919403076" w:lineRule="auto"/>
        <w:ind w:left="1134.47998046875" w:right="1172.5604248046875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Técnicas, procesos y procedimientos de la escultura: Encastre y pieza de yeso.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Bocetos.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2720947265625" w:line="240" w:lineRule="auto"/>
        <w:ind w:left="1134.479980468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pieza de bulto, construcción y modelado.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1.519775390625" w:line="375.8495807647705" w:lineRule="auto"/>
        <w:ind w:left="1134.47998046875" w:right="598.720703125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Modelado con diferentes pastas: Arcillas, pastas de papel, pastas preparadas de sal.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Molde/matriz/pieza.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62.470703125" w:line="240" w:lineRule="auto"/>
        <w:ind w:left="783.5742187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.079999923706055"/>
          <w:szCs w:val="28.079999923706055"/>
          <w:u w:val="single"/>
          <w:shd w:fill="auto" w:val="clear"/>
          <w:vertAlign w:val="baseline"/>
          <w:rtl w:val="0"/>
        </w:rPr>
        <w:t xml:space="preserve">Unidad 2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3.505859375" w:line="240" w:lineRule="auto"/>
        <w:ind w:left="771.9198608398438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Saberes disciplinares: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15.11962890625" w:line="377.09924697875977" w:lineRule="auto"/>
        <w:ind w:left="1134.47998046875" w:right="131.199951171875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tridimensión: los múltiples puntos de vista y las múltiples direcciones del espacio.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organización tridimensional: Unidad. Equilibrio. Tensión y movimiento. La Proporción.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organización del volumen; ejes y direccionales.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.42059326171875" w:line="240" w:lineRule="auto"/>
        <w:ind w:left="1134.479980468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Formas dinámicas y estáticas.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3.52020263671875" w:line="367.1641731262207" w:lineRule="auto"/>
        <w:ind w:left="1136.8798828125" w:right="124.47998046875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Construcción con materiales de fácil manipulación: papeles, cartones. Materiales de desecho. Sus posibilidades de aplicación como procedimientos con niños y adolescentes.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Tipos de pegamentos y ensambles. Materiales de Ia escultura. Los materiales nobles. Materiales no convencionales. Materiales duros y blandos.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6.35589599609375" w:line="240" w:lineRule="auto"/>
        <w:ind w:left="1134.479980468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representación mimética y la abstracción de la forma.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1.99996948242188" w:line="240" w:lineRule="auto"/>
        <w:ind w:left="0" w:right="100.355224609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  <w:rtl w:val="0"/>
        </w:rPr>
        <w:t xml:space="preserve">1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0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</w:rPr>
        <w:drawing>
          <wp:inline distB="19050" distT="19050" distL="19050" distR="19050">
            <wp:extent cx="1427988" cy="95631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27988" cy="95631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0.498046875" w:line="240" w:lineRule="auto"/>
        <w:ind w:left="783.8549804687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.079999923706055"/>
          <w:szCs w:val="28.079999923706055"/>
          <w:u w:val="single"/>
          <w:shd w:fill="auto" w:val="clear"/>
          <w:vertAlign w:val="baseline"/>
          <w:rtl w:val="0"/>
        </w:rPr>
        <w:t xml:space="preserve">Modalidad de Examen y presentación práctica: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8.306884765625" w:line="240" w:lineRule="auto"/>
        <w:ind w:left="784.6398925781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Modalidad oral. Defensa de las producciones realizadas durante el año.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6.719970703125" w:line="240" w:lineRule="auto"/>
        <w:ind w:left="766.159820556640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TRABAJOS A PRESENTAR PARA SU DEFENSA Y FUNDAMENTACIÓN: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5.919189453125" w:line="240" w:lineRule="auto"/>
        <w:ind w:left="1134.479980468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Escultura de encastre y ensamble.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.119140625" w:line="240" w:lineRule="auto"/>
        <w:ind w:left="1134.479980468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Masa de sal. 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3.519287109375" w:line="240" w:lineRule="auto"/>
        <w:ind w:left="1134.479980468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Pieza de yeso: media cabeza.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1.719970703125" w:line="240" w:lineRule="auto"/>
        <w:ind w:left="1134.479980468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Alebrije.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8.319091796875" w:line="365.85296630859375" w:lineRule="auto"/>
        <w:ind w:left="780.0798034667969" w:right="878.3203125" w:hanging="13.919982910156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Tener en cuenta la presentación de las esculturas (utilizar paños o telas) y carteles que identifiquen la técnica y el nombre de las obras.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46.8670654296875" w:line="240" w:lineRule="auto"/>
        <w:ind w:left="775.4310607910156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.079999923706055"/>
          <w:szCs w:val="28.079999923706055"/>
          <w:u w:val="single"/>
          <w:shd w:fill="auto" w:val="clear"/>
          <w:vertAlign w:val="baseline"/>
          <w:rtl w:val="0"/>
        </w:rPr>
        <w:t xml:space="preserve">Criterios de evaluación: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7.906494140625" w:line="363.854341506958" w:lineRule="auto"/>
        <w:ind w:left="1488.2398986816406" w:right="126.8798828125" w:hanging="351.3600158691406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Capacidad para integrar aspectosteórico-prácticos para defensa y fundamentación de los trabajos.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.06591796875" w:line="375.84906578063965" w:lineRule="auto"/>
        <w:ind w:left="1134.47998046875" w:right="1773.4002685546875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Ejecución correcta del uso de los materiales y aplicación de las técnicas.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Claridad de conceptos.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.6715087890625" w:line="240" w:lineRule="auto"/>
        <w:ind w:left="1134.479980468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Utilización de vocabulario específico.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3.5198974609375" w:line="361.8552303314209" w:lineRule="auto"/>
        <w:ind w:left="1495.1998901367188" w:right="128.800048828125" w:hanging="358.320007324218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Presentación correcta de los trabajos respetando las formas ya estipuladas durante el año.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1.2646484375" w:line="240" w:lineRule="auto"/>
        <w:ind w:left="783.8549804687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BIBLIOGRAFÍA COMPLEMENTARIA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.3057861328125" w:line="361.1055564880371" w:lineRule="auto"/>
        <w:ind w:left="1504.5599365234375" w:right="88.23974609375" w:hanging="367.680053710937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Claudia Di Leva (2010) De pinceles y acuarelas. Patrimonio Artístico de la Argentina. Buenos Aires: Fundación de Historia Natural Félix de Azara; Ministerio de Educación de la Nación, 2009.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21.6143798828125" w:line="240" w:lineRule="auto"/>
        <w:ind w:left="0" w:right="100.355224609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  <w:rtl w:val="0"/>
        </w:rPr>
        <w:t xml:space="preserve">2 </w:t>
      </w:r>
    </w:p>
    <w:sectPr>
      <w:pgSz w:h="16840" w:w="11900" w:orient="portrait"/>
      <w:pgMar w:bottom="791.9999694824219" w:top="708.00048828125" w:left="940" w:right="741.1999511718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