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C8AF" w14:textId="77777777" w:rsidR="001752E5" w:rsidRPr="004A3A1A" w:rsidRDefault="001752E5" w:rsidP="001752E5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7B5924D7" wp14:editId="25E73C6D">
            <wp:simplePos x="0" y="0"/>
            <wp:positionH relativeFrom="margin">
              <wp:posOffset>5481320</wp:posOffset>
            </wp:positionH>
            <wp:positionV relativeFrom="margin">
              <wp:posOffset>-647700</wp:posOffset>
            </wp:positionV>
            <wp:extent cx="1007745" cy="813435"/>
            <wp:effectExtent l="0" t="0" r="1905" b="5715"/>
            <wp:wrapSquare wrapText="bothSides"/>
            <wp:docPr id="3" name="Imagen 3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INSTITUTO DE EDUCACIÓN SUPERIOR N.º 7. “Brigadier E. López”</w:t>
      </w:r>
    </w:p>
    <w:p w14:paraId="733AD63C" w14:textId="77777777" w:rsidR="001752E5" w:rsidRPr="004A3A1A" w:rsidRDefault="001752E5" w:rsidP="001752E5">
      <w:pPr>
        <w:contextualSpacing/>
        <w:jc w:val="both"/>
        <w:rPr>
          <w:rFonts w:ascii="Arial" w:hAnsi="Arial" w:cs="Arial"/>
          <w:noProof/>
          <w:sz w:val="20"/>
          <w:szCs w:val="20"/>
          <w:lang w:eastAsia="es-AR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PROFESORADO:</w:t>
      </w:r>
      <w:r w:rsidRPr="004A3A1A">
        <w:rPr>
          <w:rFonts w:ascii="Arial" w:eastAsiaTheme="minorEastAsia" w:hAnsi="Arial" w:cs="Arial"/>
          <w:b/>
          <w:bCs/>
          <w:sz w:val="20"/>
          <w:szCs w:val="20"/>
          <w:lang w:val="es-ES" w:eastAsia="es-ES"/>
        </w:rPr>
        <w:t xml:space="preserve"> Artes Visuales con Orientación en Producción.</w:t>
      </w:r>
      <w:r w:rsidRPr="004A3A1A">
        <w:rPr>
          <w:rFonts w:ascii="Arial" w:hAnsi="Arial" w:cs="Arial"/>
          <w:noProof/>
          <w:sz w:val="20"/>
          <w:szCs w:val="20"/>
          <w:lang w:eastAsia="es-AR"/>
        </w:rPr>
        <w:t xml:space="preserve"> </w:t>
      </w:r>
    </w:p>
    <w:p w14:paraId="3339B4F5" w14:textId="77777777" w:rsidR="001752E5" w:rsidRPr="004A3A1A" w:rsidRDefault="001752E5" w:rsidP="00175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PLAN </w:t>
      </w:r>
      <w:proofErr w:type="spellStart"/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Nº</w:t>
      </w:r>
      <w:proofErr w:type="spellEnd"/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:</w:t>
      </w:r>
      <w:r w:rsidRPr="004A3A1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730/04</w:t>
      </w:r>
    </w:p>
    <w:p w14:paraId="47DFE9E7" w14:textId="77777777" w:rsidR="001752E5" w:rsidRPr="004A3A1A" w:rsidRDefault="001752E5" w:rsidP="001752E5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AÑO: 202</w:t>
      </w:r>
      <w:r>
        <w:rPr>
          <w:rFonts w:ascii="Arial" w:eastAsiaTheme="minorEastAsia" w:hAnsi="Arial" w:cs="Arial"/>
          <w:sz w:val="20"/>
          <w:szCs w:val="20"/>
          <w:lang w:val="es-ES" w:eastAsia="es-ES"/>
        </w:rPr>
        <w:t>2</w:t>
      </w:r>
    </w:p>
    <w:p w14:paraId="741D2705" w14:textId="77777777" w:rsidR="001752E5" w:rsidRPr="004A3A1A" w:rsidRDefault="001752E5" w:rsidP="001752E5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ESPACIO CURRICULAR: Didáctica y Currículum.</w:t>
      </w:r>
    </w:p>
    <w:p w14:paraId="1D6EDE6F" w14:textId="77777777" w:rsidR="001752E5" w:rsidRPr="004A3A1A" w:rsidRDefault="001752E5" w:rsidP="001752E5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FORMATO: Materia.</w:t>
      </w:r>
    </w:p>
    <w:p w14:paraId="4158064A" w14:textId="77777777" w:rsidR="001752E5" w:rsidRPr="004A3A1A" w:rsidRDefault="001752E5" w:rsidP="001752E5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RÉGIMEN DE CURSADO: Anual</w:t>
      </w:r>
    </w:p>
    <w:p w14:paraId="68F62709" w14:textId="77777777" w:rsidR="001752E5" w:rsidRPr="004A3A1A" w:rsidRDefault="001752E5" w:rsidP="001752E5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CURSO: 1º año</w:t>
      </w:r>
    </w:p>
    <w:p w14:paraId="46448286" w14:textId="688008C0" w:rsidR="001752E5" w:rsidRPr="00B353E1" w:rsidRDefault="001752E5" w:rsidP="001752E5">
      <w:pPr>
        <w:contextualSpacing/>
        <w:jc w:val="both"/>
        <w:rPr>
          <w:rFonts w:ascii="Arial" w:eastAsiaTheme="minorEastAsia" w:hAnsi="Arial" w:cs="Arial"/>
          <w:sz w:val="24"/>
          <w:szCs w:val="24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PROFESORA:  Cudugnello, Mariela</w:t>
      </w:r>
      <w:r w:rsidRPr="00B353E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 </w:t>
      </w:r>
    </w:p>
    <w:p w14:paraId="4D502AFE" w14:textId="77777777" w:rsidR="001752E5" w:rsidRPr="00B353E1" w:rsidRDefault="001752E5" w:rsidP="001752E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78E23B9" w14:textId="2DC5D1A3" w:rsidR="001752E5" w:rsidRDefault="001752E5" w:rsidP="001752E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P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ROGRAMA DE EXAMEN</w:t>
      </w: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ANUAL</w:t>
      </w:r>
    </w:p>
    <w:p w14:paraId="190824FF" w14:textId="77777777" w:rsidR="001752E5" w:rsidRPr="00B353E1" w:rsidRDefault="001752E5" w:rsidP="001752E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3180F02" w14:textId="77777777" w:rsidR="001752E5" w:rsidRPr="00B353E1" w:rsidRDefault="001752E5" w:rsidP="001752E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Contenidos Conceptuales:</w:t>
      </w:r>
    </w:p>
    <w:p w14:paraId="2D04A1F6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Unidad </w:t>
      </w:r>
      <w:proofErr w:type="spellStart"/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Nº</w:t>
      </w:r>
      <w:proofErr w:type="spellEnd"/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1: Fundamentos de la Didáctica</w:t>
      </w:r>
    </w:p>
    <w:p w14:paraId="25C612DD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Didáctica: concepto, objeto y finalidades. Concepto de didáctica: origen etimológico y breve recorrido histórico. Definición. La didáctica: entre la teoría y la práctica. Características científicas, técnicas y artísticas. Objeto de estudio y de intervención de la didáctica: el proceso de enseñanza-aprendizaje. La enseñanza. El aprendizaje. La instrucción. La formación. Elementos componentes del acto didáctico. Finalidades de la didáctica: teórica y práctica.</w:t>
      </w:r>
    </w:p>
    <w:p w14:paraId="3ACE807A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Dimensiones de la didáctica: descriptiva-explicativa y prescriptiva-normativa.  Objeto de estudio: el proceso de enseñanza aprendizaje. Concepto de “buena enseñanza” según Fenstermacher. Tríada didáctica según Chevallard. La relación comunicativa docente-alumnos para Brousseau: contrato didáctico, las técnicas de enseñanza. Campo de la didáctica. </w:t>
      </w:r>
    </w:p>
    <w:p w14:paraId="1F239A25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El docente de Arte: su perfil.</w:t>
      </w:r>
    </w:p>
    <w:p w14:paraId="33DD3E68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de Educación Nacional </w:t>
      </w:r>
      <w:proofErr w:type="spellStart"/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26206: Capítulo VII: Educación Artística.</w:t>
      </w:r>
    </w:p>
    <w:p w14:paraId="49AFE1C4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Didáctica General y Didácticas Específicas.</w:t>
      </w:r>
    </w:p>
    <w:p w14:paraId="7B74E8B4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Didáctica: disciplina pedagógica aplicada. La construcción del saber didáctico desde los modelos </w:t>
      </w:r>
      <w:proofErr w:type="spellStart"/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glocalizadores</w:t>
      </w:r>
      <w:proofErr w:type="spellEnd"/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. La evolución del conocimiento didáctico en el ecosistema del aula. Reflexión y análisis del proceso de enseñanza-aprendizaje y de la docencia.</w:t>
      </w:r>
    </w:p>
    <w:p w14:paraId="4F102CB0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objetivos en el modelo tecnológico o lineal y en el modelo de proceso. </w:t>
      </w:r>
    </w:p>
    <w:p w14:paraId="3A8F39F9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Las configuraciones didácticas: nuevas perspectivas de análisis. El conocimiento en el aula.</w:t>
      </w:r>
    </w:p>
    <w:p w14:paraId="23AFDDBA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La transposición didáctica.</w:t>
      </w:r>
    </w:p>
    <w:p w14:paraId="016F56F7" w14:textId="77777777" w:rsidR="001752E5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457163D4" w14:textId="34A0371E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UNIDAD </w:t>
      </w:r>
      <w:proofErr w:type="spellStart"/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Nº</w:t>
      </w:r>
      <w:proofErr w:type="spellEnd"/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2: Fundamentos del Currículum</w:t>
      </w:r>
    </w:p>
    <w:p w14:paraId="2A0F84FF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Qué se entiende por Currículum. Definiciones de Currículum. Interrogantes a considerar en la elaboración de la planificación áulica del docente (para qué-qué-cómo-enseñar- qué-cómo-cuándo evaluar. </w:t>
      </w:r>
    </w:p>
    <w:p w14:paraId="306E0154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Fuentes del currículum: según Tyler: Progresistas – Esencialistas – Sociólogos</w:t>
      </w:r>
    </w:p>
    <w:p w14:paraId="0735D36D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Niveles de especificación del currículum: Nacional – Jurisdiccional – Institucional. Relación entre PEI y PCI. Diferencias entre: Diseño Curricular y Desarrollo Curricular</w:t>
      </w:r>
    </w:p>
    <w:p w14:paraId="36FCC342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Introducción a la problemática curricular. Campo y Dimensiones del currículum. Lo explícito y lo no explícito en el currículum: Abierto – Cerrado – Prescripto – Real – Oculto – Nulo – Vivido. Modelos curriculares: lineal y de proceso. Diseño curricular.</w:t>
      </w:r>
    </w:p>
    <w:p w14:paraId="19DB7978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14:paraId="13CFB6CE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Unidad </w:t>
      </w:r>
      <w:proofErr w:type="spellStart"/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Nº</w:t>
      </w:r>
      <w:proofErr w:type="spellEnd"/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3: Los componentes del currículum en la planificación </w:t>
      </w:r>
      <w:r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didáctica </w:t>
      </w: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de la enseñanza.</w:t>
      </w:r>
    </w:p>
    <w:p w14:paraId="0C2ED1A5" w14:textId="4F2B0D58" w:rsidR="001752E5" w:rsidRPr="00B353E1" w:rsidRDefault="001752E5" w:rsidP="001752E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Marco referencial: curricular-epistemológico-didáctico-institucional. Propósitos. Contenidos. Actividades. Secuenciación. Marco metodológico. Cronograma. Evaluación: de la enseñanza y de los aprendizajes. La evaluación inicial – de seguimiento – Acreditación. El problema de los criterios y de los instrumentos. El problema de la calificación. El problema de la devolución. </w:t>
      </w:r>
    </w:p>
    <w:p w14:paraId="331E3A36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14:paraId="033148B5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Evaluación: Inicial – Procesual - Final</w:t>
      </w:r>
    </w:p>
    <w:p w14:paraId="14BEF8D6" w14:textId="77777777" w:rsidR="001752E5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14:paraId="7D5CDC3E" w14:textId="77777777" w:rsidR="001752E5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Criterios:</w:t>
      </w:r>
    </w:p>
    <w:p w14:paraId="6E7A37B3" w14:textId="77777777" w:rsidR="001752E5" w:rsidRPr="0097081D" w:rsidRDefault="001752E5" w:rsidP="001752E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7081D">
        <w:rPr>
          <w:rFonts w:ascii="Arial" w:eastAsia="Times New Roman" w:hAnsi="Arial" w:cs="Arial"/>
          <w:sz w:val="24"/>
          <w:szCs w:val="24"/>
          <w:lang w:val="es-ES" w:eastAsia="es-ES"/>
        </w:rPr>
        <w:t>Asistencia</w:t>
      </w:r>
    </w:p>
    <w:p w14:paraId="61B7AD8F" w14:textId="77777777" w:rsidR="001752E5" w:rsidRPr="00B353E1" w:rsidRDefault="001752E5" w:rsidP="001752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Interpretación de consignas.</w:t>
      </w:r>
    </w:p>
    <w:p w14:paraId="5E8A3791" w14:textId="77777777" w:rsidR="001752E5" w:rsidRPr="00B353E1" w:rsidRDefault="001752E5" w:rsidP="001752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Comprensión de contenidos.</w:t>
      </w:r>
    </w:p>
    <w:p w14:paraId="77828FBD" w14:textId="77777777" w:rsidR="001752E5" w:rsidRPr="00B353E1" w:rsidRDefault="001752E5" w:rsidP="001752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Relaciones conceptuales.</w:t>
      </w:r>
    </w:p>
    <w:p w14:paraId="66D12C3C" w14:textId="77777777" w:rsidR="001752E5" w:rsidRPr="00B353E1" w:rsidRDefault="001752E5" w:rsidP="001752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Presentación de trabajos prácticos.</w:t>
      </w:r>
    </w:p>
    <w:p w14:paraId="019AED44" w14:textId="77777777" w:rsidR="001752E5" w:rsidRPr="00B353E1" w:rsidRDefault="001752E5" w:rsidP="001752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Expresión escrita (ortografía)</w:t>
      </w:r>
    </w:p>
    <w:p w14:paraId="2F8CF9A9" w14:textId="77777777" w:rsidR="001752E5" w:rsidRPr="00B353E1" w:rsidRDefault="001752E5" w:rsidP="001752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Dominio conceptual.</w:t>
      </w:r>
    </w:p>
    <w:p w14:paraId="4E528576" w14:textId="77777777" w:rsidR="001752E5" w:rsidRPr="00B353E1" w:rsidRDefault="001752E5" w:rsidP="001752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Aplicación de vocabulario específico.</w:t>
      </w:r>
    </w:p>
    <w:p w14:paraId="4ED6E6A1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6A2283D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14:paraId="35EE7511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BIBLIOGRAFÍA OBLIGATORIA:</w:t>
      </w:r>
    </w:p>
    <w:p w14:paraId="180DDCE7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         </w:t>
      </w:r>
    </w:p>
    <w:p w14:paraId="66E04795" w14:textId="77777777" w:rsidR="001752E5" w:rsidRPr="00B353E1" w:rsidRDefault="001752E5" w:rsidP="001752E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CAMILLONI, Alicia. (2012) EL SABER DIDÁCTICO. Ed. Paidós. Bs.As.</w:t>
      </w:r>
    </w:p>
    <w:p w14:paraId="45270BC6" w14:textId="77777777" w:rsidR="001752E5" w:rsidRPr="00B353E1" w:rsidRDefault="001752E5" w:rsidP="001752E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COLL, César (2011). Enseñar y aprender con las TIC: expectativas, realidad y potencialidades. Metas Educativas.</w:t>
      </w:r>
    </w:p>
    <w:p w14:paraId="05FB934F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STEIMAN, Jorge (2008). Más Didáctica (en la educación superior).</w:t>
      </w: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</w:t>
      </w: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Ed. Miño y Dávila. </w:t>
      </w:r>
    </w:p>
    <w:p w14:paraId="1F4EF227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MALLART, Juan. (2001) “Pedagogía y Didáctica”. Universidad Católica de Pereira. Barcelona.</w:t>
      </w:r>
    </w:p>
    <w:p w14:paraId="32AC7B57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Ley de Educación Nacional </w:t>
      </w: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Nº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26206</w:t>
      </w:r>
    </w:p>
    <w:p w14:paraId="1E0482C9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LITWIN, Edith. Las Configuraciones Didácticas. Ed. </w:t>
      </w: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Paidos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Educador. (Apunte de postítulo).</w:t>
      </w:r>
    </w:p>
    <w:p w14:paraId="2E1A2C1E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NÚCLEOS DE APRENDIZAJE PRIORITARIOS (NAP) de Artes Visuales. Ministerio de Educación de la Nación.</w:t>
      </w:r>
    </w:p>
    <w:p w14:paraId="3D1B3F3C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NIC (Núcleos Interdisciplinarios de Contenidos.</w:t>
      </w:r>
    </w:p>
    <w:p w14:paraId="5955AD73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ALVAREZ MENDEZ, Juan Manuel (2000) Miño y Dávila Editores. Bs. As. </w:t>
      </w:r>
    </w:p>
    <w:p w14:paraId="46EBE7A6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PITLUK, Laura (2006). La Planificación didáctica en el Jardín de Infantes. E. Homo Sapiens. Rosario.</w:t>
      </w:r>
    </w:p>
    <w:p w14:paraId="6322A119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HARFS y otros (1997). Didáctica del Nivel Inicial. Ed. El Ateneo.</w:t>
      </w:r>
    </w:p>
    <w:p w14:paraId="428B1519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MEDINA RIVILLA, Antonio. SALVADOR MATA (2005) Francisco. Didáctica General. Pearson Educación (Colección Didáctica). España.</w:t>
      </w:r>
    </w:p>
    <w:p w14:paraId="6CB531D4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SANJURJO, Liliana – VERA, María Teresita (1994) Aprendizaje significativo y enseñanza en los niveles medio y superior. Editorial Homo Sapiens. Rosario.</w:t>
      </w:r>
    </w:p>
    <w:p w14:paraId="7E45725F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SÁNCHEZ INIESTA, Tomás (1995) La Construcción del Aprendizaje en el aula. Editorial Magisterio del Río de la Plata. </w:t>
      </w:r>
    </w:p>
    <w:p w14:paraId="49419721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PARONZINI, Palmira (2012) Los niños y las artes visuales en el Jardín y la escuela primaria. </w:t>
      </w:r>
      <w:proofErr w:type="spellStart"/>
      <w:proofErr w:type="gramStart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Ed.Homo</w:t>
      </w:r>
      <w:proofErr w:type="spellEnd"/>
      <w:proofErr w:type="gramEnd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Sapiens. .</w:t>
      </w:r>
    </w:p>
    <w:p w14:paraId="744FA720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14:paraId="2ECB642C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sz w:val="24"/>
          <w:szCs w:val="24"/>
          <w:lang w:val="es-ES" w:eastAsia="es-ES"/>
        </w:rPr>
        <w:t>OPCIONAL</w:t>
      </w: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: </w:t>
      </w:r>
    </w:p>
    <w:p w14:paraId="4BCEB50A" w14:textId="77777777" w:rsidR="001752E5" w:rsidRPr="00B353E1" w:rsidRDefault="001752E5" w:rsidP="001752E5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54041E4B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BARONE, Luis Roberto (2005) Las Inteligencias Múltiples y el desarrollo emocional. CADIEX Internacional S.A. Colombia. </w:t>
      </w:r>
    </w:p>
    <w:p w14:paraId="3D0AFF09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Educación Artística: EGB 1-2-3 Propuestas para el Aula. Material para docentes. Ministerio Nacional de Innovaciones Educativas.</w:t>
      </w:r>
    </w:p>
    <w:p w14:paraId="69E6C34D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Introducción: la necesidad del Arte en la Educación. (apunte de cátedra).</w:t>
      </w:r>
    </w:p>
    <w:p w14:paraId="54DF424E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n-GB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PALÓPOLI, Ma. Del Carmen. Didáctica de las Artes Plásticas. </w:t>
      </w:r>
      <w:r w:rsidRPr="00B353E1">
        <w:rPr>
          <w:rFonts w:ascii="Arial" w:eastAsia="Times New Roman" w:hAnsi="Arial" w:cs="Arial"/>
          <w:iCs/>
          <w:sz w:val="24"/>
          <w:szCs w:val="24"/>
          <w:lang w:val="en-GB" w:eastAsia="es-ES"/>
        </w:rPr>
        <w:t xml:space="preserve">Ed. </w:t>
      </w: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val="en-GB" w:eastAsia="es-ES"/>
        </w:rPr>
        <w:t>Bonum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val="en-GB" w:eastAsia="es-ES"/>
        </w:rPr>
        <w:t>.</w:t>
      </w:r>
    </w:p>
    <w:p w14:paraId="13FF824E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n-GB" w:eastAsia="es-ES"/>
        </w:rPr>
      </w:pP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val="en-GB" w:eastAsia="es-ES"/>
        </w:rPr>
        <w:t>Revistas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val="en-GB" w:eastAsia="es-ES"/>
        </w:rPr>
        <w:t xml:space="preserve"> Ser </w:t>
      </w: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val="en-GB" w:eastAsia="es-ES"/>
        </w:rPr>
        <w:t>Docente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val="en-GB" w:eastAsia="es-ES"/>
        </w:rPr>
        <w:t>.</w:t>
      </w:r>
    </w:p>
    <w:p w14:paraId="4C36A741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lastRenderedPageBreak/>
        <w:t xml:space="preserve">CAMILLONI, Alicia- CELMAN, Susana – LITWIN, Edith – PALOU, M. La Evaluación de los aprendizajes en el debate didáctico contemporáneo. </w:t>
      </w:r>
      <w:r w:rsidRPr="00B353E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Ed. </w:t>
      </w: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eastAsia="es-ES"/>
        </w:rPr>
        <w:t>Paidos.Bs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eastAsia="es-ES"/>
        </w:rPr>
        <w:t>. As.</w:t>
      </w:r>
    </w:p>
    <w:p w14:paraId="67BB35F0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SANTOS GUERRA, Miguel </w:t>
      </w: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Angel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(1998). Evaluar es comprender. Ed. Magisterio del Río de la Plata. Buenos Aires.</w:t>
      </w:r>
    </w:p>
    <w:p w14:paraId="1411236A" w14:textId="77777777" w:rsidR="001752E5" w:rsidRPr="00B353E1" w:rsidRDefault="001752E5" w:rsidP="001752E5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Revista del Ministerio de Educación, Ciencia y Tecnología de la Nación. El Monitor de la Educación</w:t>
      </w:r>
    </w:p>
    <w:p w14:paraId="70884A35" w14:textId="77777777" w:rsidR="001752E5" w:rsidRPr="00B353E1" w:rsidRDefault="001752E5" w:rsidP="001752E5">
      <w:pPr>
        <w:pStyle w:val="Prrafodelista"/>
        <w:numPr>
          <w:ilvl w:val="1"/>
          <w:numId w:val="1"/>
        </w:numPr>
        <w:ind w:left="1434" w:hanging="357"/>
        <w:rPr>
          <w:rFonts w:ascii="Arial" w:hAnsi="Arial" w:cs="Arial"/>
          <w:sz w:val="24"/>
          <w:szCs w:val="24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AKAL. Didáctica Magna. Madrid. 1986.</w:t>
      </w:r>
    </w:p>
    <w:p w14:paraId="3793D601" w14:textId="77777777" w:rsidR="001752E5" w:rsidRPr="00B353E1" w:rsidRDefault="001752E5" w:rsidP="001752E5">
      <w:pPr>
        <w:numPr>
          <w:ilvl w:val="1"/>
          <w:numId w:val="1"/>
        </w:numPr>
        <w:spacing w:after="0" w:line="240" w:lineRule="auto"/>
        <w:ind w:left="1434" w:hanging="357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PALAMIDESSI, GVIRTZ, Silvia (2008) El ABC de la Tarea Docente: Currículum y Enseñanza. Editorial </w:t>
      </w: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Aique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. </w:t>
      </w:r>
    </w:p>
    <w:p w14:paraId="3D85BCDB" w14:textId="77777777" w:rsidR="001752E5" w:rsidRPr="00B353E1" w:rsidRDefault="001752E5" w:rsidP="001752E5">
      <w:pPr>
        <w:pStyle w:val="Prrafodelista"/>
        <w:ind w:left="1434"/>
        <w:rPr>
          <w:rFonts w:ascii="Arial" w:hAnsi="Arial" w:cs="Arial"/>
          <w:sz w:val="24"/>
          <w:szCs w:val="24"/>
        </w:rPr>
      </w:pPr>
    </w:p>
    <w:p w14:paraId="4EAAE4E4" w14:textId="77777777" w:rsidR="001752E5" w:rsidRPr="00B353E1" w:rsidRDefault="001752E5" w:rsidP="001752E5">
      <w:pPr>
        <w:rPr>
          <w:rFonts w:ascii="Arial" w:hAnsi="Arial" w:cs="Arial"/>
          <w:sz w:val="24"/>
          <w:szCs w:val="24"/>
        </w:rPr>
      </w:pPr>
    </w:p>
    <w:p w14:paraId="0D1BD5AC" w14:textId="77777777" w:rsidR="001752E5" w:rsidRPr="00B353E1" w:rsidRDefault="001752E5" w:rsidP="001752E5">
      <w:pPr>
        <w:rPr>
          <w:rFonts w:ascii="Arial" w:hAnsi="Arial" w:cs="Arial"/>
          <w:sz w:val="24"/>
          <w:szCs w:val="24"/>
        </w:rPr>
      </w:pPr>
      <w:r w:rsidRPr="00B353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7FE0EEF6" w14:textId="77777777" w:rsidR="001752E5" w:rsidRPr="00B353E1" w:rsidRDefault="001752E5" w:rsidP="001752E5">
      <w:pPr>
        <w:rPr>
          <w:rFonts w:ascii="Arial" w:hAnsi="Arial" w:cs="Arial"/>
          <w:sz w:val="24"/>
          <w:szCs w:val="24"/>
        </w:rPr>
      </w:pPr>
    </w:p>
    <w:p w14:paraId="733C5E82" w14:textId="77777777" w:rsidR="001752E5" w:rsidRPr="00B353E1" w:rsidRDefault="001752E5" w:rsidP="001752E5">
      <w:pPr>
        <w:rPr>
          <w:rFonts w:ascii="Arial" w:hAnsi="Arial" w:cs="Arial"/>
          <w:sz w:val="24"/>
          <w:szCs w:val="24"/>
        </w:rPr>
      </w:pPr>
    </w:p>
    <w:p w14:paraId="6E0286E7" w14:textId="77777777" w:rsidR="001752E5" w:rsidRPr="00B353E1" w:rsidRDefault="001752E5" w:rsidP="001752E5">
      <w:pPr>
        <w:rPr>
          <w:rFonts w:ascii="Arial" w:hAnsi="Arial" w:cs="Arial"/>
          <w:sz w:val="24"/>
          <w:szCs w:val="24"/>
        </w:rPr>
      </w:pPr>
    </w:p>
    <w:p w14:paraId="71FE387D" w14:textId="77777777" w:rsidR="001752E5" w:rsidRPr="00B353E1" w:rsidRDefault="001752E5" w:rsidP="001752E5">
      <w:pPr>
        <w:rPr>
          <w:rFonts w:ascii="Arial" w:hAnsi="Arial" w:cs="Arial"/>
          <w:sz w:val="24"/>
          <w:szCs w:val="24"/>
        </w:rPr>
      </w:pPr>
    </w:p>
    <w:p w14:paraId="40C9F4E4" w14:textId="77777777" w:rsidR="001752E5" w:rsidRDefault="001752E5" w:rsidP="001752E5"/>
    <w:p w14:paraId="1EC4B4CF" w14:textId="77777777" w:rsidR="001752E5" w:rsidRDefault="001752E5" w:rsidP="001752E5"/>
    <w:p w14:paraId="15FFFD30" w14:textId="77777777" w:rsidR="008859A0" w:rsidRDefault="008859A0"/>
    <w:sectPr w:rsidR="008859A0" w:rsidSect="00B353E1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9AD4" w14:textId="77777777" w:rsidR="00FA1FF8" w:rsidRDefault="00FA1FF8">
      <w:pPr>
        <w:spacing w:after="0" w:line="240" w:lineRule="auto"/>
      </w:pPr>
      <w:r>
        <w:separator/>
      </w:r>
    </w:p>
  </w:endnote>
  <w:endnote w:type="continuationSeparator" w:id="0">
    <w:p w14:paraId="17BE1763" w14:textId="77777777" w:rsidR="00FA1FF8" w:rsidRDefault="00FA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DFDD" w14:textId="77777777" w:rsidR="00B6202B" w:rsidRDefault="001752E5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Profesora Cudugnello Mariela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75074F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0369F8F5" w14:textId="77777777" w:rsidR="00B6202B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CC15" w14:textId="77777777" w:rsidR="00FA1FF8" w:rsidRDefault="00FA1FF8">
      <w:pPr>
        <w:spacing w:after="0" w:line="240" w:lineRule="auto"/>
      </w:pPr>
      <w:r>
        <w:separator/>
      </w:r>
    </w:p>
  </w:footnote>
  <w:footnote w:type="continuationSeparator" w:id="0">
    <w:p w14:paraId="63C4F883" w14:textId="77777777" w:rsidR="00FA1FF8" w:rsidRDefault="00FA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0CD3"/>
    <w:multiLevelType w:val="hybridMultilevel"/>
    <w:tmpl w:val="643EF906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548B5"/>
    <w:multiLevelType w:val="hybridMultilevel"/>
    <w:tmpl w:val="BACA8B66"/>
    <w:lvl w:ilvl="0" w:tplc="DBDAFE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  <w:sz w:val="28"/>
      </w:rPr>
    </w:lvl>
    <w:lvl w:ilvl="1" w:tplc="52062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A404C"/>
    <w:multiLevelType w:val="hybridMultilevel"/>
    <w:tmpl w:val="8B5824A0"/>
    <w:lvl w:ilvl="0" w:tplc="5362270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562739">
    <w:abstractNumId w:val="1"/>
  </w:num>
  <w:num w:numId="2" w16cid:durableId="1789004941">
    <w:abstractNumId w:val="0"/>
  </w:num>
  <w:num w:numId="3" w16cid:durableId="549420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C2"/>
    <w:rsid w:val="001752E5"/>
    <w:rsid w:val="007A0A50"/>
    <w:rsid w:val="008859A0"/>
    <w:rsid w:val="00A06BC2"/>
    <w:rsid w:val="00FA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5A2B"/>
  <w15:chartTrackingRefBased/>
  <w15:docId w15:val="{17501673-63CF-419E-B629-2861B0B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E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2E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75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usuario</cp:lastModifiedBy>
  <cp:revision>2</cp:revision>
  <dcterms:created xsi:type="dcterms:W3CDTF">2022-11-08T19:37:00Z</dcterms:created>
  <dcterms:modified xsi:type="dcterms:W3CDTF">2022-11-08T19:37:00Z</dcterms:modified>
</cp:coreProperties>
</file>