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C8A" w:rsidRPr="00501124" w:rsidRDefault="00503C8A" w:rsidP="00503C8A">
      <w:pPr>
        <w:jc w:val="center"/>
        <w:rPr>
          <w:sz w:val="32"/>
        </w:rPr>
      </w:pPr>
      <w:r>
        <w:rPr>
          <w:b/>
          <w:sz w:val="36"/>
        </w:rPr>
        <w:t>Lenguaje Visual II</w:t>
      </w:r>
    </w:p>
    <w:p w:rsidR="00503C8A" w:rsidRPr="00501124" w:rsidRDefault="00503C8A" w:rsidP="00503C8A">
      <w:pPr>
        <w:jc w:val="center"/>
        <w:rPr>
          <w:i/>
        </w:rPr>
      </w:pPr>
      <w:r w:rsidRPr="00501124">
        <w:rPr>
          <w:i/>
        </w:rPr>
        <w:t>Establecimiento</w:t>
      </w:r>
      <w:r>
        <w:rPr>
          <w:i/>
        </w:rPr>
        <w:t>:</w:t>
      </w:r>
      <w:r w:rsidRPr="00501124">
        <w:rPr>
          <w:i/>
        </w:rPr>
        <w:t xml:space="preserve"> Instituto Superior de Profesorado N° 7</w:t>
      </w:r>
    </w:p>
    <w:p w:rsidR="00503C8A" w:rsidRDefault="00503C8A" w:rsidP="00503C8A">
      <w:r w:rsidRPr="00501124">
        <w:rPr>
          <w:u w:val="single"/>
        </w:rPr>
        <w:t>Sección</w:t>
      </w:r>
      <w:r>
        <w:t>: Artes Visuales</w:t>
      </w:r>
    </w:p>
    <w:p w:rsidR="00503C8A" w:rsidRDefault="00503C8A" w:rsidP="00503C8A">
      <w:r w:rsidRPr="00501124">
        <w:rPr>
          <w:u w:val="single"/>
        </w:rPr>
        <w:t>Curso</w:t>
      </w:r>
      <w:r>
        <w:t xml:space="preserve">: </w:t>
      </w:r>
      <w:r w:rsidR="007636C6">
        <w:t>Segundo</w:t>
      </w:r>
    </w:p>
    <w:p w:rsidR="00503C8A" w:rsidRDefault="00503C8A" w:rsidP="00503C8A">
      <w:r w:rsidRPr="00501124">
        <w:rPr>
          <w:u w:val="single"/>
        </w:rPr>
        <w:t>Formato Curricular</w:t>
      </w:r>
      <w:r>
        <w:rPr>
          <w:u w:val="single"/>
        </w:rPr>
        <w:t>:</w:t>
      </w:r>
      <w:r>
        <w:t xml:space="preserve"> Materia</w:t>
      </w:r>
    </w:p>
    <w:p w:rsidR="00503C8A" w:rsidRDefault="00503C8A" w:rsidP="00503C8A">
      <w:r w:rsidRPr="00501124">
        <w:rPr>
          <w:u w:val="single"/>
        </w:rPr>
        <w:t>Período Lectivo</w:t>
      </w:r>
      <w:r>
        <w:t>: 2023</w:t>
      </w:r>
    </w:p>
    <w:p w:rsidR="00503C8A" w:rsidRDefault="00503C8A" w:rsidP="00503C8A">
      <w:r>
        <w:rPr>
          <w:u w:val="single"/>
        </w:rPr>
        <w:t>Profesor</w:t>
      </w:r>
      <w:r w:rsidRPr="00501124">
        <w:rPr>
          <w:u w:val="single"/>
        </w:rPr>
        <w:t>:</w:t>
      </w:r>
      <w:r w:rsidRPr="00501124">
        <w:t xml:space="preserve"> </w:t>
      </w:r>
      <w:proofErr w:type="spellStart"/>
      <w:r>
        <w:t>Calabrasa</w:t>
      </w:r>
      <w:proofErr w:type="spellEnd"/>
      <w:r>
        <w:t>, Andrés</w:t>
      </w:r>
    </w:p>
    <w:p w:rsidR="00503C8A" w:rsidRDefault="00503C8A" w:rsidP="00503C8A">
      <w:r w:rsidRPr="00501124">
        <w:rPr>
          <w:u w:val="single"/>
        </w:rPr>
        <w:t>Profesora reemplazante:</w:t>
      </w:r>
      <w:r>
        <w:t xml:space="preserve"> Batos, </w:t>
      </w:r>
      <w:proofErr w:type="spellStart"/>
      <w:r>
        <w:t>Giuliana</w:t>
      </w:r>
      <w:proofErr w:type="spellEnd"/>
    </w:p>
    <w:p w:rsidR="00503C8A" w:rsidRDefault="00503C8A" w:rsidP="00503C8A">
      <w:r w:rsidRPr="00501124">
        <w:rPr>
          <w:u w:val="single"/>
        </w:rPr>
        <w:t>Carga Horaria:</w:t>
      </w:r>
      <w:r>
        <w:t xml:space="preserve"> 3 h cátedra semanales. 96 </w:t>
      </w:r>
      <w:proofErr w:type="spellStart"/>
      <w:r>
        <w:t>hs</w:t>
      </w:r>
      <w:proofErr w:type="spellEnd"/>
      <w:r>
        <w:t xml:space="preserve"> anuales</w:t>
      </w:r>
    </w:p>
    <w:p w:rsidR="00503C8A" w:rsidRDefault="00503C8A" w:rsidP="00503C8A">
      <w:r w:rsidRPr="00501124">
        <w:rPr>
          <w:u w:val="single"/>
        </w:rPr>
        <w:t>Régimen de Cursada:</w:t>
      </w:r>
      <w:r w:rsidR="007636C6">
        <w:t xml:space="preserve"> Anual.</w:t>
      </w:r>
      <w:r>
        <w:t xml:space="preserve"> Presencial, Semipresencial o Libre</w:t>
      </w:r>
    </w:p>
    <w:p w:rsidR="00503C8A" w:rsidRDefault="00503C8A" w:rsidP="00503C8A"/>
    <w:p w:rsidR="00503C8A" w:rsidRDefault="00503C8A" w:rsidP="00503C8A">
      <w:pPr>
        <w:rPr>
          <w:b/>
        </w:rPr>
      </w:pPr>
      <w:r w:rsidRPr="00A35505">
        <w:rPr>
          <w:b/>
        </w:rPr>
        <w:t>Fundamentación:</w:t>
      </w:r>
    </w:p>
    <w:p w:rsidR="00E26421" w:rsidRDefault="000A0D42" w:rsidP="00503C8A">
      <w:r w:rsidRPr="000A0D42">
        <w:t xml:space="preserve">Los saberes que se despliegan en este espacio curricular introducen a la problemática específica de la cultura visual, que, desde múltiples categorías semióticas, abordan el análisis y la producción de diversos objetos culturales, particularmente los objetos artísticos. De esta forma, se busca interpretación </w:t>
      </w:r>
      <w:r w:rsidR="00E26421">
        <w:t>y creación de mensajes visuales.</w:t>
      </w:r>
    </w:p>
    <w:p w:rsidR="00503C8A" w:rsidRPr="00A35505" w:rsidRDefault="00503C8A" w:rsidP="00503C8A">
      <w:pPr>
        <w:rPr>
          <w:b/>
        </w:rPr>
      </w:pPr>
      <w:r w:rsidRPr="00A35505">
        <w:rPr>
          <w:b/>
        </w:rPr>
        <w:t>Expectativas de logro:</w:t>
      </w:r>
    </w:p>
    <w:p w:rsidR="00503C8A" w:rsidRDefault="00503C8A" w:rsidP="00503C8A">
      <w:r>
        <w:t xml:space="preserve">Construir las competencias que le permitan abordar y comprender </w:t>
      </w:r>
      <w:r w:rsidR="001610C6">
        <w:t xml:space="preserve">el </w:t>
      </w:r>
      <w:proofErr w:type="spellStart"/>
      <w:r w:rsidR="001610C6">
        <w:t>leguaje</w:t>
      </w:r>
      <w:proofErr w:type="spellEnd"/>
      <w:r w:rsidR="001610C6">
        <w:t xml:space="preserve"> visual</w:t>
      </w:r>
      <w:r>
        <w:t xml:space="preserve"> en sus distintas dimensiones.</w:t>
      </w:r>
    </w:p>
    <w:p w:rsidR="001610C6" w:rsidRDefault="00503C8A" w:rsidP="00503C8A">
      <w:r>
        <w:t xml:space="preserve">Analizar </w:t>
      </w:r>
      <w:r w:rsidRPr="00E90FC3">
        <w:t xml:space="preserve">las conexiones </w:t>
      </w:r>
      <w:r w:rsidRPr="00BD0B96">
        <w:t xml:space="preserve">entre las </w:t>
      </w:r>
      <w:r w:rsidR="001610C6">
        <w:t>diferentes categorías visuales</w:t>
      </w:r>
      <w:r w:rsidRPr="00BD0B96">
        <w:t xml:space="preserve"> y las prácticas artí</w:t>
      </w:r>
      <w:r w:rsidR="001610C6">
        <w:t>sticas.</w:t>
      </w:r>
    </w:p>
    <w:p w:rsidR="00503C8A" w:rsidRDefault="00503C8A" w:rsidP="00503C8A">
      <w:r w:rsidRPr="00E90FC3">
        <w:t xml:space="preserve">Estimular la reflexión crítica y la elaboración de producciones propias en relación a </w:t>
      </w:r>
      <w:r w:rsidR="001610C6">
        <w:t xml:space="preserve">los temas </w:t>
      </w:r>
      <w:r>
        <w:t>abordados</w:t>
      </w:r>
      <w:r w:rsidR="001610C6">
        <w:t>.</w:t>
      </w:r>
    </w:p>
    <w:p w:rsidR="00503C8A" w:rsidRDefault="00503C8A" w:rsidP="00503C8A">
      <w:r w:rsidRPr="00E90FC3">
        <w:t>Fomentar el trabajo autónomo y la responsabilidad del estudiante en su propio proceso de aprendizaje, a través de la elaboración y el seguimiento de la bitácora.</w:t>
      </w:r>
    </w:p>
    <w:p w:rsidR="00503C8A" w:rsidRDefault="00503C8A" w:rsidP="00503C8A">
      <w:pPr>
        <w:rPr>
          <w:b/>
        </w:rPr>
      </w:pPr>
    </w:p>
    <w:p w:rsidR="00503C8A" w:rsidRDefault="00503C8A" w:rsidP="00503C8A">
      <w:pPr>
        <w:rPr>
          <w:b/>
        </w:rPr>
      </w:pPr>
      <w:r w:rsidRPr="00A35505">
        <w:rPr>
          <w:b/>
        </w:rPr>
        <w:t>Objetivos generales:</w:t>
      </w:r>
    </w:p>
    <w:p w:rsidR="00503C8A" w:rsidRDefault="00503C8A" w:rsidP="00503C8A">
      <w:r w:rsidRPr="00BD0B96">
        <w:t>Comprender y analizar l</w:t>
      </w:r>
      <w:r w:rsidR="007D208E">
        <w:t xml:space="preserve">os conceptos fundamentales del lenguaje visual en torno al equilibrio y las relaciones semióticas. </w:t>
      </w:r>
    </w:p>
    <w:p w:rsidR="00503C8A" w:rsidRDefault="00503C8A" w:rsidP="00503C8A">
      <w:r w:rsidRPr="00BD0B96">
        <w:t xml:space="preserve">Establecer relaciones significativas y </w:t>
      </w:r>
      <w:r w:rsidR="007D208E">
        <w:t>creativas</w:t>
      </w:r>
      <w:r w:rsidRPr="00BD0B96">
        <w:t xml:space="preserve"> entre los diferentes </w:t>
      </w:r>
      <w:r w:rsidR="007D208E">
        <w:t>elementos visuales.</w:t>
      </w:r>
    </w:p>
    <w:p w:rsidR="00503C8A" w:rsidRDefault="00503C8A" w:rsidP="00503C8A">
      <w:r>
        <w:t xml:space="preserve">Incorporar vocabulario específico, comprensión e investigación de los temas abordados. </w:t>
      </w:r>
    </w:p>
    <w:p w:rsidR="00503C8A" w:rsidRPr="00BD0B96" w:rsidRDefault="00503C8A" w:rsidP="00503C8A">
      <w:r>
        <w:lastRenderedPageBreak/>
        <w:t>Desarrollar una redacción coherente en la presentación de la bitácora de clase donde se manifieste buena gramática y riqueza de vocabulario.</w:t>
      </w:r>
    </w:p>
    <w:p w:rsidR="00503C8A" w:rsidRDefault="00503C8A" w:rsidP="00503C8A">
      <w:pPr>
        <w:rPr>
          <w:b/>
        </w:rPr>
      </w:pPr>
      <w:r w:rsidRPr="00A35505">
        <w:rPr>
          <w:b/>
        </w:rPr>
        <w:t>Contenidos:</w:t>
      </w:r>
    </w:p>
    <w:p w:rsidR="00503C8A" w:rsidRPr="00B83016" w:rsidRDefault="007C72AC" w:rsidP="00503C8A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Cs w:val="28"/>
        </w:rPr>
      </w:pPr>
      <w:r>
        <w:rPr>
          <w:rFonts w:ascii="Calibri" w:hAnsi="Calibri" w:cs="Calibri"/>
          <w:color w:val="000000"/>
          <w:szCs w:val="28"/>
        </w:rPr>
        <w:t xml:space="preserve">La imagen. La construcción del espacio bidimensional. </w:t>
      </w:r>
      <w:r w:rsidR="00E07383" w:rsidRPr="00E07383">
        <w:rPr>
          <w:rFonts w:ascii="Calibri" w:hAnsi="Calibri" w:cs="Calibri"/>
          <w:color w:val="000000"/>
          <w:szCs w:val="28"/>
        </w:rPr>
        <w:t xml:space="preserve">Encuadre tradicional, el equilibrio compositivo, </w:t>
      </w:r>
      <w:proofErr w:type="spellStart"/>
      <w:r w:rsidR="00E07383" w:rsidRPr="00E07383">
        <w:rPr>
          <w:rFonts w:ascii="Calibri" w:hAnsi="Calibri" w:cs="Calibri"/>
          <w:color w:val="000000"/>
          <w:szCs w:val="28"/>
        </w:rPr>
        <w:t>desencuadre</w:t>
      </w:r>
      <w:proofErr w:type="spellEnd"/>
      <w:r w:rsidR="00E07383" w:rsidRPr="00E07383">
        <w:rPr>
          <w:rFonts w:ascii="Calibri" w:hAnsi="Calibri" w:cs="Calibri"/>
          <w:color w:val="000000"/>
          <w:szCs w:val="28"/>
        </w:rPr>
        <w:t xml:space="preserve">, </w:t>
      </w:r>
      <w:proofErr w:type="spellStart"/>
      <w:r w:rsidR="00E07383" w:rsidRPr="00E07383">
        <w:rPr>
          <w:rFonts w:ascii="Calibri" w:hAnsi="Calibri" w:cs="Calibri"/>
          <w:color w:val="000000"/>
          <w:szCs w:val="28"/>
        </w:rPr>
        <w:t>sobreencuadre</w:t>
      </w:r>
      <w:proofErr w:type="spellEnd"/>
      <w:r w:rsidR="00E07383" w:rsidRPr="00E07383">
        <w:rPr>
          <w:rFonts w:ascii="Calibri" w:hAnsi="Calibri" w:cs="Calibri"/>
          <w:color w:val="000000"/>
          <w:szCs w:val="28"/>
        </w:rPr>
        <w:t xml:space="preserve"> y </w:t>
      </w:r>
      <w:proofErr w:type="spellStart"/>
      <w:r w:rsidR="00E07383" w:rsidRPr="00E07383">
        <w:rPr>
          <w:rFonts w:ascii="Calibri" w:hAnsi="Calibri" w:cs="Calibri"/>
          <w:color w:val="000000"/>
          <w:szCs w:val="28"/>
        </w:rPr>
        <w:t>reencuadre</w:t>
      </w:r>
      <w:proofErr w:type="spellEnd"/>
      <w:r w:rsidR="00E07383" w:rsidRPr="00E07383">
        <w:rPr>
          <w:rFonts w:ascii="Calibri" w:hAnsi="Calibri" w:cs="Calibri"/>
          <w:color w:val="000000"/>
          <w:szCs w:val="28"/>
        </w:rPr>
        <w:t>. El marco de encierro. El marco como límite. Marco explícito y marco implícito</w:t>
      </w:r>
      <w:r w:rsidR="00E07383">
        <w:rPr>
          <w:rFonts w:ascii="Calibri" w:hAnsi="Calibri" w:cs="Calibri"/>
          <w:color w:val="000000"/>
          <w:szCs w:val="28"/>
        </w:rPr>
        <w:t xml:space="preserve">. </w:t>
      </w:r>
      <w:r>
        <w:rPr>
          <w:rFonts w:ascii="Calibri" w:hAnsi="Calibri" w:cs="Calibri"/>
          <w:color w:val="000000"/>
          <w:szCs w:val="28"/>
        </w:rPr>
        <w:t xml:space="preserve">Superficie. Figura Fondo. Superposición.  Equilibrio. </w:t>
      </w:r>
      <w:r w:rsidR="00E07383" w:rsidRPr="00E07383">
        <w:rPr>
          <w:rFonts w:ascii="Calibri" w:hAnsi="Calibri" w:cs="Calibri"/>
          <w:color w:val="000000"/>
          <w:szCs w:val="28"/>
        </w:rPr>
        <w:t xml:space="preserve">La interpretación en las artes visuales. El sentido literal y el sentido figurado. Límites y alcances de la aplicación de la retórica a las artes visuales. </w:t>
      </w:r>
      <w:r>
        <w:rPr>
          <w:rFonts w:ascii="Calibri" w:hAnsi="Calibri" w:cs="Calibri"/>
          <w:color w:val="000000"/>
          <w:szCs w:val="28"/>
        </w:rPr>
        <w:t xml:space="preserve">Retórica de la Imagen, Connotación y denotación. Figuras retóricas. Fotografía de prensa. El arte secuencial. </w:t>
      </w:r>
    </w:p>
    <w:p w:rsidR="00503C8A" w:rsidRPr="00A35505" w:rsidRDefault="00503C8A" w:rsidP="00503C8A">
      <w:pPr>
        <w:rPr>
          <w:b/>
        </w:rPr>
      </w:pPr>
      <w:bookmarkStart w:id="0" w:name="_GoBack"/>
      <w:bookmarkEnd w:id="0"/>
    </w:p>
    <w:p w:rsidR="00503C8A" w:rsidRDefault="00503C8A" w:rsidP="00503C8A">
      <w:pPr>
        <w:rPr>
          <w:b/>
        </w:rPr>
      </w:pPr>
      <w:r>
        <w:rPr>
          <w:b/>
        </w:rPr>
        <w:t>Metodología:</w:t>
      </w:r>
    </w:p>
    <w:p w:rsidR="00503C8A" w:rsidRPr="008B37AB" w:rsidRDefault="00503C8A" w:rsidP="00503C8A">
      <w:r>
        <w:t>L</w:t>
      </w:r>
      <w:r w:rsidRPr="00C25B93">
        <w:t>ectura, investigación, comprensión, análisis</w:t>
      </w:r>
      <w:r>
        <w:t xml:space="preserve"> y conclusión de los estudiantes</w:t>
      </w:r>
      <w:r w:rsidRPr="00C25B93">
        <w:t xml:space="preserve"> basada en los temas desarrollados en la materia. Lectura de obras, objetos y hechos artísticos</w:t>
      </w:r>
      <w:r>
        <w:t>.</w:t>
      </w:r>
      <w:r w:rsidRPr="00C25B93">
        <w:t xml:space="preserve"> Reflexiones individuales</w:t>
      </w:r>
      <w:r>
        <w:t xml:space="preserve"> </w:t>
      </w:r>
      <w:r w:rsidRPr="00C25B93">
        <w:t xml:space="preserve">o </w:t>
      </w:r>
      <w:r>
        <w:t>grupales, debates y exposiciones.</w:t>
      </w:r>
    </w:p>
    <w:p w:rsidR="00503C8A" w:rsidRDefault="00503C8A" w:rsidP="00503C8A">
      <w:r w:rsidRPr="00A35505">
        <w:rPr>
          <w:b/>
        </w:rPr>
        <w:t>Recursos metodológicos:</w:t>
      </w:r>
      <w:r>
        <w:t xml:space="preserve"> </w:t>
      </w:r>
    </w:p>
    <w:p w:rsidR="00503C8A" w:rsidRDefault="00503C8A" w:rsidP="00503C8A">
      <w:r>
        <w:t xml:space="preserve">Espacios educativos virtuales </w:t>
      </w:r>
      <w:proofErr w:type="spellStart"/>
      <w:r>
        <w:t>classroom</w:t>
      </w:r>
      <w:proofErr w:type="spellEnd"/>
      <w:r>
        <w:t>, enlaces, sitios web, páginas. Videoconferencias.</w:t>
      </w:r>
    </w:p>
    <w:p w:rsidR="00503C8A" w:rsidRPr="00A35505" w:rsidRDefault="00503C8A" w:rsidP="00503C8A">
      <w:pPr>
        <w:rPr>
          <w:b/>
        </w:rPr>
      </w:pPr>
      <w:r w:rsidRPr="00A35505">
        <w:rPr>
          <w:b/>
        </w:rPr>
        <w:t>Evaluación:</w:t>
      </w:r>
    </w:p>
    <w:p w:rsidR="00503C8A" w:rsidRDefault="00503C8A" w:rsidP="00503C8A">
      <w:r>
        <w:t>▪ INICIAL: Se evaluará mediante la indagación de saberes previos.</w:t>
      </w:r>
    </w:p>
    <w:p w:rsidR="00503C8A" w:rsidRDefault="00503C8A" w:rsidP="00503C8A">
      <w:r>
        <w:t>▪ PROCESUAL: Se evaluará el proceso de trabajo realizado en cada clase y mediante la bitácora de clase.</w:t>
      </w:r>
    </w:p>
    <w:p w:rsidR="00503C8A" w:rsidRPr="008B37AB" w:rsidRDefault="00503C8A" w:rsidP="00503C8A">
      <w:r>
        <w:t xml:space="preserve">▪ FINAL: Se evaluará </w:t>
      </w:r>
      <w:r w:rsidRPr="008B37AB">
        <w:t>la</w:t>
      </w:r>
      <w:r>
        <w:t xml:space="preserve"> producción escrita,</w:t>
      </w:r>
      <w:r w:rsidRPr="008B37AB">
        <w:t xml:space="preserve"> reflexión y el análisis de casos específicos en su bitácora</w:t>
      </w:r>
      <w:r>
        <w:t>.</w:t>
      </w:r>
    </w:p>
    <w:p w:rsidR="00503C8A" w:rsidRPr="00A35505" w:rsidRDefault="00503C8A" w:rsidP="00503C8A">
      <w:pPr>
        <w:rPr>
          <w:b/>
        </w:rPr>
      </w:pPr>
      <w:r w:rsidRPr="00A35505">
        <w:rPr>
          <w:b/>
        </w:rPr>
        <w:t>Criterios de evaluación:</w:t>
      </w:r>
    </w:p>
    <w:p w:rsidR="00503C8A" w:rsidRDefault="00503C8A" w:rsidP="00503C8A">
      <w:r>
        <w:t>Los criterios tenidos en cuenta serán:</w:t>
      </w:r>
    </w:p>
    <w:p w:rsidR="00503C8A" w:rsidRDefault="00503C8A" w:rsidP="00503C8A">
      <w:r>
        <w:t xml:space="preserve">▪ Participación activa en clase y en el espacio de </w:t>
      </w:r>
      <w:proofErr w:type="spellStart"/>
      <w:r>
        <w:t>classroom</w:t>
      </w:r>
      <w:proofErr w:type="spellEnd"/>
      <w:r>
        <w:t>.</w:t>
      </w:r>
    </w:p>
    <w:p w:rsidR="00503C8A" w:rsidRDefault="00503C8A" w:rsidP="00503C8A">
      <w:r>
        <w:t>▪ Responsabilidad en la presentación de los trabajos o tareas en tiempo y forma solicitados.</w:t>
      </w:r>
    </w:p>
    <w:p w:rsidR="00503C8A" w:rsidRDefault="00503C8A" w:rsidP="00503C8A">
      <w:r>
        <w:t>▪ Respeto y solidaridad hacia el docente y sus pares.</w:t>
      </w:r>
    </w:p>
    <w:p w:rsidR="00503C8A" w:rsidRDefault="00503C8A" w:rsidP="00503C8A">
      <w:r>
        <w:t>▪ Creatividad, reflexión y crítica de los trabajos solicitados</w:t>
      </w:r>
    </w:p>
    <w:p w:rsidR="00503C8A" w:rsidRDefault="00503C8A" w:rsidP="00503C8A">
      <w:r>
        <w:t xml:space="preserve">▪ </w:t>
      </w:r>
      <w:r>
        <w:rPr>
          <w:rFonts w:ascii="Calibri" w:eastAsia="Calibri" w:hAnsi="Calibri" w:cs="Calibri"/>
          <w:color w:val="000000"/>
        </w:rPr>
        <w:t>Utilización del lenguaje específico y adecuado.</w:t>
      </w:r>
    </w:p>
    <w:p w:rsidR="00503C8A" w:rsidRDefault="00503C8A" w:rsidP="00503C8A">
      <w:pPr>
        <w:rPr>
          <w:b/>
        </w:rPr>
      </w:pPr>
      <w:r w:rsidRPr="00A35505">
        <w:rPr>
          <w:b/>
        </w:rPr>
        <w:t>Instrumentos:</w:t>
      </w:r>
    </w:p>
    <w:p w:rsidR="00503C8A" w:rsidRPr="008B37AB" w:rsidRDefault="00503C8A" w:rsidP="00503C8A">
      <w:r w:rsidRPr="008B37AB">
        <w:t xml:space="preserve">Bitácora de clase en </w:t>
      </w:r>
      <w:proofErr w:type="spellStart"/>
      <w:r w:rsidRPr="008B37AB">
        <w:t>Classroom</w:t>
      </w:r>
      <w:proofErr w:type="spellEnd"/>
      <w:r w:rsidRPr="008B37AB">
        <w:t>, trabajo en clase</w:t>
      </w:r>
      <w:r>
        <w:t xml:space="preserve"> mediante tareas o trabajos prácticos.</w:t>
      </w:r>
    </w:p>
    <w:p w:rsidR="00503C8A" w:rsidRDefault="00503C8A" w:rsidP="00503C8A">
      <w:pPr>
        <w:rPr>
          <w:b/>
        </w:rPr>
      </w:pPr>
      <w:r w:rsidRPr="000E1CAE">
        <w:rPr>
          <w:b/>
        </w:rPr>
        <w:lastRenderedPageBreak/>
        <w:t>Condiciones de cursado:</w:t>
      </w:r>
      <w:r>
        <w:rPr>
          <w:b/>
        </w:rPr>
        <w:t xml:space="preserve"> </w:t>
      </w:r>
    </w:p>
    <w:p w:rsidR="00503C8A" w:rsidRDefault="00503C8A" w:rsidP="00503C8A">
      <w:r w:rsidRPr="000E1CAE">
        <w:t>Presencial</w:t>
      </w:r>
      <w:r>
        <w:t>, Semipresencial o Libre</w:t>
      </w:r>
    </w:p>
    <w:p w:rsidR="00503C8A" w:rsidRPr="008B37AB" w:rsidRDefault="00503C8A" w:rsidP="00503C8A">
      <w:pPr>
        <w:rPr>
          <w:b/>
        </w:rPr>
      </w:pPr>
      <w:r w:rsidRPr="008B37AB">
        <w:rPr>
          <w:b/>
        </w:rPr>
        <w:t>Condiciones para la regularidad</w:t>
      </w:r>
      <w:r>
        <w:rPr>
          <w:b/>
        </w:rPr>
        <w:t xml:space="preserve"> presencial.</w:t>
      </w:r>
    </w:p>
    <w:p w:rsidR="00503C8A" w:rsidRDefault="00503C8A" w:rsidP="00503C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83" w:lineRule="auto"/>
        <w:ind w:left="15" w:right="12" w:hanging="1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Van a adquirir la regularidad los estudiantes que hayan cumplido con todos los Trabajos Prácticos propuestos y hayan completado debidamente la bitácora. Haber asistido al 75% de las horas de clase presencial o 50% en caso de ausencias debidamente justificadas por salud. </w:t>
      </w:r>
    </w:p>
    <w:p w:rsidR="00503C8A" w:rsidRPr="008B37AB" w:rsidRDefault="00503C8A" w:rsidP="00503C8A">
      <w:pPr>
        <w:rPr>
          <w:b/>
        </w:rPr>
      </w:pPr>
      <w:r w:rsidRPr="008B37AB">
        <w:rPr>
          <w:b/>
        </w:rPr>
        <w:t>Condiciones para la regularidad</w:t>
      </w:r>
      <w:r>
        <w:rPr>
          <w:b/>
        </w:rPr>
        <w:t xml:space="preserve"> semipresencial.</w:t>
      </w:r>
    </w:p>
    <w:p w:rsidR="00503C8A" w:rsidRDefault="00503C8A" w:rsidP="00503C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83" w:lineRule="auto"/>
        <w:ind w:left="15" w:right="12" w:hanging="1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Van a adquirir la regularidad los estudiantes que hayan cumplido con todos los Trabajos Prácticos propuestos y hayan completado debidamente la bitácora. Haber asistido al 40% de las horas de clase presencial.</w:t>
      </w:r>
    </w:p>
    <w:p w:rsidR="00503C8A" w:rsidRDefault="00503C8A" w:rsidP="00503C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83" w:lineRule="auto"/>
        <w:ind w:left="15" w:right="12" w:hanging="12"/>
        <w:rPr>
          <w:rFonts w:ascii="Calibri" w:eastAsia="Calibri" w:hAnsi="Calibri" w:cs="Calibri"/>
          <w:b/>
          <w:color w:val="000000"/>
        </w:rPr>
      </w:pPr>
      <w:r w:rsidRPr="00863BC1">
        <w:rPr>
          <w:rFonts w:ascii="Calibri" w:eastAsia="Calibri" w:hAnsi="Calibri" w:cs="Calibri"/>
          <w:b/>
          <w:color w:val="000000"/>
        </w:rPr>
        <w:t xml:space="preserve">Condiciones para la promoción directa: </w:t>
      </w:r>
    </w:p>
    <w:p w:rsidR="00503C8A" w:rsidRPr="00863BC1" w:rsidRDefault="00503C8A" w:rsidP="00503C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83" w:lineRule="auto"/>
        <w:ind w:left="15" w:right="12" w:hanging="12"/>
        <w:rPr>
          <w:rFonts w:ascii="Calibri" w:eastAsia="Calibri" w:hAnsi="Calibri" w:cs="Calibri"/>
          <w:color w:val="000000"/>
        </w:rPr>
      </w:pPr>
      <w:r w:rsidRPr="00863BC1">
        <w:rPr>
          <w:rFonts w:ascii="Calibri" w:eastAsia="Calibri" w:hAnsi="Calibri" w:cs="Calibri"/>
          <w:color w:val="000000"/>
        </w:rPr>
        <w:t>Alumnos regulares de cursado presencial que hayan cumplimentado con el 75% de asistencia</w:t>
      </w:r>
      <w:r>
        <w:rPr>
          <w:rFonts w:ascii="Calibri" w:eastAsia="Calibri" w:hAnsi="Calibri" w:cs="Calibri"/>
          <w:color w:val="000000"/>
        </w:rPr>
        <w:t>. Que hayan completado</w:t>
      </w:r>
      <w:r w:rsidR="003C30DC">
        <w:rPr>
          <w:rFonts w:ascii="Calibri" w:eastAsia="Calibri" w:hAnsi="Calibri" w:cs="Calibri"/>
          <w:color w:val="000000"/>
        </w:rPr>
        <w:t xml:space="preserve"> trabajos prácticos y</w:t>
      </w:r>
      <w:r>
        <w:rPr>
          <w:rFonts w:ascii="Calibri" w:eastAsia="Calibri" w:hAnsi="Calibri" w:cs="Calibri"/>
          <w:color w:val="000000"/>
        </w:rPr>
        <w:t xml:space="preserve"> las dos instancias de la bitácora al 100% en tiempo y forma acordados y cuya nota sea, o supere, 8 (ocho) en ambos casos. </w:t>
      </w:r>
    </w:p>
    <w:p w:rsidR="00503C8A" w:rsidRDefault="00503C8A" w:rsidP="00503C8A">
      <w:pPr>
        <w:rPr>
          <w:b/>
        </w:rPr>
      </w:pPr>
      <w:r w:rsidRPr="00863BC1">
        <w:rPr>
          <w:b/>
        </w:rPr>
        <w:t>Correlatividad con los espacios anteriores de la materia.</w:t>
      </w:r>
    </w:p>
    <w:p w:rsidR="00503C8A" w:rsidRPr="00863BC1" w:rsidRDefault="00503C8A" w:rsidP="00503C8A">
      <w:pPr>
        <w:rPr>
          <w:i/>
          <w:u w:val="single"/>
        </w:rPr>
      </w:pPr>
      <w:r w:rsidRPr="00863BC1">
        <w:rPr>
          <w:i/>
          <w:u w:val="single"/>
        </w:rPr>
        <w:t>Para cursar:</w:t>
      </w:r>
    </w:p>
    <w:p w:rsidR="00503C8A" w:rsidRPr="00863BC1" w:rsidRDefault="00503C8A" w:rsidP="00503C8A">
      <w:r w:rsidRPr="00863BC1">
        <w:t xml:space="preserve">Tener regularizado: </w:t>
      </w:r>
      <w:r w:rsidR="00146ABB" w:rsidRPr="00146ABB">
        <w:t>Lenguaje visual I</w:t>
      </w:r>
    </w:p>
    <w:p w:rsidR="00503C8A" w:rsidRPr="00863BC1" w:rsidRDefault="00503C8A" w:rsidP="00503C8A">
      <w:pPr>
        <w:rPr>
          <w:u w:val="single"/>
        </w:rPr>
      </w:pPr>
      <w:r w:rsidRPr="00863BC1">
        <w:rPr>
          <w:u w:val="single"/>
        </w:rPr>
        <w:t>Para rendir:</w:t>
      </w:r>
    </w:p>
    <w:p w:rsidR="00503C8A" w:rsidRDefault="00503C8A" w:rsidP="00503C8A">
      <w:r w:rsidRPr="00863BC1">
        <w:t xml:space="preserve">Tener regularizado: </w:t>
      </w:r>
      <w:r w:rsidR="00FE37CA" w:rsidRPr="00FE37CA">
        <w:t>Forma y color I</w:t>
      </w:r>
    </w:p>
    <w:p w:rsidR="00503C8A" w:rsidRPr="00863BC1" w:rsidRDefault="00503C8A" w:rsidP="00503C8A">
      <w:r w:rsidRPr="00863BC1">
        <w:t>Tener Rendido:</w:t>
      </w:r>
      <w:r>
        <w:t xml:space="preserve"> </w:t>
      </w:r>
      <w:r w:rsidR="00FE37CA" w:rsidRPr="00FE37CA">
        <w:t>Lenguaje visual I</w:t>
      </w:r>
    </w:p>
    <w:p w:rsidR="00503C8A" w:rsidRDefault="00503C8A" w:rsidP="00503C8A">
      <w:pPr>
        <w:rPr>
          <w:b/>
        </w:rPr>
      </w:pPr>
      <w:r>
        <w:rPr>
          <w:b/>
        </w:rPr>
        <w:t>Bibliografía</w:t>
      </w:r>
    </w:p>
    <w:p w:rsidR="00602F4C" w:rsidRDefault="00602F4C" w:rsidP="00503C8A">
      <w:proofErr w:type="spellStart"/>
      <w:r w:rsidRPr="00602F4C">
        <w:t>Arnheim</w:t>
      </w:r>
      <w:proofErr w:type="spellEnd"/>
      <w:r w:rsidRPr="00602F4C">
        <w:t>, R. (2004). Arte y percepción visual. Alianza Editorial.</w:t>
      </w:r>
    </w:p>
    <w:p w:rsidR="00602F4C" w:rsidRDefault="00602F4C" w:rsidP="00503C8A">
      <w:proofErr w:type="spellStart"/>
      <w:r w:rsidRPr="003109FF">
        <w:t>Barthes</w:t>
      </w:r>
      <w:proofErr w:type="spellEnd"/>
      <w:r w:rsidRPr="003109FF">
        <w:t xml:space="preserve">, R. (1977). Retórica </w:t>
      </w:r>
      <w:r>
        <w:t xml:space="preserve">de la imagen. Ensayos críticos </w:t>
      </w:r>
      <w:r w:rsidRPr="003109FF">
        <w:t>Siglo XXI.</w:t>
      </w:r>
    </w:p>
    <w:p w:rsidR="00602F4C" w:rsidRDefault="00602F4C" w:rsidP="00503C8A">
      <w:proofErr w:type="spellStart"/>
      <w:r w:rsidRPr="00602F4C">
        <w:t>Barthes</w:t>
      </w:r>
      <w:proofErr w:type="spellEnd"/>
      <w:r w:rsidRPr="00602F4C">
        <w:t>, R. (1986). Lo obvio y lo obtuso. Imágenes, gestos, voces. Paidós</w:t>
      </w:r>
    </w:p>
    <w:p w:rsidR="00602F4C" w:rsidRDefault="00602F4C" w:rsidP="00503C8A">
      <w:proofErr w:type="spellStart"/>
      <w:r w:rsidRPr="00602F4C">
        <w:t>Ciafardo</w:t>
      </w:r>
      <w:proofErr w:type="spellEnd"/>
      <w:r w:rsidRPr="00602F4C">
        <w:t>, M. (</w:t>
      </w:r>
      <w:proofErr w:type="spellStart"/>
      <w:r w:rsidRPr="00602F4C">
        <w:t>comp.</w:t>
      </w:r>
      <w:proofErr w:type="spellEnd"/>
      <w:r w:rsidRPr="00602F4C">
        <w:t>). (2020). La enseñanza del lenguaje visual: Bases para la construcción de una propuesta alternativa. Universidad Nacional de La Plata, Facultad de Artes.</w:t>
      </w:r>
    </w:p>
    <w:p w:rsidR="00602F4C" w:rsidRDefault="00602F4C" w:rsidP="00503C8A">
      <w:proofErr w:type="spellStart"/>
      <w:r w:rsidRPr="00602F4C">
        <w:t>Eisner</w:t>
      </w:r>
      <w:proofErr w:type="spellEnd"/>
      <w:r w:rsidRPr="00602F4C">
        <w:t>, W. (1999). El Arte Secuencial: la narración gráfica. Norma Editorial.</w:t>
      </w:r>
    </w:p>
    <w:p w:rsidR="00602F4C" w:rsidRPr="00DC6924" w:rsidRDefault="00602F4C" w:rsidP="00503C8A"/>
    <w:p w:rsidR="00503C8A" w:rsidRDefault="00503C8A" w:rsidP="00503C8A"/>
    <w:p w:rsidR="00B70181" w:rsidRDefault="00B70181"/>
    <w:sectPr w:rsidR="00B701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8A"/>
    <w:rsid w:val="000A0D42"/>
    <w:rsid w:val="00146ABB"/>
    <w:rsid w:val="001610C6"/>
    <w:rsid w:val="003109FF"/>
    <w:rsid w:val="003C30DC"/>
    <w:rsid w:val="00503C8A"/>
    <w:rsid w:val="00602F4C"/>
    <w:rsid w:val="007636C6"/>
    <w:rsid w:val="007C72AC"/>
    <w:rsid w:val="007D208E"/>
    <w:rsid w:val="00B70181"/>
    <w:rsid w:val="00E07383"/>
    <w:rsid w:val="00E26421"/>
    <w:rsid w:val="00FE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9B588"/>
  <w15:chartTrackingRefBased/>
  <w15:docId w15:val="{098D40E0-775C-44FF-8E1D-E1EE6813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C8A"/>
    <w:pPr>
      <w:spacing w:after="200" w:line="276" w:lineRule="auto"/>
    </w:pPr>
    <w:rPr>
      <w:rFonts w:eastAsiaTheme="minorEastAsia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3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7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2023-04-22T17:48:00Z</dcterms:created>
  <dcterms:modified xsi:type="dcterms:W3CDTF">2023-04-22T18:20:00Z</dcterms:modified>
</cp:coreProperties>
</file>