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94C" w:rsidRPr="00822401" w:rsidRDefault="002C5C99" w:rsidP="0082240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PROGRAMA DE EXAMEN</w:t>
      </w:r>
    </w:p>
    <w:p w:rsidR="0065094C" w:rsidRPr="00822401" w:rsidRDefault="007C461E" w:rsidP="0082240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3250F">
        <w:rPr>
          <w:rFonts w:ascii="Arial" w:hAnsi="Arial" w:cs="Arial"/>
          <w:b/>
          <w:sz w:val="22"/>
          <w:szCs w:val="22"/>
        </w:rPr>
        <w:t xml:space="preserve">INSTITUTO </w:t>
      </w:r>
      <w:r>
        <w:rPr>
          <w:rFonts w:ascii="Arial" w:hAnsi="Arial" w:cs="Arial"/>
          <w:b/>
          <w:sz w:val="22"/>
          <w:szCs w:val="22"/>
        </w:rPr>
        <w:t>DE E</w:t>
      </w:r>
      <w:r w:rsidR="00C95082">
        <w:rPr>
          <w:rFonts w:ascii="Arial" w:hAnsi="Arial" w:cs="Arial"/>
          <w:b/>
          <w:sz w:val="22"/>
          <w:szCs w:val="22"/>
        </w:rPr>
        <w:t>DUCACIÓN</w:t>
      </w:r>
      <w:r>
        <w:rPr>
          <w:rFonts w:ascii="Arial" w:hAnsi="Arial" w:cs="Arial"/>
          <w:b/>
          <w:sz w:val="22"/>
          <w:szCs w:val="22"/>
        </w:rPr>
        <w:t xml:space="preserve"> SUPERIOR</w:t>
      </w:r>
      <w:r w:rsidRPr="0033250F">
        <w:rPr>
          <w:rFonts w:ascii="Arial" w:hAnsi="Arial" w:cs="Arial"/>
          <w:b/>
          <w:sz w:val="22"/>
          <w:szCs w:val="22"/>
        </w:rPr>
        <w:t xml:space="preserve"> Nº 7</w:t>
      </w:r>
    </w:p>
    <w:p w:rsidR="0065094C" w:rsidRPr="00CE6AEF" w:rsidRDefault="0065094C" w:rsidP="0082240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E6AEF">
        <w:rPr>
          <w:rFonts w:ascii="Arial" w:hAnsi="Arial" w:cs="Arial"/>
          <w:b/>
          <w:sz w:val="22"/>
          <w:szCs w:val="22"/>
        </w:rPr>
        <w:t>PROFESORADO EN ADMINISTRACIÓN</w:t>
      </w:r>
    </w:p>
    <w:p w:rsidR="0065094C" w:rsidRPr="00CE6AEF" w:rsidRDefault="0065094C" w:rsidP="0082240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E6AEF">
        <w:rPr>
          <w:rFonts w:ascii="Arial" w:hAnsi="Arial" w:cs="Arial"/>
          <w:b/>
          <w:sz w:val="22"/>
          <w:szCs w:val="22"/>
        </w:rPr>
        <w:t xml:space="preserve">ESPACIO CURRICULAR: </w:t>
      </w:r>
      <w:r w:rsidRPr="00CE6AEF">
        <w:rPr>
          <w:rFonts w:ascii="Arial" w:hAnsi="Arial" w:cs="Arial"/>
          <w:b/>
          <w:bCs/>
          <w:color w:val="000000"/>
          <w:sz w:val="22"/>
          <w:szCs w:val="22"/>
        </w:rPr>
        <w:t>ESTADÍSTICA Y TÉCNICAS CUANTITATIVAS APLICADAS</w:t>
      </w:r>
    </w:p>
    <w:p w:rsidR="0065094C" w:rsidRPr="00CE6AEF" w:rsidRDefault="0065094C" w:rsidP="0082240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E6AEF">
        <w:rPr>
          <w:rFonts w:ascii="Arial" w:hAnsi="Arial" w:cs="Arial"/>
          <w:b/>
          <w:sz w:val="22"/>
          <w:szCs w:val="22"/>
        </w:rPr>
        <w:t xml:space="preserve">CURSO: </w:t>
      </w:r>
      <w:r w:rsidRPr="00CE6AEF">
        <w:rPr>
          <w:rFonts w:ascii="Arial" w:hAnsi="Arial" w:cs="Arial"/>
          <w:b/>
          <w:color w:val="000000"/>
          <w:sz w:val="22"/>
          <w:szCs w:val="22"/>
        </w:rPr>
        <w:t>Tercer Año - Anual</w:t>
      </w:r>
    </w:p>
    <w:p w:rsidR="0065094C" w:rsidRPr="00CE6AEF" w:rsidRDefault="0065094C" w:rsidP="00822401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E6AEF">
        <w:rPr>
          <w:rFonts w:ascii="Arial" w:hAnsi="Arial" w:cs="Arial"/>
          <w:b/>
          <w:sz w:val="22"/>
          <w:szCs w:val="22"/>
        </w:rPr>
        <w:t>HORAS SEMANALES</w:t>
      </w:r>
      <w:r w:rsidRPr="00CE6AEF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CE6AEF">
        <w:rPr>
          <w:rFonts w:ascii="Arial" w:hAnsi="Arial" w:cs="Arial"/>
          <w:b/>
          <w:color w:val="000000"/>
          <w:sz w:val="22"/>
          <w:szCs w:val="22"/>
        </w:rPr>
        <w:t>5hs. Cátedra</w:t>
      </w:r>
    </w:p>
    <w:p w:rsidR="0065094C" w:rsidRPr="00822401" w:rsidRDefault="0065094C" w:rsidP="0082240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E6AEF">
        <w:rPr>
          <w:rFonts w:ascii="Arial" w:hAnsi="Arial" w:cs="Arial"/>
          <w:b/>
          <w:color w:val="000000"/>
          <w:sz w:val="22"/>
          <w:szCs w:val="22"/>
        </w:rPr>
        <w:t>FORMATO CURRICULAR: Materia</w:t>
      </w:r>
    </w:p>
    <w:p w:rsidR="0065094C" w:rsidRPr="00822401" w:rsidRDefault="00CA273F" w:rsidP="0082240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22401">
        <w:rPr>
          <w:rFonts w:ascii="Arial" w:hAnsi="Arial" w:cs="Arial"/>
          <w:b/>
          <w:sz w:val="22"/>
          <w:szCs w:val="22"/>
        </w:rPr>
        <w:t xml:space="preserve">DOCENTE: </w:t>
      </w:r>
      <w:r w:rsidR="0065094C" w:rsidRPr="00822401">
        <w:rPr>
          <w:rFonts w:ascii="Arial" w:hAnsi="Arial" w:cs="Arial"/>
          <w:b/>
          <w:sz w:val="22"/>
          <w:szCs w:val="22"/>
        </w:rPr>
        <w:t xml:space="preserve">María Nieves </w:t>
      </w:r>
      <w:proofErr w:type="spellStart"/>
      <w:r w:rsidR="0065094C" w:rsidRPr="00822401">
        <w:rPr>
          <w:rFonts w:ascii="Arial" w:hAnsi="Arial" w:cs="Arial"/>
          <w:b/>
          <w:sz w:val="22"/>
          <w:szCs w:val="22"/>
        </w:rPr>
        <w:t>Maggioni</w:t>
      </w:r>
      <w:proofErr w:type="spellEnd"/>
    </w:p>
    <w:p w:rsidR="0065094C" w:rsidRPr="00822401" w:rsidRDefault="00C95082" w:rsidP="0082240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CICLO LECTIVO 2017</w:t>
      </w:r>
    </w:p>
    <w:p w:rsidR="006568AD" w:rsidRPr="002C5C99" w:rsidRDefault="00AD3ECB" w:rsidP="002C5C99">
      <w:pPr>
        <w:spacing w:line="360" w:lineRule="auto"/>
        <w:rPr>
          <w:rFonts w:ascii="Arial" w:hAnsi="Arial" w:cs="Arial"/>
          <w:b/>
          <w:sz w:val="22"/>
          <w:szCs w:val="22"/>
          <w:lang w:val="es-AR"/>
        </w:rPr>
      </w:pPr>
      <w:r w:rsidRPr="002C5C99">
        <w:rPr>
          <w:rFonts w:ascii="Arial" w:hAnsi="Arial" w:cs="Arial"/>
          <w:b/>
          <w:sz w:val="22"/>
          <w:szCs w:val="22"/>
          <w:lang w:val="es-AR"/>
        </w:rPr>
        <w:t xml:space="preserve">CONTENIDOS </w:t>
      </w:r>
      <w:r>
        <w:rPr>
          <w:rFonts w:ascii="Arial" w:hAnsi="Arial" w:cs="Arial"/>
          <w:b/>
          <w:sz w:val="22"/>
          <w:szCs w:val="22"/>
          <w:lang w:val="es-AR"/>
        </w:rPr>
        <w:t>OBLIGATORIOS</w:t>
      </w:r>
    </w:p>
    <w:p w:rsidR="001E0113" w:rsidRPr="00822401" w:rsidRDefault="00573457" w:rsidP="002A6EDC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>
        <w:rPr>
          <w:rFonts w:ascii="Arial" w:hAnsi="Arial" w:cs="Arial"/>
          <w:b/>
          <w:sz w:val="22"/>
          <w:szCs w:val="22"/>
          <w:lang w:val="es-AR"/>
        </w:rPr>
        <w:t>Da</w:t>
      </w:r>
      <w:r w:rsidR="001E0113" w:rsidRPr="002A6EDC">
        <w:rPr>
          <w:rFonts w:ascii="Arial" w:hAnsi="Arial" w:cs="Arial"/>
          <w:b/>
          <w:sz w:val="22"/>
          <w:szCs w:val="22"/>
          <w:lang w:val="es-AR"/>
        </w:rPr>
        <w:t>tos y estadísticas</w:t>
      </w:r>
      <w:r w:rsidR="00822401" w:rsidRPr="00822401">
        <w:rPr>
          <w:rFonts w:ascii="Arial" w:hAnsi="Arial" w:cs="Arial"/>
          <w:sz w:val="22"/>
          <w:szCs w:val="22"/>
          <w:lang w:val="es-AR"/>
        </w:rPr>
        <w:t xml:space="preserve">: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Aplicaciones en</w:t>
      </w:r>
      <w:r w:rsidR="002A6EDC">
        <w:rPr>
          <w:rFonts w:ascii="Arial" w:hAnsi="Arial" w:cs="Arial"/>
          <w:sz w:val="22"/>
          <w:szCs w:val="22"/>
          <w:lang w:val="es-AR"/>
        </w:rPr>
        <w:t xml:space="preserve"> los negocios y en la economía.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Elementos, variables y observaciones</w:t>
      </w:r>
      <w:r w:rsidR="002A6EDC"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Escalas de medición</w:t>
      </w:r>
      <w:r w:rsidR="002A6EDC"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Datos cualitativos y cuantitativos</w:t>
      </w:r>
      <w:r w:rsidR="002A6EDC">
        <w:rPr>
          <w:rFonts w:ascii="Arial" w:hAnsi="Arial" w:cs="Arial"/>
          <w:sz w:val="22"/>
          <w:szCs w:val="22"/>
          <w:lang w:val="es-AR"/>
        </w:rPr>
        <w:t>.</w:t>
      </w:r>
      <w:r w:rsidR="00BA6BCB">
        <w:rPr>
          <w:rFonts w:ascii="Arial" w:hAnsi="Arial" w:cs="Arial"/>
          <w:sz w:val="22"/>
          <w:szCs w:val="22"/>
          <w:lang w:val="es-AR"/>
        </w:rPr>
        <w:t xml:space="preserve">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Datos de sección transversal y de series de tiempo</w:t>
      </w:r>
      <w:r w:rsidR="002A6EDC"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Fuentes de datos</w:t>
      </w:r>
      <w:r w:rsidR="002A6EDC">
        <w:rPr>
          <w:rFonts w:ascii="Arial" w:hAnsi="Arial" w:cs="Arial"/>
          <w:sz w:val="22"/>
          <w:szCs w:val="22"/>
          <w:lang w:val="es-AR"/>
        </w:rPr>
        <w:t>. F</w:t>
      </w:r>
      <w:r w:rsidR="001E0113" w:rsidRPr="00822401">
        <w:rPr>
          <w:rFonts w:ascii="Arial" w:hAnsi="Arial" w:cs="Arial"/>
          <w:sz w:val="22"/>
          <w:szCs w:val="22"/>
          <w:lang w:val="es-AR"/>
        </w:rPr>
        <w:t>uentes existentes</w:t>
      </w:r>
      <w:r w:rsidR="002A6EDC">
        <w:rPr>
          <w:rFonts w:ascii="Arial" w:hAnsi="Arial" w:cs="Arial"/>
          <w:sz w:val="22"/>
          <w:szCs w:val="22"/>
          <w:lang w:val="es-AR"/>
        </w:rPr>
        <w:t xml:space="preserve">. Estudios estadísticos.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Errores en la adquisición de datos</w:t>
      </w:r>
      <w:r w:rsidR="002A6EDC"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Estadística descriptiva</w:t>
      </w:r>
      <w:r w:rsidR="002A6EDC"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Inferencia estadística</w:t>
      </w:r>
      <w:r w:rsidR="002A6EDC"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Las computado</w:t>
      </w:r>
      <w:r w:rsidR="002A6EDC">
        <w:rPr>
          <w:rFonts w:ascii="Arial" w:hAnsi="Arial" w:cs="Arial"/>
          <w:sz w:val="22"/>
          <w:szCs w:val="22"/>
          <w:lang w:val="es-AR"/>
        </w:rPr>
        <w:t>ras y el análisis estadístico</w:t>
      </w:r>
    </w:p>
    <w:p w:rsidR="002A6EDC" w:rsidRDefault="001E0113" w:rsidP="00822401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2A6EDC">
        <w:rPr>
          <w:rFonts w:ascii="Arial" w:hAnsi="Arial" w:cs="Arial"/>
          <w:b/>
          <w:sz w:val="22"/>
          <w:szCs w:val="22"/>
          <w:lang w:val="es-AR"/>
        </w:rPr>
        <w:t>Estadística descriptiva</w:t>
      </w:r>
      <w:r w:rsidR="002A6EDC">
        <w:rPr>
          <w:rFonts w:ascii="Arial" w:hAnsi="Arial" w:cs="Arial"/>
          <w:sz w:val="22"/>
          <w:szCs w:val="22"/>
          <w:lang w:val="es-AR"/>
        </w:rPr>
        <w:t xml:space="preserve">: </w:t>
      </w:r>
    </w:p>
    <w:p w:rsidR="001E0113" w:rsidRPr="00822401" w:rsidRDefault="002A6EDC" w:rsidP="00573457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8C704D">
        <w:rPr>
          <w:rFonts w:ascii="Arial" w:hAnsi="Arial" w:cs="Arial"/>
          <w:i/>
          <w:sz w:val="22"/>
          <w:szCs w:val="22"/>
          <w:lang w:val="es-AR"/>
        </w:rPr>
        <w:t>P</w:t>
      </w:r>
      <w:r w:rsidR="001E0113" w:rsidRPr="008C704D">
        <w:rPr>
          <w:rFonts w:ascii="Arial" w:hAnsi="Arial" w:cs="Arial"/>
          <w:i/>
          <w:sz w:val="22"/>
          <w:szCs w:val="22"/>
          <w:lang w:val="es-AR"/>
        </w:rPr>
        <w:t>resentaciones tabulares</w:t>
      </w:r>
      <w:r w:rsidRPr="008C704D">
        <w:rPr>
          <w:rFonts w:ascii="Arial" w:hAnsi="Arial" w:cs="Arial"/>
          <w:i/>
          <w:sz w:val="22"/>
          <w:szCs w:val="22"/>
          <w:lang w:val="es-AR"/>
        </w:rPr>
        <w:t xml:space="preserve"> </w:t>
      </w:r>
      <w:r w:rsidR="001E0113" w:rsidRPr="008C704D">
        <w:rPr>
          <w:rFonts w:ascii="Arial" w:hAnsi="Arial" w:cs="Arial"/>
          <w:i/>
          <w:sz w:val="22"/>
          <w:szCs w:val="22"/>
          <w:lang w:val="es-AR"/>
        </w:rPr>
        <w:t>y gráficas</w:t>
      </w:r>
      <w:r>
        <w:rPr>
          <w:rFonts w:ascii="Arial" w:hAnsi="Arial" w:cs="Arial"/>
          <w:sz w:val="22"/>
          <w:szCs w:val="22"/>
          <w:lang w:val="es-AR"/>
        </w:rPr>
        <w:t xml:space="preserve">: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Resumen de datos cualitativos</w:t>
      </w:r>
      <w:r>
        <w:rPr>
          <w:rFonts w:ascii="Arial" w:hAnsi="Arial" w:cs="Arial"/>
          <w:sz w:val="22"/>
          <w:szCs w:val="22"/>
          <w:lang w:val="es-AR"/>
        </w:rPr>
        <w:t xml:space="preserve">. Distribución de frecuencia.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Distribuciones de frecuencia relativa y de frecuencia porcentual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Gráficas de barra y gráficas de pastel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R</w:t>
      </w:r>
      <w:r>
        <w:rPr>
          <w:rFonts w:ascii="Arial" w:hAnsi="Arial" w:cs="Arial"/>
          <w:sz w:val="22"/>
          <w:szCs w:val="22"/>
          <w:lang w:val="es-AR"/>
        </w:rPr>
        <w:t xml:space="preserve">esumen de datos cuantitativos.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Distribución de frecuencia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Distribuciones de frecuencia relativa y de frecuencia porcen</w:t>
      </w:r>
      <w:r w:rsidR="00573457">
        <w:rPr>
          <w:rFonts w:ascii="Arial" w:hAnsi="Arial" w:cs="Arial"/>
          <w:sz w:val="22"/>
          <w:szCs w:val="22"/>
          <w:lang w:val="es-AR"/>
        </w:rPr>
        <w:t xml:space="preserve">tual.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Gráficas de puntos</w:t>
      </w:r>
      <w:r w:rsidR="00573457"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Histograma</w:t>
      </w:r>
      <w:r w:rsidR="00573457">
        <w:rPr>
          <w:rFonts w:ascii="Arial" w:hAnsi="Arial" w:cs="Arial"/>
          <w:sz w:val="22"/>
          <w:szCs w:val="22"/>
          <w:lang w:val="es-AR"/>
        </w:rPr>
        <w:t xml:space="preserve">. Distribuciones acumuladas.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Ojiva</w:t>
      </w:r>
      <w:r w:rsidR="00573457"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Análisis exploratorio de datos: el diagrama de tallo y hojas</w:t>
      </w:r>
      <w:r w:rsidR="00573457">
        <w:rPr>
          <w:rFonts w:ascii="Arial" w:hAnsi="Arial" w:cs="Arial"/>
          <w:sz w:val="22"/>
          <w:szCs w:val="22"/>
          <w:lang w:val="es-AR"/>
        </w:rPr>
        <w:t>. T</w:t>
      </w:r>
      <w:r w:rsidR="001E0113" w:rsidRPr="00822401">
        <w:rPr>
          <w:rFonts w:ascii="Arial" w:hAnsi="Arial" w:cs="Arial"/>
          <w:sz w:val="22"/>
          <w:szCs w:val="22"/>
          <w:lang w:val="es-AR"/>
        </w:rPr>
        <w:t>abulaciones cruza</w:t>
      </w:r>
      <w:r w:rsidR="00573457">
        <w:rPr>
          <w:rFonts w:ascii="Arial" w:hAnsi="Arial" w:cs="Arial"/>
          <w:sz w:val="22"/>
          <w:szCs w:val="22"/>
          <w:lang w:val="es-AR"/>
        </w:rPr>
        <w:t xml:space="preserve">das y diagramas de dispersión.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Tabulación cruzada</w:t>
      </w:r>
      <w:r w:rsidR="00595708"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Diagrama de di</w:t>
      </w:r>
      <w:r w:rsidR="00573457">
        <w:rPr>
          <w:rFonts w:ascii="Arial" w:hAnsi="Arial" w:cs="Arial"/>
          <w:sz w:val="22"/>
          <w:szCs w:val="22"/>
          <w:lang w:val="es-AR"/>
        </w:rPr>
        <w:t>spersión y línea de tendencia.</w:t>
      </w:r>
    </w:p>
    <w:p w:rsidR="00573457" w:rsidRDefault="00573457" w:rsidP="00573457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AF2985">
        <w:rPr>
          <w:rFonts w:ascii="Arial" w:hAnsi="Arial" w:cs="Arial"/>
          <w:b/>
          <w:sz w:val="22"/>
          <w:szCs w:val="22"/>
          <w:lang w:val="es-AR"/>
        </w:rPr>
        <w:t>M</w:t>
      </w:r>
      <w:r w:rsidR="001E0113" w:rsidRPr="00AF2985">
        <w:rPr>
          <w:rFonts w:ascii="Arial" w:hAnsi="Arial" w:cs="Arial"/>
          <w:b/>
          <w:sz w:val="22"/>
          <w:szCs w:val="22"/>
          <w:lang w:val="es-AR"/>
        </w:rPr>
        <w:t>edidas numéricas</w:t>
      </w:r>
      <w:r w:rsidRPr="00AF2985">
        <w:rPr>
          <w:rFonts w:ascii="Arial" w:hAnsi="Arial" w:cs="Arial"/>
          <w:b/>
          <w:sz w:val="22"/>
          <w:szCs w:val="22"/>
          <w:lang w:val="es-AR"/>
        </w:rPr>
        <w:t>:</w:t>
      </w:r>
      <w:r>
        <w:rPr>
          <w:rFonts w:ascii="Arial" w:hAnsi="Arial" w:cs="Arial"/>
          <w:sz w:val="22"/>
          <w:szCs w:val="22"/>
          <w:lang w:val="es-AR"/>
        </w:rPr>
        <w:t xml:space="preserve">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Medidas de localización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Media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Mediana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Moda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Percentiles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Cuartiles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Medidas de variabilidad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Rango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 xml:space="preserve">Rango </w:t>
      </w:r>
      <w:proofErr w:type="spellStart"/>
      <w:r w:rsidR="001E0113" w:rsidRPr="00822401">
        <w:rPr>
          <w:rFonts w:ascii="Arial" w:hAnsi="Arial" w:cs="Arial"/>
          <w:sz w:val="22"/>
          <w:szCs w:val="22"/>
          <w:lang w:val="es-AR"/>
        </w:rPr>
        <w:t>intercuartílico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Varianza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Desviación estándar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Coeficiente de variación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Medidas de la forma de la distribución, de la posición relativa</w:t>
      </w:r>
      <w:r>
        <w:rPr>
          <w:rFonts w:ascii="Arial" w:hAnsi="Arial" w:cs="Arial"/>
          <w:sz w:val="22"/>
          <w:szCs w:val="22"/>
          <w:lang w:val="es-AR"/>
        </w:rPr>
        <w:t xml:space="preserve">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y de la detección de observaciones at</w:t>
      </w:r>
      <w:r>
        <w:rPr>
          <w:rFonts w:ascii="Arial" w:hAnsi="Arial" w:cs="Arial"/>
          <w:sz w:val="22"/>
          <w:szCs w:val="22"/>
          <w:lang w:val="es-AR"/>
        </w:rPr>
        <w:t xml:space="preserve">ípicas.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Forma de la distribución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Puntos z</w:t>
      </w:r>
      <w:r>
        <w:rPr>
          <w:rFonts w:ascii="Arial" w:hAnsi="Arial" w:cs="Arial"/>
          <w:sz w:val="22"/>
          <w:szCs w:val="22"/>
          <w:lang w:val="es-AR"/>
        </w:rPr>
        <w:t xml:space="preserve">. Teorema de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Chebyshev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Regla empírica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Detección de observaciones atípicas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An</w:t>
      </w:r>
      <w:r>
        <w:rPr>
          <w:rFonts w:ascii="Arial" w:hAnsi="Arial" w:cs="Arial"/>
          <w:sz w:val="22"/>
          <w:szCs w:val="22"/>
          <w:lang w:val="es-AR"/>
        </w:rPr>
        <w:t xml:space="preserve">álisis exploratorio de datos.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Resumen de cinco números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Diagrama de caja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Medidas de la as</w:t>
      </w:r>
      <w:r>
        <w:rPr>
          <w:rFonts w:ascii="Arial" w:hAnsi="Arial" w:cs="Arial"/>
          <w:sz w:val="22"/>
          <w:szCs w:val="22"/>
          <w:lang w:val="es-AR"/>
        </w:rPr>
        <w:t xml:space="preserve">ociación entre dos variables.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Covarianza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Interpretación de la covarianza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Coeficiente de correlación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Interpretación de</w:t>
      </w:r>
      <w:r>
        <w:rPr>
          <w:rFonts w:ascii="Arial" w:hAnsi="Arial" w:cs="Arial"/>
          <w:sz w:val="22"/>
          <w:szCs w:val="22"/>
          <w:lang w:val="es-AR"/>
        </w:rPr>
        <w:t xml:space="preserve">l coeficiente de correlación.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La media ponderada y el empleo de</w:t>
      </w:r>
      <w:r>
        <w:rPr>
          <w:rFonts w:ascii="Arial" w:hAnsi="Arial" w:cs="Arial"/>
          <w:sz w:val="22"/>
          <w:szCs w:val="22"/>
          <w:lang w:val="es-AR"/>
        </w:rPr>
        <w:t xml:space="preserve">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datos agrupados</w:t>
      </w:r>
      <w:r>
        <w:rPr>
          <w:rFonts w:ascii="Arial" w:hAnsi="Arial" w:cs="Arial"/>
          <w:sz w:val="22"/>
          <w:szCs w:val="22"/>
          <w:lang w:val="es-AR"/>
        </w:rPr>
        <w:t xml:space="preserve">. Media ponderada. </w:t>
      </w:r>
      <w:r w:rsidR="001E0113" w:rsidRPr="00822401">
        <w:rPr>
          <w:rFonts w:ascii="Arial" w:hAnsi="Arial" w:cs="Arial"/>
          <w:sz w:val="22"/>
          <w:szCs w:val="22"/>
          <w:lang w:val="es-AR"/>
        </w:rPr>
        <w:t>Datos agrupados</w:t>
      </w:r>
      <w:r>
        <w:rPr>
          <w:rFonts w:ascii="Arial" w:hAnsi="Arial" w:cs="Arial"/>
          <w:sz w:val="22"/>
          <w:szCs w:val="22"/>
          <w:lang w:val="es-AR"/>
        </w:rPr>
        <w:t>.</w:t>
      </w:r>
    </w:p>
    <w:p w:rsidR="001E0113" w:rsidRPr="00822401" w:rsidRDefault="001E0113" w:rsidP="00AB0F2D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AB0F2D">
        <w:rPr>
          <w:rFonts w:ascii="Arial" w:hAnsi="Arial" w:cs="Arial"/>
          <w:b/>
          <w:sz w:val="22"/>
          <w:szCs w:val="22"/>
          <w:lang w:val="es-AR"/>
        </w:rPr>
        <w:t>In</w:t>
      </w:r>
      <w:r w:rsidR="00AB0F2D" w:rsidRPr="00AB0F2D">
        <w:rPr>
          <w:rFonts w:ascii="Arial" w:hAnsi="Arial" w:cs="Arial"/>
          <w:b/>
          <w:sz w:val="22"/>
          <w:szCs w:val="22"/>
          <w:lang w:val="es-AR"/>
        </w:rPr>
        <w:t>troducción a la probabilidad</w:t>
      </w:r>
      <w:r w:rsidR="00AB0F2D">
        <w:rPr>
          <w:rFonts w:ascii="Arial" w:hAnsi="Arial" w:cs="Arial"/>
          <w:sz w:val="22"/>
          <w:szCs w:val="22"/>
          <w:lang w:val="es-AR"/>
        </w:rPr>
        <w:t xml:space="preserve">: </w:t>
      </w:r>
      <w:r w:rsidRPr="00822401">
        <w:rPr>
          <w:rFonts w:ascii="Arial" w:hAnsi="Arial" w:cs="Arial"/>
          <w:sz w:val="22"/>
          <w:szCs w:val="22"/>
          <w:lang w:val="es-AR"/>
        </w:rPr>
        <w:t>Experimentos, reglas de conteo y asignación de</w:t>
      </w:r>
      <w:r w:rsidR="00AB0F2D">
        <w:rPr>
          <w:rFonts w:ascii="Arial" w:hAnsi="Arial" w:cs="Arial"/>
          <w:sz w:val="22"/>
          <w:szCs w:val="22"/>
          <w:lang w:val="es-AR"/>
        </w:rPr>
        <w:t xml:space="preserve"> </w:t>
      </w:r>
      <w:r w:rsidRPr="00822401">
        <w:rPr>
          <w:rFonts w:ascii="Arial" w:hAnsi="Arial" w:cs="Arial"/>
          <w:sz w:val="22"/>
          <w:szCs w:val="22"/>
          <w:lang w:val="es-AR"/>
        </w:rPr>
        <w:t>probabilid</w:t>
      </w:r>
      <w:r w:rsidR="00AB0F2D">
        <w:rPr>
          <w:rFonts w:ascii="Arial" w:hAnsi="Arial" w:cs="Arial"/>
          <w:sz w:val="22"/>
          <w:szCs w:val="22"/>
          <w:lang w:val="es-AR"/>
        </w:rPr>
        <w:t xml:space="preserve">ades. </w:t>
      </w:r>
      <w:r w:rsidRPr="00822401">
        <w:rPr>
          <w:rFonts w:ascii="Arial" w:hAnsi="Arial" w:cs="Arial"/>
          <w:sz w:val="22"/>
          <w:szCs w:val="22"/>
          <w:lang w:val="es-AR"/>
        </w:rPr>
        <w:t>Reglas de conteo, combinaciones y</w:t>
      </w:r>
      <w:r w:rsidR="00AB0F2D">
        <w:rPr>
          <w:rFonts w:ascii="Arial" w:hAnsi="Arial" w:cs="Arial"/>
          <w:sz w:val="22"/>
          <w:szCs w:val="22"/>
          <w:lang w:val="es-AR"/>
        </w:rPr>
        <w:t xml:space="preserve"> </w:t>
      </w:r>
      <w:r w:rsidRPr="00822401">
        <w:rPr>
          <w:rFonts w:ascii="Arial" w:hAnsi="Arial" w:cs="Arial"/>
          <w:sz w:val="22"/>
          <w:szCs w:val="22"/>
          <w:lang w:val="es-AR"/>
        </w:rPr>
        <w:t>permutaciones</w:t>
      </w:r>
      <w:r w:rsidR="00AB0F2D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Asignación de probabilidades</w:t>
      </w:r>
      <w:r w:rsidR="00AB0F2D">
        <w:rPr>
          <w:rFonts w:ascii="Arial" w:hAnsi="Arial" w:cs="Arial"/>
          <w:sz w:val="22"/>
          <w:szCs w:val="22"/>
          <w:lang w:val="es-AR"/>
        </w:rPr>
        <w:t xml:space="preserve">. Eventos y sus probabilidades. </w:t>
      </w:r>
      <w:r w:rsidRPr="00822401">
        <w:rPr>
          <w:rFonts w:ascii="Arial" w:hAnsi="Arial" w:cs="Arial"/>
          <w:sz w:val="22"/>
          <w:szCs w:val="22"/>
          <w:lang w:val="es-AR"/>
        </w:rPr>
        <w:t>Algunas relaciones básicas de probabilidad</w:t>
      </w:r>
      <w:r w:rsidR="00AB0F2D">
        <w:rPr>
          <w:rFonts w:ascii="Arial" w:hAnsi="Arial" w:cs="Arial"/>
          <w:sz w:val="22"/>
          <w:szCs w:val="22"/>
          <w:lang w:val="es-AR"/>
        </w:rPr>
        <w:t xml:space="preserve">. </w:t>
      </w:r>
      <w:r w:rsidR="00AB0F2D">
        <w:rPr>
          <w:rFonts w:ascii="Arial" w:hAnsi="Arial" w:cs="Arial"/>
          <w:sz w:val="22"/>
          <w:szCs w:val="22"/>
          <w:lang w:val="es-AR"/>
        </w:rPr>
        <w:lastRenderedPageBreak/>
        <w:t xml:space="preserve">Complemento de un evento. </w:t>
      </w:r>
      <w:r w:rsidRPr="00822401">
        <w:rPr>
          <w:rFonts w:ascii="Arial" w:hAnsi="Arial" w:cs="Arial"/>
          <w:sz w:val="22"/>
          <w:szCs w:val="22"/>
          <w:lang w:val="es-AR"/>
        </w:rPr>
        <w:t>Ley de la adición</w:t>
      </w:r>
      <w:r w:rsidR="00AB0F2D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Probabilidad condicional</w:t>
      </w:r>
      <w:r w:rsidR="00AB0F2D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Eventos independientes</w:t>
      </w:r>
      <w:r w:rsidR="00AB0F2D">
        <w:rPr>
          <w:rFonts w:ascii="Arial" w:hAnsi="Arial" w:cs="Arial"/>
          <w:sz w:val="22"/>
          <w:szCs w:val="22"/>
          <w:lang w:val="es-AR"/>
        </w:rPr>
        <w:t xml:space="preserve">. Ley de la multiplicación. </w:t>
      </w:r>
      <w:r w:rsidRPr="00822401">
        <w:rPr>
          <w:rFonts w:ascii="Arial" w:hAnsi="Arial" w:cs="Arial"/>
          <w:sz w:val="22"/>
          <w:szCs w:val="22"/>
          <w:lang w:val="es-AR"/>
        </w:rPr>
        <w:t xml:space="preserve">Teorema de </w:t>
      </w:r>
      <w:proofErr w:type="spellStart"/>
      <w:r w:rsidRPr="00822401">
        <w:rPr>
          <w:rFonts w:ascii="Arial" w:hAnsi="Arial" w:cs="Arial"/>
          <w:sz w:val="22"/>
          <w:szCs w:val="22"/>
          <w:lang w:val="es-AR"/>
        </w:rPr>
        <w:t>Bayes</w:t>
      </w:r>
      <w:proofErr w:type="spellEnd"/>
      <w:r w:rsidR="00AB0F2D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Método tabular</w:t>
      </w:r>
      <w:r w:rsidR="00AB0F2D">
        <w:rPr>
          <w:rFonts w:ascii="Arial" w:hAnsi="Arial" w:cs="Arial"/>
          <w:sz w:val="22"/>
          <w:szCs w:val="22"/>
          <w:lang w:val="es-AR"/>
        </w:rPr>
        <w:t>.</w:t>
      </w:r>
    </w:p>
    <w:p w:rsidR="001E0113" w:rsidRPr="00822401" w:rsidRDefault="001E0113" w:rsidP="00822401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4E735A">
        <w:rPr>
          <w:rFonts w:ascii="Arial" w:hAnsi="Arial" w:cs="Arial"/>
          <w:b/>
          <w:sz w:val="22"/>
          <w:szCs w:val="22"/>
          <w:lang w:val="es-AR"/>
        </w:rPr>
        <w:t>Distribuciones de probabilidad discreta</w:t>
      </w:r>
      <w:r w:rsidR="004E735A">
        <w:rPr>
          <w:rFonts w:ascii="Arial" w:hAnsi="Arial" w:cs="Arial"/>
          <w:sz w:val="22"/>
          <w:szCs w:val="22"/>
          <w:lang w:val="es-AR"/>
        </w:rPr>
        <w:t xml:space="preserve">: </w:t>
      </w:r>
      <w:r w:rsidRPr="00822401">
        <w:rPr>
          <w:rFonts w:ascii="Arial" w:hAnsi="Arial" w:cs="Arial"/>
          <w:sz w:val="22"/>
          <w:szCs w:val="22"/>
          <w:lang w:val="es-AR"/>
        </w:rPr>
        <w:t>Variables aleatorias</w:t>
      </w:r>
      <w:r w:rsidR="004E735A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Va</w:t>
      </w:r>
      <w:r w:rsidR="004E735A">
        <w:rPr>
          <w:rFonts w:ascii="Arial" w:hAnsi="Arial" w:cs="Arial"/>
          <w:sz w:val="22"/>
          <w:szCs w:val="22"/>
          <w:lang w:val="es-AR"/>
        </w:rPr>
        <w:t xml:space="preserve">riables aleatorias discretas. </w:t>
      </w:r>
      <w:r w:rsidRPr="00822401">
        <w:rPr>
          <w:rFonts w:ascii="Arial" w:hAnsi="Arial" w:cs="Arial"/>
          <w:sz w:val="22"/>
          <w:szCs w:val="22"/>
          <w:lang w:val="es-AR"/>
        </w:rPr>
        <w:t>Variables aleatorias continuas</w:t>
      </w:r>
      <w:r w:rsidR="004E735A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Distribuciones de probabilidad discreta</w:t>
      </w:r>
      <w:r w:rsidR="004E735A">
        <w:rPr>
          <w:rFonts w:ascii="Arial" w:hAnsi="Arial" w:cs="Arial"/>
          <w:sz w:val="22"/>
          <w:szCs w:val="22"/>
          <w:lang w:val="es-AR"/>
        </w:rPr>
        <w:t xml:space="preserve">. </w:t>
      </w:r>
      <w:r w:rsidR="008C704D">
        <w:rPr>
          <w:rFonts w:ascii="Arial" w:hAnsi="Arial" w:cs="Arial"/>
          <w:sz w:val="22"/>
          <w:szCs w:val="22"/>
          <w:lang w:val="es-AR"/>
        </w:rPr>
        <w:t xml:space="preserve">Valor esperado y varianzas. </w:t>
      </w:r>
      <w:r w:rsidRPr="00822401">
        <w:rPr>
          <w:rFonts w:ascii="Arial" w:hAnsi="Arial" w:cs="Arial"/>
          <w:sz w:val="22"/>
          <w:szCs w:val="22"/>
          <w:lang w:val="es-AR"/>
        </w:rPr>
        <w:t>Valor esperado</w:t>
      </w:r>
      <w:r w:rsidR="008C704D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Varianza</w:t>
      </w:r>
      <w:r w:rsidR="008C704D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Distribución de probabilidad binomial</w:t>
      </w:r>
      <w:r w:rsidR="008C704D">
        <w:rPr>
          <w:rFonts w:ascii="Arial" w:hAnsi="Arial" w:cs="Arial"/>
          <w:sz w:val="22"/>
          <w:szCs w:val="22"/>
          <w:lang w:val="es-AR"/>
        </w:rPr>
        <w:t xml:space="preserve">. Un experimento binomial. </w:t>
      </w:r>
      <w:r w:rsidRPr="00822401">
        <w:rPr>
          <w:rFonts w:ascii="Arial" w:hAnsi="Arial" w:cs="Arial"/>
          <w:sz w:val="22"/>
          <w:szCs w:val="22"/>
          <w:lang w:val="es-AR"/>
        </w:rPr>
        <w:t>Uso de las tablas de probabilidades binomiales</w:t>
      </w:r>
      <w:r w:rsidR="008C704D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Valor esperado y varianza</w:t>
      </w:r>
      <w:r w:rsidR="008C704D">
        <w:rPr>
          <w:rFonts w:ascii="Arial" w:hAnsi="Arial" w:cs="Arial"/>
          <w:sz w:val="22"/>
          <w:szCs w:val="22"/>
          <w:lang w:val="es-AR"/>
        </w:rPr>
        <w:t xml:space="preserve"> en la distribución binomial. </w:t>
      </w:r>
      <w:r w:rsidRPr="00822401">
        <w:rPr>
          <w:rFonts w:ascii="Arial" w:hAnsi="Arial" w:cs="Arial"/>
          <w:sz w:val="22"/>
          <w:szCs w:val="22"/>
          <w:lang w:val="es-AR"/>
        </w:rPr>
        <w:t xml:space="preserve">Distribución de probabilidad de </w:t>
      </w:r>
      <w:proofErr w:type="spellStart"/>
      <w:r w:rsidRPr="00822401">
        <w:rPr>
          <w:rFonts w:ascii="Arial" w:hAnsi="Arial" w:cs="Arial"/>
          <w:sz w:val="22"/>
          <w:szCs w:val="22"/>
          <w:lang w:val="es-AR"/>
        </w:rPr>
        <w:t>Poisson</w:t>
      </w:r>
      <w:proofErr w:type="spellEnd"/>
      <w:r w:rsidR="008C704D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 xml:space="preserve">Distribución de </w:t>
      </w:r>
      <w:r w:rsidR="008C704D">
        <w:rPr>
          <w:rFonts w:ascii="Arial" w:hAnsi="Arial" w:cs="Arial"/>
          <w:sz w:val="22"/>
          <w:szCs w:val="22"/>
          <w:lang w:val="es-AR"/>
        </w:rPr>
        <w:t xml:space="preserve">probabilidad </w:t>
      </w:r>
      <w:proofErr w:type="spellStart"/>
      <w:r w:rsidR="008C704D">
        <w:rPr>
          <w:rFonts w:ascii="Arial" w:hAnsi="Arial" w:cs="Arial"/>
          <w:sz w:val="22"/>
          <w:szCs w:val="22"/>
          <w:lang w:val="es-AR"/>
        </w:rPr>
        <w:t>hipergeométrica</w:t>
      </w:r>
      <w:proofErr w:type="spellEnd"/>
      <w:r w:rsidR="008C704D">
        <w:rPr>
          <w:rFonts w:ascii="Arial" w:hAnsi="Arial" w:cs="Arial"/>
          <w:sz w:val="22"/>
          <w:szCs w:val="22"/>
          <w:lang w:val="es-AR"/>
        </w:rPr>
        <w:t>.</w:t>
      </w:r>
    </w:p>
    <w:p w:rsidR="008C704D" w:rsidRDefault="001E0113" w:rsidP="00822401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4E735A">
        <w:rPr>
          <w:rFonts w:ascii="Arial" w:hAnsi="Arial" w:cs="Arial"/>
          <w:b/>
          <w:sz w:val="22"/>
          <w:szCs w:val="22"/>
          <w:lang w:val="es-AR"/>
        </w:rPr>
        <w:t>Distribuciones de probabilidad continua</w:t>
      </w:r>
      <w:r w:rsidR="004E735A">
        <w:rPr>
          <w:rFonts w:ascii="Arial" w:hAnsi="Arial" w:cs="Arial"/>
          <w:sz w:val="22"/>
          <w:szCs w:val="22"/>
          <w:lang w:val="es-AR"/>
        </w:rPr>
        <w:t>:</w:t>
      </w:r>
      <w:r w:rsidRPr="00822401">
        <w:rPr>
          <w:rFonts w:ascii="Arial" w:hAnsi="Arial" w:cs="Arial"/>
          <w:sz w:val="22"/>
          <w:szCs w:val="22"/>
          <w:lang w:val="es-AR"/>
        </w:rPr>
        <w:t xml:space="preserve"> Distribución de probabilidad uniforme</w:t>
      </w:r>
      <w:r w:rsidR="008C704D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Áreas</w:t>
      </w:r>
      <w:r w:rsidR="008C704D">
        <w:rPr>
          <w:rFonts w:ascii="Arial" w:hAnsi="Arial" w:cs="Arial"/>
          <w:sz w:val="22"/>
          <w:szCs w:val="22"/>
          <w:lang w:val="es-AR"/>
        </w:rPr>
        <w:t xml:space="preserve"> como medida de probabilidad. </w:t>
      </w:r>
      <w:r w:rsidRPr="00822401">
        <w:rPr>
          <w:rFonts w:ascii="Arial" w:hAnsi="Arial" w:cs="Arial"/>
          <w:sz w:val="22"/>
          <w:szCs w:val="22"/>
          <w:lang w:val="es-AR"/>
        </w:rPr>
        <w:t>Distribución de probabilidad normal</w:t>
      </w:r>
      <w:r w:rsidR="008C704D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Curva normal</w:t>
      </w:r>
      <w:r w:rsidR="008C704D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Distribución de pro</w:t>
      </w:r>
      <w:r w:rsidR="008C704D">
        <w:rPr>
          <w:rFonts w:ascii="Arial" w:hAnsi="Arial" w:cs="Arial"/>
          <w:sz w:val="22"/>
          <w:szCs w:val="22"/>
          <w:lang w:val="es-AR"/>
        </w:rPr>
        <w:t xml:space="preserve">babilidad normal estándar. </w:t>
      </w:r>
      <w:r w:rsidRPr="00822401">
        <w:rPr>
          <w:rFonts w:ascii="Arial" w:hAnsi="Arial" w:cs="Arial"/>
          <w:sz w:val="22"/>
          <w:szCs w:val="22"/>
          <w:lang w:val="es-AR"/>
        </w:rPr>
        <w:t>Cálculo de probabilidades en cualquier distribución</w:t>
      </w:r>
      <w:r w:rsidR="008C704D">
        <w:rPr>
          <w:rFonts w:ascii="Arial" w:hAnsi="Arial" w:cs="Arial"/>
          <w:sz w:val="22"/>
          <w:szCs w:val="22"/>
          <w:lang w:val="es-AR"/>
        </w:rPr>
        <w:t xml:space="preserve"> de probabilidad normal. </w:t>
      </w:r>
      <w:r w:rsidRPr="00822401">
        <w:rPr>
          <w:rFonts w:ascii="Arial" w:hAnsi="Arial" w:cs="Arial"/>
          <w:sz w:val="22"/>
          <w:szCs w:val="22"/>
          <w:lang w:val="es-AR"/>
        </w:rPr>
        <w:t>Aproximación normal de las probabilidades binomiales</w:t>
      </w:r>
      <w:r w:rsidR="008C704D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Distribuc</w:t>
      </w:r>
      <w:r w:rsidR="008C704D">
        <w:rPr>
          <w:rFonts w:ascii="Arial" w:hAnsi="Arial" w:cs="Arial"/>
          <w:sz w:val="22"/>
          <w:szCs w:val="22"/>
          <w:lang w:val="es-AR"/>
        </w:rPr>
        <w:t xml:space="preserve">ión de probabilidad exponencial. </w:t>
      </w:r>
      <w:r w:rsidRPr="00822401">
        <w:rPr>
          <w:rFonts w:ascii="Arial" w:hAnsi="Arial" w:cs="Arial"/>
          <w:sz w:val="22"/>
          <w:szCs w:val="22"/>
          <w:lang w:val="es-AR"/>
        </w:rPr>
        <w:t>Cálculo de probabilidades en la distribución exponencial</w:t>
      </w:r>
      <w:r w:rsidR="008C704D">
        <w:rPr>
          <w:rFonts w:ascii="Arial" w:hAnsi="Arial" w:cs="Arial"/>
          <w:sz w:val="22"/>
          <w:szCs w:val="22"/>
          <w:lang w:val="es-AR"/>
        </w:rPr>
        <w:t xml:space="preserve">. </w:t>
      </w:r>
      <w:r w:rsidRPr="00822401">
        <w:rPr>
          <w:rFonts w:ascii="Arial" w:hAnsi="Arial" w:cs="Arial"/>
          <w:sz w:val="22"/>
          <w:szCs w:val="22"/>
          <w:lang w:val="es-AR"/>
        </w:rPr>
        <w:t>Relación entre la distribución</w:t>
      </w:r>
      <w:r w:rsidR="008C704D">
        <w:rPr>
          <w:rFonts w:ascii="Arial" w:hAnsi="Arial" w:cs="Arial"/>
          <w:sz w:val="22"/>
          <w:szCs w:val="22"/>
          <w:lang w:val="es-AR"/>
        </w:rPr>
        <w:t xml:space="preserve"> de </w:t>
      </w:r>
      <w:proofErr w:type="spellStart"/>
      <w:r w:rsidR="008C704D">
        <w:rPr>
          <w:rFonts w:ascii="Arial" w:hAnsi="Arial" w:cs="Arial"/>
          <w:sz w:val="22"/>
          <w:szCs w:val="22"/>
          <w:lang w:val="es-AR"/>
        </w:rPr>
        <w:t>Poisson</w:t>
      </w:r>
      <w:proofErr w:type="spellEnd"/>
      <w:r w:rsidR="008C704D">
        <w:rPr>
          <w:rFonts w:ascii="Arial" w:hAnsi="Arial" w:cs="Arial"/>
          <w:sz w:val="22"/>
          <w:szCs w:val="22"/>
          <w:lang w:val="es-AR"/>
        </w:rPr>
        <w:t xml:space="preserve"> y la exponencial. </w:t>
      </w:r>
    </w:p>
    <w:p w:rsidR="00E42A83" w:rsidRPr="00E42A83" w:rsidRDefault="00E42A83" w:rsidP="00E42A83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s-AR"/>
        </w:rPr>
      </w:pPr>
      <w:r w:rsidRPr="00E42A83">
        <w:rPr>
          <w:rFonts w:ascii="Arial" w:hAnsi="Arial" w:cs="Arial"/>
          <w:b/>
          <w:sz w:val="22"/>
          <w:szCs w:val="22"/>
          <w:lang w:val="es-AR"/>
        </w:rPr>
        <w:t xml:space="preserve">Distribuciones </w:t>
      </w:r>
      <w:proofErr w:type="spellStart"/>
      <w:r w:rsidRPr="00E42A83">
        <w:rPr>
          <w:rFonts w:ascii="Arial" w:hAnsi="Arial" w:cs="Arial"/>
          <w:b/>
          <w:sz w:val="22"/>
          <w:szCs w:val="22"/>
          <w:lang w:val="es-AR"/>
        </w:rPr>
        <w:t>muestrales</w:t>
      </w:r>
      <w:proofErr w:type="spellEnd"/>
    </w:p>
    <w:p w:rsidR="00E42A83" w:rsidRPr="00E42A83" w:rsidRDefault="00E42A83" w:rsidP="00E42A83">
      <w:pPr>
        <w:spacing w:line="360" w:lineRule="auto"/>
        <w:jc w:val="both"/>
        <w:rPr>
          <w:rFonts w:ascii="Arial" w:hAnsi="Arial" w:cs="Arial"/>
          <w:sz w:val="22"/>
          <w:szCs w:val="22"/>
          <w:lang w:val="es-AR"/>
        </w:rPr>
      </w:pPr>
      <w:r w:rsidRPr="00E42A83">
        <w:rPr>
          <w:rFonts w:ascii="Arial" w:hAnsi="Arial" w:cs="Arial"/>
          <w:sz w:val="22"/>
          <w:szCs w:val="22"/>
          <w:lang w:val="es-AR"/>
        </w:rPr>
        <w:t xml:space="preserve">Planes </w:t>
      </w:r>
      <w:proofErr w:type="spellStart"/>
      <w:r w:rsidRPr="00E42A83">
        <w:rPr>
          <w:rFonts w:ascii="Arial" w:hAnsi="Arial" w:cs="Arial"/>
          <w:sz w:val="22"/>
          <w:szCs w:val="22"/>
          <w:lang w:val="es-AR"/>
        </w:rPr>
        <w:t>muestrales</w:t>
      </w:r>
      <w:proofErr w:type="spellEnd"/>
      <w:r w:rsidRPr="00E42A83">
        <w:rPr>
          <w:rFonts w:ascii="Arial" w:hAnsi="Arial" w:cs="Arial"/>
          <w:sz w:val="22"/>
          <w:szCs w:val="22"/>
          <w:lang w:val="es-AR"/>
        </w:rPr>
        <w:t xml:space="preserve"> y diseños experimentales. Estadística y distribuciones </w:t>
      </w:r>
      <w:proofErr w:type="spellStart"/>
      <w:r w:rsidRPr="00E42A83">
        <w:rPr>
          <w:rFonts w:ascii="Arial" w:hAnsi="Arial" w:cs="Arial"/>
          <w:sz w:val="22"/>
          <w:szCs w:val="22"/>
          <w:lang w:val="es-AR"/>
        </w:rPr>
        <w:t>muestrales</w:t>
      </w:r>
      <w:proofErr w:type="spellEnd"/>
      <w:r w:rsidRPr="00E42A83">
        <w:rPr>
          <w:rFonts w:ascii="Arial" w:hAnsi="Arial" w:cs="Arial"/>
          <w:sz w:val="22"/>
          <w:szCs w:val="22"/>
          <w:lang w:val="es-AR"/>
        </w:rPr>
        <w:t xml:space="preserve">. El teorema del límite central. La distribución </w:t>
      </w:r>
      <w:proofErr w:type="spellStart"/>
      <w:r w:rsidRPr="00E42A83">
        <w:rPr>
          <w:rFonts w:ascii="Arial" w:hAnsi="Arial" w:cs="Arial"/>
          <w:sz w:val="22"/>
          <w:szCs w:val="22"/>
          <w:lang w:val="es-AR"/>
        </w:rPr>
        <w:t>muestral</w:t>
      </w:r>
      <w:proofErr w:type="spellEnd"/>
      <w:r w:rsidRPr="00E42A83">
        <w:rPr>
          <w:rFonts w:ascii="Arial" w:hAnsi="Arial" w:cs="Arial"/>
          <w:sz w:val="22"/>
          <w:szCs w:val="22"/>
          <w:lang w:val="es-AR"/>
        </w:rPr>
        <w:t xml:space="preserve"> de la media </w:t>
      </w:r>
      <w:proofErr w:type="spellStart"/>
      <w:r w:rsidRPr="00E42A83">
        <w:rPr>
          <w:rFonts w:ascii="Arial" w:hAnsi="Arial" w:cs="Arial"/>
          <w:sz w:val="22"/>
          <w:szCs w:val="22"/>
          <w:lang w:val="es-AR"/>
        </w:rPr>
        <w:t>muestral</w:t>
      </w:r>
      <w:proofErr w:type="spellEnd"/>
      <w:r w:rsidRPr="00E42A83">
        <w:rPr>
          <w:rFonts w:ascii="Arial" w:hAnsi="Arial" w:cs="Arial"/>
          <w:sz w:val="22"/>
          <w:szCs w:val="22"/>
          <w:lang w:val="es-AR"/>
        </w:rPr>
        <w:t xml:space="preserve">. Error estándar. La distribución </w:t>
      </w:r>
      <w:proofErr w:type="spellStart"/>
      <w:r w:rsidRPr="00E42A83">
        <w:rPr>
          <w:rFonts w:ascii="Arial" w:hAnsi="Arial" w:cs="Arial"/>
          <w:sz w:val="22"/>
          <w:szCs w:val="22"/>
          <w:lang w:val="es-AR"/>
        </w:rPr>
        <w:t>muestral</w:t>
      </w:r>
      <w:proofErr w:type="spellEnd"/>
      <w:r w:rsidRPr="00E42A83">
        <w:rPr>
          <w:rFonts w:ascii="Arial" w:hAnsi="Arial" w:cs="Arial"/>
          <w:sz w:val="22"/>
          <w:szCs w:val="22"/>
          <w:lang w:val="es-AR"/>
        </w:rPr>
        <w:t xml:space="preserve"> de la proporción </w:t>
      </w:r>
      <w:proofErr w:type="spellStart"/>
      <w:r w:rsidRPr="00E42A83">
        <w:rPr>
          <w:rFonts w:ascii="Arial" w:hAnsi="Arial" w:cs="Arial"/>
          <w:sz w:val="22"/>
          <w:szCs w:val="22"/>
          <w:lang w:val="es-AR"/>
        </w:rPr>
        <w:t>muestral</w:t>
      </w:r>
      <w:proofErr w:type="spellEnd"/>
      <w:r w:rsidRPr="00E42A83">
        <w:rPr>
          <w:rFonts w:ascii="Arial" w:hAnsi="Arial" w:cs="Arial"/>
          <w:sz w:val="22"/>
          <w:szCs w:val="22"/>
          <w:lang w:val="es-AR"/>
        </w:rPr>
        <w:t xml:space="preserve">. Una aplicación </w:t>
      </w:r>
      <w:proofErr w:type="spellStart"/>
      <w:r w:rsidRPr="00E42A83">
        <w:rPr>
          <w:rFonts w:ascii="Arial" w:hAnsi="Arial" w:cs="Arial"/>
          <w:sz w:val="22"/>
          <w:szCs w:val="22"/>
          <w:lang w:val="es-AR"/>
        </w:rPr>
        <w:t>muestral</w:t>
      </w:r>
      <w:proofErr w:type="spellEnd"/>
      <w:r w:rsidRPr="00E42A83">
        <w:rPr>
          <w:rFonts w:ascii="Arial" w:hAnsi="Arial" w:cs="Arial"/>
          <w:sz w:val="22"/>
          <w:szCs w:val="22"/>
          <w:lang w:val="es-AR"/>
        </w:rPr>
        <w:t xml:space="preserve">: control estadístico de procesos. Una </w:t>
      </w:r>
      <w:proofErr w:type="spellStart"/>
      <w:r w:rsidRPr="00E42A83">
        <w:rPr>
          <w:rFonts w:ascii="Arial" w:hAnsi="Arial" w:cs="Arial"/>
          <w:sz w:val="22"/>
          <w:szCs w:val="22"/>
          <w:lang w:val="es-AR"/>
        </w:rPr>
        <w:t>gráﬁca</w:t>
      </w:r>
      <w:proofErr w:type="spellEnd"/>
      <w:r w:rsidRPr="00E42A83">
        <w:rPr>
          <w:rFonts w:ascii="Arial" w:hAnsi="Arial" w:cs="Arial"/>
          <w:sz w:val="22"/>
          <w:szCs w:val="22"/>
          <w:lang w:val="es-AR"/>
        </w:rPr>
        <w:t xml:space="preserve"> de control para la media del proceso: la </w:t>
      </w:r>
      <w:proofErr w:type="spellStart"/>
      <w:r w:rsidRPr="00E42A83">
        <w:rPr>
          <w:rFonts w:ascii="Arial" w:hAnsi="Arial" w:cs="Arial"/>
          <w:sz w:val="22"/>
          <w:szCs w:val="22"/>
          <w:lang w:val="es-AR"/>
        </w:rPr>
        <w:t>gráﬁca</w:t>
      </w:r>
      <w:proofErr w:type="spellEnd"/>
      <w:r w:rsidRPr="00E42A83">
        <w:rPr>
          <w:rFonts w:ascii="Arial" w:hAnsi="Arial" w:cs="Arial"/>
          <w:sz w:val="22"/>
          <w:szCs w:val="22"/>
          <w:lang w:val="es-AR"/>
        </w:rPr>
        <w:t xml:space="preserve">. </w:t>
      </w:r>
    </w:p>
    <w:p w:rsidR="00E42A83" w:rsidRPr="00E42A83" w:rsidRDefault="00E42A83" w:rsidP="00E42A83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s-AR"/>
        </w:rPr>
      </w:pPr>
      <w:r w:rsidRPr="00E42A83">
        <w:rPr>
          <w:rFonts w:ascii="Arial" w:hAnsi="Arial" w:cs="Arial"/>
          <w:b/>
          <w:sz w:val="22"/>
          <w:szCs w:val="22"/>
          <w:lang w:val="es-AR"/>
        </w:rPr>
        <w:t>Regresión lineal y correlación</w:t>
      </w:r>
    </w:p>
    <w:p w:rsidR="00C30FC7" w:rsidRPr="00C2376E" w:rsidRDefault="00C30FC7" w:rsidP="00C30FC7">
      <w:pPr>
        <w:pStyle w:val="estilo7"/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C2376E">
        <w:rPr>
          <w:rFonts w:ascii="Arial" w:hAnsi="Arial" w:cs="Arial"/>
          <w:b w:val="0"/>
          <w:color w:val="000000"/>
          <w:sz w:val="22"/>
          <w:szCs w:val="22"/>
        </w:rPr>
        <w:t>Regresión y correlación. Modelos lineales. Estimación de parámetros de regresión.</w:t>
      </w:r>
    </w:p>
    <w:p w:rsidR="00C30FC7" w:rsidRPr="00C2376E" w:rsidRDefault="00C30FC7" w:rsidP="00C30FC7">
      <w:pPr>
        <w:pStyle w:val="estilo7"/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C2376E">
        <w:rPr>
          <w:rFonts w:ascii="Arial" w:hAnsi="Arial" w:cs="Arial"/>
          <w:b w:val="0"/>
          <w:color w:val="000000"/>
          <w:sz w:val="22"/>
          <w:szCs w:val="22"/>
        </w:rPr>
        <w:t>Error Standard de la regresión. Coeficiente de correlación. Coeficiente R cuadrado.</w:t>
      </w:r>
    </w:p>
    <w:p w:rsidR="00C30FC7" w:rsidRPr="00C2376E" w:rsidRDefault="00C30FC7" w:rsidP="00C30FC7">
      <w:pPr>
        <w:pStyle w:val="estilo7"/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C2376E">
        <w:rPr>
          <w:rFonts w:ascii="Arial" w:hAnsi="Arial" w:cs="Arial"/>
          <w:b w:val="0"/>
          <w:color w:val="000000"/>
          <w:sz w:val="22"/>
          <w:szCs w:val="22"/>
        </w:rPr>
        <w:t>Predicción y pronosticación. Inferencia sobre los parámetros y sobre el coeficiente de</w:t>
      </w:r>
    </w:p>
    <w:p w:rsidR="00C30FC7" w:rsidRPr="00C2376E" w:rsidRDefault="00C30FC7" w:rsidP="00C30FC7">
      <w:pPr>
        <w:pStyle w:val="estilo7"/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proofErr w:type="gramStart"/>
      <w:r w:rsidRPr="00C2376E">
        <w:rPr>
          <w:rFonts w:ascii="Arial" w:hAnsi="Arial" w:cs="Arial"/>
          <w:b w:val="0"/>
          <w:color w:val="000000"/>
          <w:sz w:val="22"/>
          <w:szCs w:val="22"/>
        </w:rPr>
        <w:t>correlación</w:t>
      </w:r>
      <w:proofErr w:type="gramEnd"/>
      <w:r w:rsidRPr="00C2376E">
        <w:rPr>
          <w:rFonts w:ascii="Arial" w:hAnsi="Arial" w:cs="Arial"/>
          <w:b w:val="0"/>
          <w:color w:val="000000"/>
          <w:sz w:val="22"/>
          <w:szCs w:val="22"/>
        </w:rPr>
        <w:t>. Modelos no lineales. Regresión múltiple.</w:t>
      </w:r>
    </w:p>
    <w:p w:rsidR="002C5C99" w:rsidRDefault="002C5C99" w:rsidP="00E42A8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D4CB5" w:rsidRDefault="007D4CB5" w:rsidP="007D4CB5">
      <w:pPr>
        <w:pStyle w:val="estilo7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¿Con qué materiales presentarse a exámenes noviembre-diciembre 2017 hasta julio  2018 (si se presenta luego a rendir</w:t>
      </w:r>
      <w:r w:rsidR="00AA29AA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debe consultar con la docente)?</w:t>
      </w:r>
    </w:p>
    <w:p w:rsidR="007D4CB5" w:rsidRDefault="007D4CB5" w:rsidP="007D4CB5">
      <w:pPr>
        <w:pStyle w:val="estilo7"/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>
        <w:rPr>
          <w:rFonts w:ascii="Arial" w:hAnsi="Arial" w:cs="Arial"/>
          <w:b w:val="0"/>
          <w:color w:val="000000"/>
          <w:sz w:val="22"/>
          <w:szCs w:val="22"/>
        </w:rPr>
        <w:t>Además de carpeta, bibliografía, permiso, libreta, DNI</w:t>
      </w:r>
      <w:r w:rsidR="00CC549D">
        <w:rPr>
          <w:rFonts w:ascii="Arial" w:hAnsi="Arial" w:cs="Arial"/>
          <w:b w:val="0"/>
          <w:color w:val="000000"/>
          <w:sz w:val="22"/>
          <w:szCs w:val="22"/>
        </w:rPr>
        <w:t>, computadora, pendrive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 y este programa, debe elaborar para defender en la mesa:</w:t>
      </w:r>
    </w:p>
    <w:p w:rsidR="007D4CB5" w:rsidRDefault="007D4CB5" w:rsidP="007D4CB5">
      <w:pPr>
        <w:pStyle w:val="estilo7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>
        <w:rPr>
          <w:rFonts w:ascii="Arial" w:hAnsi="Arial" w:cs="Arial"/>
          <w:b w:val="0"/>
          <w:color w:val="000000"/>
          <w:sz w:val="22"/>
          <w:szCs w:val="22"/>
        </w:rPr>
        <w:t>Red conceptual de propia autoría que interrelacione conceptos abordados en la materia (original y copia).</w:t>
      </w:r>
    </w:p>
    <w:p w:rsidR="007D4CB5" w:rsidRDefault="007D4CB5" w:rsidP="007D4CB5">
      <w:pPr>
        <w:pStyle w:val="estilo7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>
        <w:rPr>
          <w:rFonts w:ascii="Arial" w:hAnsi="Arial" w:cs="Arial"/>
          <w:b w:val="0"/>
          <w:color w:val="000000"/>
          <w:sz w:val="22"/>
          <w:szCs w:val="22"/>
        </w:rPr>
        <w:t xml:space="preserve">Reescritura de Trabajo Práctico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</w:rPr>
        <w:t>Nro</w:t>
      </w:r>
      <w:proofErr w:type="spellEnd"/>
      <w:r>
        <w:rPr>
          <w:rFonts w:ascii="Arial" w:hAnsi="Arial" w:cs="Arial"/>
          <w:b w:val="0"/>
          <w:color w:val="000000"/>
          <w:sz w:val="22"/>
          <w:szCs w:val="22"/>
        </w:rPr>
        <w:t xml:space="preserve"> 2 con las correcciones pertinentes solicitadas en cada caso (original y copia), en grupos de hasta 4 integrantes.</w:t>
      </w:r>
    </w:p>
    <w:p w:rsidR="00AA29AA" w:rsidRDefault="00AA29AA" w:rsidP="00AA29AA">
      <w:pPr>
        <w:pStyle w:val="estilo7"/>
        <w:spacing w:line="360" w:lineRule="auto"/>
        <w:jc w:val="both"/>
        <w:rPr>
          <w:rFonts w:ascii="Arial" w:hAnsi="Arial" w:cs="Arial"/>
          <w:bCs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>Aclaración: El alumno en condición de libre, debe presentarse</w:t>
      </w:r>
      <w:r w:rsidR="005C420E">
        <w:rPr>
          <w:rFonts w:ascii="Arial" w:hAnsi="Arial" w:cs="Arial"/>
          <w:b w:val="0"/>
          <w:i/>
          <w:color w:val="000000"/>
          <w:sz w:val="20"/>
          <w:szCs w:val="20"/>
        </w:rPr>
        <w:t>, además,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 con constancia de las dos entrevistas con la docente en ciclo lectivo 2017.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br w:type="page"/>
      </w:r>
    </w:p>
    <w:p w:rsidR="007D4CB5" w:rsidRPr="00C30FC7" w:rsidRDefault="007D4CB5" w:rsidP="00E42A8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E6AEF" w:rsidRPr="002C5C99" w:rsidRDefault="00CE6AEF" w:rsidP="002C5C99">
      <w:pPr>
        <w:rPr>
          <w:rFonts w:ascii="Arial" w:hAnsi="Arial" w:cs="Arial"/>
          <w:b/>
          <w:color w:val="000000"/>
          <w:sz w:val="22"/>
          <w:szCs w:val="22"/>
        </w:rPr>
      </w:pPr>
      <w:r w:rsidRPr="002C5C99">
        <w:rPr>
          <w:rFonts w:ascii="Arial" w:hAnsi="Arial" w:cs="Arial"/>
          <w:b/>
          <w:color w:val="000000"/>
          <w:sz w:val="22"/>
          <w:szCs w:val="22"/>
        </w:rPr>
        <w:t>Bibliografía obligatoria</w:t>
      </w:r>
    </w:p>
    <w:p w:rsidR="00CE6AEF" w:rsidRDefault="00CE6AEF" w:rsidP="00CE6AEF">
      <w:pPr>
        <w:numPr>
          <w:ilvl w:val="0"/>
          <w:numId w:val="1"/>
        </w:numPr>
        <w:spacing w:line="360" w:lineRule="auto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MENDENHALL, W., BEAVER, R., BEAVER, B. (2010): </w:t>
      </w:r>
      <w:r>
        <w:rPr>
          <w:rFonts w:ascii="Arial" w:hAnsi="Arial" w:cs="Arial"/>
          <w:i/>
          <w:color w:val="000000"/>
          <w:sz w:val="22"/>
          <w:szCs w:val="22"/>
        </w:rPr>
        <w:t>Introducción a la probabilidad y la estadística</w:t>
      </w:r>
      <w:r>
        <w:rPr>
          <w:rFonts w:ascii="Arial" w:hAnsi="Arial" w:cs="Arial"/>
          <w:color w:val="000000"/>
          <w:sz w:val="22"/>
          <w:szCs w:val="22"/>
        </w:rPr>
        <w:t xml:space="preserve">. Décimo tercer Edición,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Cengage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Learning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México.</w:t>
      </w:r>
    </w:p>
    <w:p w:rsidR="00CE6AEF" w:rsidRDefault="00CE6AEF" w:rsidP="00CE6AEF">
      <w:pPr>
        <w:pStyle w:val="estilo7"/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:rsidR="00CE6AEF" w:rsidRPr="00B834A0" w:rsidRDefault="00CE6AEF" w:rsidP="00CE6AEF">
      <w:pPr>
        <w:pStyle w:val="estilo7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834A0">
        <w:rPr>
          <w:rFonts w:ascii="Arial" w:hAnsi="Arial" w:cs="Arial"/>
          <w:color w:val="000000"/>
          <w:sz w:val="22"/>
          <w:szCs w:val="22"/>
        </w:rPr>
        <w:t>Bibliografía sugerida</w:t>
      </w:r>
    </w:p>
    <w:p w:rsidR="002C5C99" w:rsidRPr="009F7845" w:rsidRDefault="002C5C99" w:rsidP="002C5C99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22401">
        <w:rPr>
          <w:rFonts w:ascii="Arial" w:hAnsi="Arial" w:cs="Arial"/>
          <w:color w:val="000000"/>
          <w:sz w:val="22"/>
          <w:szCs w:val="22"/>
        </w:rPr>
        <w:t>AMBROSI, Hugo</w:t>
      </w:r>
      <w:r>
        <w:rPr>
          <w:rFonts w:ascii="Arial" w:hAnsi="Arial" w:cs="Arial"/>
          <w:color w:val="000000"/>
          <w:sz w:val="22"/>
          <w:szCs w:val="22"/>
        </w:rPr>
        <w:t>. (2008):</w:t>
      </w:r>
      <w:r w:rsidRPr="008224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2401">
        <w:rPr>
          <w:rFonts w:ascii="Arial" w:hAnsi="Arial" w:cs="Arial"/>
          <w:i/>
          <w:color w:val="000000"/>
          <w:sz w:val="22"/>
          <w:szCs w:val="22"/>
        </w:rPr>
        <w:t>La Verdad De Las Estadísticas: aprender con los datos</w:t>
      </w:r>
      <w:r>
        <w:rPr>
          <w:rFonts w:ascii="Arial" w:hAnsi="Arial" w:cs="Arial"/>
          <w:i/>
          <w:color w:val="000000"/>
          <w:sz w:val="22"/>
          <w:szCs w:val="22"/>
        </w:rPr>
        <w:t>,</w:t>
      </w:r>
      <w:r w:rsidRPr="00822401">
        <w:rPr>
          <w:rFonts w:ascii="Arial" w:hAnsi="Arial" w:cs="Arial"/>
          <w:color w:val="000000"/>
          <w:sz w:val="22"/>
          <w:szCs w:val="22"/>
        </w:rPr>
        <w:t xml:space="preserve"> Ediciones </w:t>
      </w:r>
      <w:proofErr w:type="spellStart"/>
      <w:r w:rsidRPr="00822401">
        <w:rPr>
          <w:rFonts w:ascii="Arial" w:hAnsi="Arial" w:cs="Arial"/>
          <w:color w:val="000000"/>
          <w:sz w:val="22"/>
          <w:szCs w:val="22"/>
        </w:rPr>
        <w:t>Lumiere</w:t>
      </w:r>
      <w:proofErr w:type="spellEnd"/>
      <w:r w:rsidRPr="00822401">
        <w:rPr>
          <w:rFonts w:ascii="Arial" w:hAnsi="Arial" w:cs="Arial"/>
          <w:color w:val="000000"/>
          <w:sz w:val="22"/>
          <w:szCs w:val="22"/>
        </w:rPr>
        <w:t>.</w:t>
      </w:r>
    </w:p>
    <w:p w:rsidR="00CE6AEF" w:rsidRDefault="00CE6AEF" w:rsidP="00CE6AEF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F62A0">
        <w:rPr>
          <w:rFonts w:ascii="Arial" w:hAnsi="Arial" w:cs="Arial"/>
          <w:color w:val="000000"/>
          <w:sz w:val="22"/>
          <w:szCs w:val="22"/>
        </w:rPr>
        <w:t xml:space="preserve">ANDERSON, D., SWEENEY, D., WILLIAMS, T. (2008): </w:t>
      </w:r>
      <w:r w:rsidRPr="005F62A0">
        <w:rPr>
          <w:rFonts w:ascii="Arial" w:hAnsi="Arial" w:cs="Arial"/>
          <w:i/>
          <w:color w:val="000000"/>
          <w:sz w:val="22"/>
          <w:szCs w:val="22"/>
        </w:rPr>
        <w:t>Estadística para Administración y Economía.</w:t>
      </w:r>
      <w:r w:rsidRPr="005F62A0">
        <w:rPr>
          <w:rFonts w:ascii="Arial" w:hAnsi="Arial" w:cs="Arial"/>
          <w:color w:val="000000"/>
          <w:sz w:val="22"/>
          <w:szCs w:val="22"/>
        </w:rPr>
        <w:t xml:space="preserve"> Décima Edición. </w:t>
      </w:r>
      <w:proofErr w:type="spellStart"/>
      <w:r w:rsidRPr="005F62A0">
        <w:rPr>
          <w:rFonts w:ascii="Arial" w:hAnsi="Arial" w:cs="Arial"/>
          <w:color w:val="000000"/>
          <w:sz w:val="22"/>
          <w:szCs w:val="22"/>
        </w:rPr>
        <w:t>Cengage</w:t>
      </w:r>
      <w:proofErr w:type="spellEnd"/>
      <w:r w:rsidRPr="005F62A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F62A0">
        <w:rPr>
          <w:rFonts w:ascii="Arial" w:hAnsi="Arial" w:cs="Arial"/>
          <w:color w:val="000000"/>
          <w:sz w:val="22"/>
          <w:szCs w:val="22"/>
        </w:rPr>
        <w:t>Learning</w:t>
      </w:r>
      <w:proofErr w:type="spellEnd"/>
      <w:r w:rsidRPr="005F62A0">
        <w:rPr>
          <w:rFonts w:ascii="Arial" w:hAnsi="Arial" w:cs="Arial"/>
          <w:color w:val="000000"/>
          <w:sz w:val="22"/>
          <w:szCs w:val="22"/>
        </w:rPr>
        <w:t>, México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C30FC7" w:rsidRDefault="00C30FC7" w:rsidP="00C30FC7">
      <w:pPr>
        <w:pStyle w:val="estilo7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>
        <w:rPr>
          <w:rFonts w:ascii="Arial" w:hAnsi="Arial" w:cs="Arial"/>
          <w:b w:val="0"/>
          <w:color w:val="000000"/>
          <w:sz w:val="22"/>
          <w:szCs w:val="22"/>
        </w:rPr>
        <w:t xml:space="preserve">DE LUCA, </w:t>
      </w:r>
      <w:r w:rsidRPr="005119AF">
        <w:rPr>
          <w:rFonts w:ascii="Arial" w:hAnsi="Arial" w:cs="Arial"/>
          <w:b w:val="0"/>
          <w:i/>
          <w:color w:val="000000"/>
          <w:sz w:val="22"/>
          <w:szCs w:val="22"/>
        </w:rPr>
        <w:t>Romina</w:t>
      </w:r>
      <w:r>
        <w:rPr>
          <w:rFonts w:ascii="Arial" w:hAnsi="Arial" w:cs="Arial"/>
          <w:b w:val="0"/>
          <w:i/>
          <w:color w:val="000000"/>
          <w:sz w:val="22"/>
          <w:szCs w:val="22"/>
        </w:rPr>
        <w:t xml:space="preserve"> (2009):</w:t>
      </w:r>
      <w:r w:rsidRPr="005119AF">
        <w:rPr>
          <w:rFonts w:ascii="Arial" w:hAnsi="Arial" w:cs="Arial"/>
          <w:b w:val="0"/>
          <w:i/>
          <w:color w:val="000000"/>
          <w:sz w:val="22"/>
          <w:szCs w:val="22"/>
        </w:rPr>
        <w:t xml:space="preserve"> Brutos y baratos. Descentralización y privatización en la educación argentina (1955-2001)</w:t>
      </w:r>
      <w:r w:rsidRPr="005119AF">
        <w:rPr>
          <w:rFonts w:ascii="Arial" w:hAnsi="Arial" w:cs="Arial"/>
          <w:b w:val="0"/>
          <w:color w:val="000000"/>
          <w:sz w:val="22"/>
          <w:szCs w:val="22"/>
        </w:rPr>
        <w:t xml:space="preserve"> - Colección Investigaciones CEICS nº 4</w:t>
      </w:r>
      <w:r>
        <w:rPr>
          <w:rFonts w:ascii="Arial" w:hAnsi="Arial" w:cs="Arial"/>
          <w:b w:val="0"/>
          <w:color w:val="000000"/>
          <w:sz w:val="22"/>
          <w:szCs w:val="22"/>
        </w:rPr>
        <w:t>,</w:t>
      </w:r>
      <w:r w:rsidRPr="005119AF">
        <w:t xml:space="preserve"> 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Ediciones </w:t>
      </w:r>
      <w:proofErr w:type="spellStart"/>
      <w:r>
        <w:rPr>
          <w:rFonts w:ascii="Arial" w:hAnsi="Arial" w:cs="Arial"/>
          <w:b w:val="0"/>
          <w:color w:val="000000"/>
          <w:sz w:val="22"/>
          <w:szCs w:val="22"/>
        </w:rPr>
        <w:t>ryr</w:t>
      </w:r>
      <w:proofErr w:type="spellEnd"/>
      <w:r w:rsidRPr="005119AF">
        <w:rPr>
          <w:rFonts w:ascii="Arial" w:hAnsi="Arial" w:cs="Arial"/>
          <w:b w:val="0"/>
          <w:color w:val="000000"/>
          <w:sz w:val="22"/>
          <w:szCs w:val="22"/>
        </w:rPr>
        <w:t>.</w:t>
      </w:r>
    </w:p>
    <w:p w:rsidR="00CE6AEF" w:rsidRPr="00635B69" w:rsidRDefault="00CE6AEF" w:rsidP="00CE6AEF">
      <w:pPr>
        <w:pStyle w:val="estilo7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635B69">
        <w:rPr>
          <w:rFonts w:ascii="Arial" w:hAnsi="Arial" w:cs="Arial"/>
          <w:b w:val="0"/>
          <w:color w:val="000000"/>
          <w:sz w:val="22"/>
          <w:szCs w:val="22"/>
        </w:rPr>
        <w:t>DOUGLAS, L. (2015). Estadística aplicada a los negocios y la economía. Madrid: Mc</w:t>
      </w:r>
    </w:p>
    <w:p w:rsidR="00CE6AEF" w:rsidRDefault="00CE6AEF" w:rsidP="00CE6AEF">
      <w:pPr>
        <w:pStyle w:val="estilo7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635B69">
        <w:rPr>
          <w:rFonts w:ascii="Arial" w:hAnsi="Arial" w:cs="Arial"/>
          <w:b w:val="0"/>
          <w:color w:val="000000"/>
          <w:sz w:val="22"/>
          <w:szCs w:val="22"/>
        </w:rPr>
        <w:t>Graw Hill.</w:t>
      </w:r>
    </w:p>
    <w:p w:rsidR="00CE6AEF" w:rsidRPr="00B834A0" w:rsidRDefault="00CE6AEF" w:rsidP="00CE6AEF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22401">
        <w:rPr>
          <w:rFonts w:ascii="Arial" w:hAnsi="Arial" w:cs="Arial"/>
          <w:color w:val="000000"/>
          <w:sz w:val="22"/>
          <w:szCs w:val="22"/>
        </w:rPr>
        <w:t>SPAGNI, B. y OTROS.</w:t>
      </w:r>
      <w:r>
        <w:rPr>
          <w:rFonts w:ascii="Arial" w:hAnsi="Arial" w:cs="Arial"/>
          <w:color w:val="000000"/>
          <w:sz w:val="22"/>
          <w:szCs w:val="22"/>
        </w:rPr>
        <w:t xml:space="preserve"> (2008):</w:t>
      </w:r>
      <w:r w:rsidRPr="008224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2401">
        <w:rPr>
          <w:rFonts w:ascii="Arial" w:hAnsi="Arial" w:cs="Arial"/>
          <w:i/>
          <w:color w:val="000000"/>
          <w:sz w:val="22"/>
          <w:szCs w:val="22"/>
        </w:rPr>
        <w:t>Estadística Básica. Probabilidad</w:t>
      </w:r>
      <w:r>
        <w:rPr>
          <w:rFonts w:ascii="Arial" w:hAnsi="Arial" w:cs="Arial"/>
          <w:i/>
          <w:color w:val="000000"/>
          <w:sz w:val="22"/>
          <w:szCs w:val="22"/>
        </w:rPr>
        <w:t>,</w:t>
      </w:r>
      <w:r w:rsidRPr="00822401">
        <w:rPr>
          <w:rFonts w:ascii="Arial" w:hAnsi="Arial" w:cs="Arial"/>
          <w:color w:val="000000"/>
          <w:sz w:val="22"/>
          <w:szCs w:val="22"/>
        </w:rPr>
        <w:t xml:space="preserve"> Ediciones UNL, Santa Fe.</w:t>
      </w:r>
    </w:p>
    <w:p w:rsidR="00CE6AEF" w:rsidRPr="00635B69" w:rsidRDefault="00CE6AEF" w:rsidP="00CE6AEF">
      <w:pPr>
        <w:pStyle w:val="estilo7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635B69">
        <w:rPr>
          <w:rFonts w:ascii="Arial" w:hAnsi="Arial" w:cs="Arial"/>
          <w:b w:val="0"/>
          <w:color w:val="000000"/>
          <w:sz w:val="22"/>
          <w:szCs w:val="22"/>
        </w:rPr>
        <w:t>FONCUBERTA, J. (1996). Probabilidades y Estadística. Buenos Aires: Conicet.</w:t>
      </w:r>
    </w:p>
    <w:p w:rsidR="00CE6AEF" w:rsidRPr="00635B69" w:rsidRDefault="00CE6AEF" w:rsidP="00CE6AEF">
      <w:pPr>
        <w:pStyle w:val="estilo7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635B69">
        <w:rPr>
          <w:rFonts w:ascii="Arial" w:hAnsi="Arial" w:cs="Arial"/>
          <w:b w:val="0"/>
          <w:color w:val="000000"/>
          <w:sz w:val="22"/>
          <w:szCs w:val="22"/>
          <w:lang w:val="en-US"/>
        </w:rPr>
        <w:t xml:space="preserve">HAEUSSLER, E.; PAUL, R. Y WOOD, R. (2008). </w:t>
      </w:r>
      <w:r w:rsidRPr="00635B69">
        <w:rPr>
          <w:rFonts w:ascii="Arial" w:hAnsi="Arial" w:cs="Arial"/>
          <w:b w:val="0"/>
          <w:color w:val="000000"/>
          <w:sz w:val="22"/>
          <w:szCs w:val="22"/>
        </w:rPr>
        <w:t>Matemáticas para Administración y Economía. México: Pearson Prentice Hall.</w:t>
      </w:r>
    </w:p>
    <w:p w:rsidR="00CE6AEF" w:rsidRPr="00635B69" w:rsidRDefault="00CE6AEF" w:rsidP="00CE6AEF">
      <w:pPr>
        <w:pStyle w:val="estilo7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  <w:lang w:val="en-US"/>
        </w:rPr>
      </w:pPr>
      <w:r w:rsidRPr="00635B69">
        <w:rPr>
          <w:rFonts w:ascii="Arial" w:hAnsi="Arial" w:cs="Arial"/>
          <w:b w:val="0"/>
          <w:color w:val="000000"/>
          <w:sz w:val="22"/>
          <w:szCs w:val="22"/>
        </w:rPr>
        <w:t xml:space="preserve">KAZMIER, L. (2006). Estadística aplicada a la Administración. </w:t>
      </w:r>
      <w:r w:rsidRPr="00635B69">
        <w:rPr>
          <w:rFonts w:ascii="Arial" w:hAnsi="Arial" w:cs="Arial"/>
          <w:b w:val="0"/>
          <w:color w:val="000000"/>
          <w:sz w:val="22"/>
          <w:szCs w:val="22"/>
          <w:lang w:val="en-US"/>
        </w:rPr>
        <w:t xml:space="preserve">México: </w:t>
      </w:r>
      <w:proofErr w:type="spellStart"/>
      <w:r w:rsidRPr="00635B69">
        <w:rPr>
          <w:rFonts w:ascii="Arial" w:hAnsi="Arial" w:cs="Arial"/>
          <w:b w:val="0"/>
          <w:color w:val="000000"/>
          <w:sz w:val="22"/>
          <w:szCs w:val="22"/>
          <w:lang w:val="en-US"/>
        </w:rPr>
        <w:t>Mc</w:t>
      </w:r>
      <w:proofErr w:type="spellEnd"/>
      <w:r w:rsidRPr="00635B69">
        <w:rPr>
          <w:rFonts w:ascii="Arial" w:hAnsi="Arial" w:cs="Arial"/>
          <w:b w:val="0"/>
          <w:color w:val="000000"/>
          <w:sz w:val="22"/>
          <w:szCs w:val="22"/>
          <w:lang w:val="en-US"/>
        </w:rPr>
        <w:t xml:space="preserve"> </w:t>
      </w:r>
      <w:proofErr w:type="spellStart"/>
      <w:r w:rsidRPr="00635B69">
        <w:rPr>
          <w:rFonts w:ascii="Arial" w:hAnsi="Arial" w:cs="Arial"/>
          <w:b w:val="0"/>
          <w:color w:val="000000"/>
          <w:sz w:val="22"/>
          <w:szCs w:val="22"/>
          <w:lang w:val="en-US"/>
        </w:rPr>
        <w:t>Graw</w:t>
      </w:r>
      <w:proofErr w:type="spellEnd"/>
      <w:r w:rsidRPr="00635B69">
        <w:rPr>
          <w:rFonts w:ascii="Arial" w:hAnsi="Arial" w:cs="Arial"/>
          <w:b w:val="0"/>
          <w:color w:val="000000"/>
          <w:sz w:val="22"/>
          <w:szCs w:val="22"/>
          <w:lang w:val="en-US"/>
        </w:rPr>
        <w:t xml:space="preserve"> Hill.</w:t>
      </w:r>
    </w:p>
    <w:p w:rsidR="00CE6AEF" w:rsidRPr="00822401" w:rsidRDefault="00CE6AEF" w:rsidP="00CE6AEF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822401">
        <w:rPr>
          <w:rFonts w:ascii="Arial" w:hAnsi="Arial" w:cs="Arial"/>
          <w:color w:val="000000"/>
          <w:sz w:val="22"/>
          <w:szCs w:val="22"/>
        </w:rPr>
        <w:t>McCOLLOUGH</w:t>
      </w:r>
      <w:proofErr w:type="spellEnd"/>
      <w:r w:rsidRPr="00822401">
        <w:rPr>
          <w:rFonts w:ascii="Arial" w:hAnsi="Arial" w:cs="Arial"/>
          <w:color w:val="000000"/>
          <w:sz w:val="22"/>
          <w:szCs w:val="22"/>
        </w:rPr>
        <w:t>, C.</w:t>
      </w:r>
      <w:r>
        <w:rPr>
          <w:rFonts w:ascii="Arial" w:hAnsi="Arial" w:cs="Arial"/>
          <w:color w:val="000000"/>
          <w:sz w:val="22"/>
          <w:szCs w:val="22"/>
        </w:rPr>
        <w:t xml:space="preserve"> (1976):</w:t>
      </w:r>
      <w:r w:rsidRPr="008224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2401">
        <w:rPr>
          <w:rFonts w:ascii="Arial" w:hAnsi="Arial" w:cs="Arial"/>
          <w:i/>
          <w:color w:val="000000"/>
          <w:sz w:val="22"/>
          <w:szCs w:val="22"/>
        </w:rPr>
        <w:t>Análisis estadístico para la educación y las ciencias sociales</w:t>
      </w:r>
      <w:r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822401">
        <w:rPr>
          <w:rFonts w:ascii="Arial" w:hAnsi="Arial" w:cs="Arial"/>
          <w:color w:val="000000"/>
          <w:sz w:val="22"/>
          <w:szCs w:val="22"/>
        </w:rPr>
        <w:t>McGRAW-HILL</w:t>
      </w:r>
      <w:proofErr w:type="spellEnd"/>
      <w:r w:rsidRPr="00822401">
        <w:rPr>
          <w:rFonts w:ascii="Arial" w:hAnsi="Arial" w:cs="Arial"/>
          <w:color w:val="000000"/>
          <w:sz w:val="22"/>
          <w:szCs w:val="22"/>
        </w:rPr>
        <w:t>, México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CE6AEF" w:rsidRPr="00635B69" w:rsidRDefault="00CE6AEF" w:rsidP="00CE6AEF">
      <w:pPr>
        <w:pStyle w:val="estilo7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635B69">
        <w:rPr>
          <w:rFonts w:ascii="Arial" w:hAnsi="Arial" w:cs="Arial"/>
          <w:b w:val="0"/>
          <w:color w:val="000000"/>
          <w:sz w:val="22"/>
          <w:szCs w:val="22"/>
          <w:lang w:val="es-AR"/>
        </w:rPr>
        <w:t xml:space="preserve">SPIEGEL, M. (2008. </w:t>
      </w:r>
      <w:r w:rsidRPr="00635B69">
        <w:rPr>
          <w:rFonts w:ascii="Arial" w:hAnsi="Arial" w:cs="Arial"/>
          <w:b w:val="0"/>
          <w:color w:val="000000"/>
          <w:sz w:val="22"/>
          <w:szCs w:val="22"/>
        </w:rPr>
        <w:t xml:space="preserve">Estadística. Serie </w:t>
      </w:r>
      <w:proofErr w:type="spellStart"/>
      <w:r w:rsidRPr="00635B69">
        <w:rPr>
          <w:rFonts w:ascii="Arial" w:hAnsi="Arial" w:cs="Arial"/>
          <w:b w:val="0"/>
          <w:color w:val="000000"/>
          <w:sz w:val="22"/>
          <w:szCs w:val="22"/>
        </w:rPr>
        <w:t>Schaum</w:t>
      </w:r>
      <w:proofErr w:type="spellEnd"/>
      <w:r w:rsidRPr="00635B69">
        <w:rPr>
          <w:rFonts w:ascii="Arial" w:hAnsi="Arial" w:cs="Arial"/>
          <w:b w:val="0"/>
          <w:color w:val="000000"/>
          <w:sz w:val="22"/>
          <w:szCs w:val="22"/>
        </w:rPr>
        <w:t>. Madrid: Mc Graw Hill.</w:t>
      </w:r>
    </w:p>
    <w:p w:rsidR="00CE6AEF" w:rsidRDefault="00CE6AEF" w:rsidP="00CE6AEF">
      <w:pPr>
        <w:pStyle w:val="estilo7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635B69">
        <w:rPr>
          <w:rFonts w:ascii="Arial" w:hAnsi="Arial" w:cs="Arial"/>
          <w:b w:val="0"/>
          <w:color w:val="000000"/>
          <w:sz w:val="22"/>
          <w:szCs w:val="22"/>
        </w:rPr>
        <w:t>STEVENSON, W. J. (1981). Estadística para Administración y Economía. Conceptos y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Pr="00635B69">
        <w:rPr>
          <w:rFonts w:ascii="Arial" w:hAnsi="Arial" w:cs="Arial"/>
          <w:b w:val="0"/>
          <w:color w:val="000000"/>
          <w:sz w:val="22"/>
          <w:szCs w:val="22"/>
        </w:rPr>
        <w:t xml:space="preserve">aplicaciones. Barcelona: </w:t>
      </w:r>
      <w:proofErr w:type="spellStart"/>
      <w:r w:rsidRPr="00635B69">
        <w:rPr>
          <w:rFonts w:ascii="Arial" w:hAnsi="Arial" w:cs="Arial"/>
          <w:b w:val="0"/>
          <w:color w:val="000000"/>
          <w:sz w:val="22"/>
          <w:szCs w:val="22"/>
        </w:rPr>
        <w:t>Alfaomega</w:t>
      </w:r>
      <w:proofErr w:type="spellEnd"/>
    </w:p>
    <w:p w:rsidR="00CE6AEF" w:rsidRPr="00822401" w:rsidRDefault="00CE6AEF" w:rsidP="000607A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C5C99">
        <w:rPr>
          <w:rFonts w:ascii="Arial" w:hAnsi="Arial" w:cs="Arial"/>
          <w:color w:val="000000"/>
          <w:sz w:val="22"/>
          <w:szCs w:val="22"/>
        </w:rPr>
        <w:t xml:space="preserve">YA – LUN CHOU. (1993): </w:t>
      </w:r>
      <w:r w:rsidRPr="002C5C99">
        <w:rPr>
          <w:rFonts w:ascii="Arial" w:hAnsi="Arial" w:cs="Arial"/>
          <w:i/>
          <w:color w:val="000000"/>
          <w:sz w:val="22"/>
          <w:szCs w:val="22"/>
        </w:rPr>
        <w:t>Análisis Estadístico,</w:t>
      </w:r>
      <w:r w:rsidRPr="002C5C9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C5C99">
        <w:rPr>
          <w:rFonts w:ascii="Arial" w:hAnsi="Arial" w:cs="Arial"/>
          <w:color w:val="000000"/>
          <w:sz w:val="22"/>
          <w:szCs w:val="22"/>
        </w:rPr>
        <w:t>McGRAW-HILL</w:t>
      </w:r>
      <w:proofErr w:type="spellEnd"/>
      <w:r w:rsidRPr="002C5C99">
        <w:rPr>
          <w:rFonts w:ascii="Arial" w:hAnsi="Arial" w:cs="Arial"/>
          <w:color w:val="000000"/>
          <w:sz w:val="22"/>
          <w:szCs w:val="22"/>
        </w:rPr>
        <w:t>, México.</w:t>
      </w:r>
    </w:p>
    <w:sectPr w:rsidR="00CE6AEF" w:rsidRPr="00822401" w:rsidSect="00AA29AA">
      <w:footerReference w:type="default" r:id="rId9"/>
      <w:pgSz w:w="11906" w:h="16838"/>
      <w:pgMar w:top="993" w:right="1106" w:bottom="241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3E9" w:rsidRDefault="008863E9" w:rsidP="00E04E43">
      <w:r>
        <w:separator/>
      </w:r>
    </w:p>
  </w:endnote>
  <w:endnote w:type="continuationSeparator" w:id="0">
    <w:p w:rsidR="008863E9" w:rsidRDefault="008863E9" w:rsidP="00E04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B5" w:rsidRDefault="007D4CB5" w:rsidP="007D4CB5">
    <w:pPr>
      <w:pStyle w:val="estilo7"/>
      <w:spacing w:line="360" w:lineRule="auto"/>
      <w:jc w:val="both"/>
      <w:rPr>
        <w:rFonts w:ascii="Arial" w:hAnsi="Arial" w:cs="Arial"/>
        <w:i/>
        <w:color w:val="000000"/>
        <w:sz w:val="18"/>
        <w:szCs w:val="18"/>
      </w:rPr>
    </w:pPr>
    <w:r>
      <w:rPr>
        <w:rFonts w:ascii="Arial" w:hAnsi="Arial" w:cs="Arial"/>
        <w:i/>
        <w:color w:val="000000"/>
        <w:sz w:val="18"/>
        <w:szCs w:val="18"/>
      </w:rPr>
      <w:t>Aclaración</w:t>
    </w:r>
    <w:r>
      <w:rPr>
        <w:rFonts w:ascii="Arial" w:hAnsi="Arial" w:cs="Arial"/>
        <w:b w:val="0"/>
        <w:i/>
        <w:color w:val="000000"/>
        <w:sz w:val="18"/>
        <w:szCs w:val="18"/>
      </w:rPr>
      <w:t>: Programa vigente hasta febrero-marzo 2018 para alumnos/as libres, y hasta febrero-marzo 2021 para el resto de las modalidades de cursada (porque en este último caso, “la regularidad tendrá validez durante 3 (tres) años consecutivos a partir del primer turno correspondiente al año lectivo siguiente al de la cursada” según RAM).</w:t>
    </w:r>
  </w:p>
  <w:p w:rsidR="00E04E43" w:rsidRPr="00E04E43" w:rsidRDefault="00E04E43" w:rsidP="00E04E43">
    <w:pPr>
      <w:pStyle w:val="Piedepgina"/>
      <w:jc w:val="right"/>
      <w:rPr>
        <w:rFonts w:asciiTheme="minorHAnsi" w:hAnsiTheme="minorHAnsi"/>
        <w:sz w:val="22"/>
        <w:szCs w:val="22"/>
      </w:rPr>
    </w:pPr>
    <w:r w:rsidRPr="00E04E43">
      <w:rPr>
        <w:rFonts w:asciiTheme="minorHAnsi" w:hAnsiTheme="minorHAnsi"/>
        <w:sz w:val="22"/>
        <w:szCs w:val="22"/>
      </w:rPr>
      <w:t xml:space="preserve">Página </w:t>
    </w:r>
    <w:r w:rsidR="00350865" w:rsidRPr="00E04E43">
      <w:rPr>
        <w:rFonts w:asciiTheme="minorHAnsi" w:hAnsiTheme="minorHAnsi"/>
        <w:b/>
        <w:bCs/>
        <w:sz w:val="22"/>
        <w:szCs w:val="22"/>
      </w:rPr>
      <w:fldChar w:fldCharType="begin"/>
    </w:r>
    <w:r w:rsidRPr="00E04E43">
      <w:rPr>
        <w:rFonts w:asciiTheme="minorHAnsi" w:hAnsiTheme="minorHAnsi"/>
        <w:b/>
        <w:bCs/>
        <w:sz w:val="22"/>
        <w:szCs w:val="22"/>
      </w:rPr>
      <w:instrText>PAGE  \* Arabic  \* MERGEFORMAT</w:instrText>
    </w:r>
    <w:r w:rsidR="00350865" w:rsidRPr="00E04E43">
      <w:rPr>
        <w:rFonts w:asciiTheme="minorHAnsi" w:hAnsiTheme="minorHAnsi"/>
        <w:b/>
        <w:bCs/>
        <w:sz w:val="22"/>
        <w:szCs w:val="22"/>
      </w:rPr>
      <w:fldChar w:fldCharType="separate"/>
    </w:r>
    <w:r w:rsidR="00331F8A">
      <w:rPr>
        <w:rFonts w:asciiTheme="minorHAnsi" w:hAnsiTheme="minorHAnsi"/>
        <w:b/>
        <w:bCs/>
        <w:noProof/>
        <w:sz w:val="22"/>
        <w:szCs w:val="22"/>
      </w:rPr>
      <w:t>3</w:t>
    </w:r>
    <w:r w:rsidR="00350865" w:rsidRPr="00E04E43">
      <w:rPr>
        <w:rFonts w:asciiTheme="minorHAnsi" w:hAnsiTheme="minorHAnsi"/>
        <w:b/>
        <w:bCs/>
        <w:sz w:val="22"/>
        <w:szCs w:val="22"/>
      </w:rPr>
      <w:fldChar w:fldCharType="end"/>
    </w:r>
    <w:r w:rsidRPr="00E04E43">
      <w:rPr>
        <w:rFonts w:asciiTheme="minorHAnsi" w:hAnsiTheme="minorHAnsi"/>
        <w:sz w:val="22"/>
        <w:szCs w:val="22"/>
      </w:rPr>
      <w:t xml:space="preserve"> de </w:t>
    </w:r>
    <w:fldSimple w:instr="NUMPAGES  \* Arabic  \* MERGEFORMAT">
      <w:r w:rsidR="00331F8A" w:rsidRPr="00331F8A">
        <w:rPr>
          <w:rFonts w:asciiTheme="minorHAnsi" w:hAnsiTheme="minorHAnsi"/>
          <w:b/>
          <w:bCs/>
          <w:noProof/>
          <w:sz w:val="22"/>
          <w:szCs w:val="22"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3E9" w:rsidRDefault="008863E9" w:rsidP="00E04E43">
      <w:r>
        <w:separator/>
      </w:r>
    </w:p>
  </w:footnote>
  <w:footnote w:type="continuationSeparator" w:id="0">
    <w:p w:rsidR="008863E9" w:rsidRDefault="008863E9" w:rsidP="00E04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2310"/>
    <w:multiLevelType w:val="hybridMultilevel"/>
    <w:tmpl w:val="FD14984C"/>
    <w:lvl w:ilvl="0" w:tplc="9780B2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03DC6"/>
    <w:multiLevelType w:val="hybridMultilevel"/>
    <w:tmpl w:val="2F24C6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93807"/>
    <w:multiLevelType w:val="hybridMultilevel"/>
    <w:tmpl w:val="669AAF58"/>
    <w:lvl w:ilvl="0" w:tplc="E774F4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A90EA0"/>
    <w:multiLevelType w:val="hybridMultilevel"/>
    <w:tmpl w:val="824C26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B1867"/>
    <w:multiLevelType w:val="hybridMultilevel"/>
    <w:tmpl w:val="DDA6A3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A6E89"/>
    <w:multiLevelType w:val="hybridMultilevel"/>
    <w:tmpl w:val="913401A0"/>
    <w:lvl w:ilvl="0" w:tplc="E774F4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22F95"/>
    <w:multiLevelType w:val="hybridMultilevel"/>
    <w:tmpl w:val="294CC5EA"/>
    <w:lvl w:ilvl="0" w:tplc="10D296E8">
      <w:start w:val="1"/>
      <w:numFmt w:val="bullet"/>
      <w:lvlText w:val=""/>
      <w:lvlJc w:val="left"/>
      <w:pPr>
        <w:tabs>
          <w:tab w:val="num" w:pos="357"/>
        </w:tabs>
        <w:ind w:left="567" w:hanging="207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F657BC"/>
    <w:multiLevelType w:val="hybridMultilevel"/>
    <w:tmpl w:val="B2F6FF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51757"/>
    <w:multiLevelType w:val="hybridMultilevel"/>
    <w:tmpl w:val="14903378"/>
    <w:lvl w:ilvl="0" w:tplc="BB5AE01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0864C5"/>
    <w:multiLevelType w:val="hybridMultilevel"/>
    <w:tmpl w:val="3B44F7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FD15F2"/>
    <w:multiLevelType w:val="hybridMultilevel"/>
    <w:tmpl w:val="A7CA5D1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6D410B"/>
    <w:multiLevelType w:val="hybridMultilevel"/>
    <w:tmpl w:val="1E1C775C"/>
    <w:lvl w:ilvl="0" w:tplc="BB5AE01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378BE"/>
    <w:multiLevelType w:val="hybridMultilevel"/>
    <w:tmpl w:val="66E0118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2D05FA"/>
    <w:multiLevelType w:val="hybridMultilevel"/>
    <w:tmpl w:val="023280F2"/>
    <w:lvl w:ilvl="0" w:tplc="BB5AE01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986F47"/>
    <w:multiLevelType w:val="hybridMultilevel"/>
    <w:tmpl w:val="B57A8E94"/>
    <w:lvl w:ilvl="0" w:tplc="E774F4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E22A2A"/>
    <w:multiLevelType w:val="hybridMultilevel"/>
    <w:tmpl w:val="73C27710"/>
    <w:lvl w:ilvl="0" w:tplc="BB5AE01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11"/>
  </w:num>
  <w:num w:numId="5">
    <w:abstractNumId w:val="13"/>
  </w:num>
  <w:num w:numId="6">
    <w:abstractNumId w:val="8"/>
  </w:num>
  <w:num w:numId="7">
    <w:abstractNumId w:val="14"/>
  </w:num>
  <w:num w:numId="8">
    <w:abstractNumId w:val="9"/>
  </w:num>
  <w:num w:numId="9">
    <w:abstractNumId w:val="2"/>
  </w:num>
  <w:num w:numId="10">
    <w:abstractNumId w:val="4"/>
  </w:num>
  <w:num w:numId="11">
    <w:abstractNumId w:val="15"/>
  </w:num>
  <w:num w:numId="12">
    <w:abstractNumId w:val="1"/>
  </w:num>
  <w:num w:numId="13">
    <w:abstractNumId w:val="5"/>
  </w:num>
  <w:num w:numId="14">
    <w:abstractNumId w:val="10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E14"/>
    <w:rsid w:val="00033BBA"/>
    <w:rsid w:val="000A00DA"/>
    <w:rsid w:val="000B5236"/>
    <w:rsid w:val="00103726"/>
    <w:rsid w:val="00105376"/>
    <w:rsid w:val="00120CBB"/>
    <w:rsid w:val="00137020"/>
    <w:rsid w:val="00143563"/>
    <w:rsid w:val="001436A0"/>
    <w:rsid w:val="001542A3"/>
    <w:rsid w:val="00160DE5"/>
    <w:rsid w:val="001652DB"/>
    <w:rsid w:val="001705AE"/>
    <w:rsid w:val="0017752F"/>
    <w:rsid w:val="00183FA4"/>
    <w:rsid w:val="001B1A43"/>
    <w:rsid w:val="001C6B03"/>
    <w:rsid w:val="001E0113"/>
    <w:rsid w:val="00222F0E"/>
    <w:rsid w:val="00236539"/>
    <w:rsid w:val="002429F7"/>
    <w:rsid w:val="00256A7D"/>
    <w:rsid w:val="002631D4"/>
    <w:rsid w:val="0026670F"/>
    <w:rsid w:val="00272FA6"/>
    <w:rsid w:val="0028033C"/>
    <w:rsid w:val="00281BEA"/>
    <w:rsid w:val="002A6EDC"/>
    <w:rsid w:val="002B2CF4"/>
    <w:rsid w:val="002C5C99"/>
    <w:rsid w:val="002F132A"/>
    <w:rsid w:val="002F2A53"/>
    <w:rsid w:val="003258D3"/>
    <w:rsid w:val="00327BE1"/>
    <w:rsid w:val="00331F8A"/>
    <w:rsid w:val="003340A3"/>
    <w:rsid w:val="00347C94"/>
    <w:rsid w:val="00350865"/>
    <w:rsid w:val="00356E53"/>
    <w:rsid w:val="00371BF6"/>
    <w:rsid w:val="003A68E7"/>
    <w:rsid w:val="00401D81"/>
    <w:rsid w:val="004024DC"/>
    <w:rsid w:val="00447155"/>
    <w:rsid w:val="00455742"/>
    <w:rsid w:val="004864BF"/>
    <w:rsid w:val="004A0C44"/>
    <w:rsid w:val="004A2473"/>
    <w:rsid w:val="004E735A"/>
    <w:rsid w:val="00505DF3"/>
    <w:rsid w:val="00514FDF"/>
    <w:rsid w:val="005333DD"/>
    <w:rsid w:val="00564EAC"/>
    <w:rsid w:val="00573457"/>
    <w:rsid w:val="00592616"/>
    <w:rsid w:val="00593232"/>
    <w:rsid w:val="00595708"/>
    <w:rsid w:val="005A217F"/>
    <w:rsid w:val="005A6C4E"/>
    <w:rsid w:val="005B348C"/>
    <w:rsid w:val="005C2CCC"/>
    <w:rsid w:val="005C420E"/>
    <w:rsid w:val="005C6513"/>
    <w:rsid w:val="005E03C8"/>
    <w:rsid w:val="005E657C"/>
    <w:rsid w:val="005F62A0"/>
    <w:rsid w:val="0063080A"/>
    <w:rsid w:val="00643865"/>
    <w:rsid w:val="0065094C"/>
    <w:rsid w:val="00653E7F"/>
    <w:rsid w:val="00655418"/>
    <w:rsid w:val="006568AD"/>
    <w:rsid w:val="00664418"/>
    <w:rsid w:val="006732B3"/>
    <w:rsid w:val="006C3473"/>
    <w:rsid w:val="006D57EB"/>
    <w:rsid w:val="006F34DC"/>
    <w:rsid w:val="007443A8"/>
    <w:rsid w:val="00744D2F"/>
    <w:rsid w:val="007A07B0"/>
    <w:rsid w:val="007B1497"/>
    <w:rsid w:val="007B17CA"/>
    <w:rsid w:val="007C461E"/>
    <w:rsid w:val="007C509A"/>
    <w:rsid w:val="007D14CD"/>
    <w:rsid w:val="007D475D"/>
    <w:rsid w:val="007D4CB5"/>
    <w:rsid w:val="007D5069"/>
    <w:rsid w:val="007E4F5A"/>
    <w:rsid w:val="007F1076"/>
    <w:rsid w:val="00804BEE"/>
    <w:rsid w:val="00822401"/>
    <w:rsid w:val="008307E8"/>
    <w:rsid w:val="008322A8"/>
    <w:rsid w:val="00860645"/>
    <w:rsid w:val="00873FDF"/>
    <w:rsid w:val="00875E04"/>
    <w:rsid w:val="00875E14"/>
    <w:rsid w:val="00882ED7"/>
    <w:rsid w:val="008863E9"/>
    <w:rsid w:val="008A0A4E"/>
    <w:rsid w:val="008A29D6"/>
    <w:rsid w:val="008B1007"/>
    <w:rsid w:val="008B6D37"/>
    <w:rsid w:val="008C704D"/>
    <w:rsid w:val="008F3830"/>
    <w:rsid w:val="00915D6C"/>
    <w:rsid w:val="00920855"/>
    <w:rsid w:val="00960A61"/>
    <w:rsid w:val="0097019C"/>
    <w:rsid w:val="00975852"/>
    <w:rsid w:val="009821F6"/>
    <w:rsid w:val="00996DF5"/>
    <w:rsid w:val="009A6177"/>
    <w:rsid w:val="009B6785"/>
    <w:rsid w:val="009D38C7"/>
    <w:rsid w:val="009D6875"/>
    <w:rsid w:val="009F7845"/>
    <w:rsid w:val="00A0249C"/>
    <w:rsid w:val="00A03DC7"/>
    <w:rsid w:val="00A3671D"/>
    <w:rsid w:val="00A459B0"/>
    <w:rsid w:val="00A63AF4"/>
    <w:rsid w:val="00A81130"/>
    <w:rsid w:val="00AA0918"/>
    <w:rsid w:val="00AA29AA"/>
    <w:rsid w:val="00AB0F2D"/>
    <w:rsid w:val="00AD3062"/>
    <w:rsid w:val="00AD3ECB"/>
    <w:rsid w:val="00AE0AF8"/>
    <w:rsid w:val="00AF2985"/>
    <w:rsid w:val="00AF7907"/>
    <w:rsid w:val="00B53238"/>
    <w:rsid w:val="00B5523E"/>
    <w:rsid w:val="00B807ED"/>
    <w:rsid w:val="00B8114F"/>
    <w:rsid w:val="00BA3542"/>
    <w:rsid w:val="00BA6BCB"/>
    <w:rsid w:val="00BC17B5"/>
    <w:rsid w:val="00BC204D"/>
    <w:rsid w:val="00BE0B1C"/>
    <w:rsid w:val="00C151D7"/>
    <w:rsid w:val="00C30FC7"/>
    <w:rsid w:val="00C45711"/>
    <w:rsid w:val="00C56703"/>
    <w:rsid w:val="00C70B0F"/>
    <w:rsid w:val="00C74365"/>
    <w:rsid w:val="00C95082"/>
    <w:rsid w:val="00CA273F"/>
    <w:rsid w:val="00CC549D"/>
    <w:rsid w:val="00CE24E9"/>
    <w:rsid w:val="00CE4988"/>
    <w:rsid w:val="00CE6AEF"/>
    <w:rsid w:val="00D2237E"/>
    <w:rsid w:val="00D346CC"/>
    <w:rsid w:val="00DC0C0B"/>
    <w:rsid w:val="00DD10DC"/>
    <w:rsid w:val="00DE1C6A"/>
    <w:rsid w:val="00DE2F26"/>
    <w:rsid w:val="00E04E43"/>
    <w:rsid w:val="00E219DE"/>
    <w:rsid w:val="00E30A50"/>
    <w:rsid w:val="00E42A83"/>
    <w:rsid w:val="00E61DF4"/>
    <w:rsid w:val="00E62188"/>
    <w:rsid w:val="00E74F81"/>
    <w:rsid w:val="00E949A9"/>
    <w:rsid w:val="00EB1097"/>
    <w:rsid w:val="00EB62C6"/>
    <w:rsid w:val="00EB6CB6"/>
    <w:rsid w:val="00EC321E"/>
    <w:rsid w:val="00EC5FAE"/>
    <w:rsid w:val="00ED2C75"/>
    <w:rsid w:val="00EE2589"/>
    <w:rsid w:val="00EF11C0"/>
    <w:rsid w:val="00F0754B"/>
    <w:rsid w:val="00F1141F"/>
    <w:rsid w:val="00F1291A"/>
    <w:rsid w:val="00F30910"/>
    <w:rsid w:val="00F42758"/>
    <w:rsid w:val="00F435EE"/>
    <w:rsid w:val="00FA24D8"/>
    <w:rsid w:val="00FC66A9"/>
    <w:rsid w:val="00FE4B27"/>
    <w:rsid w:val="00FE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E14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915D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7">
    <w:name w:val="estilo7"/>
    <w:basedOn w:val="Normal"/>
    <w:rsid w:val="00875E14"/>
    <w:rPr>
      <w:b/>
      <w:bCs/>
      <w:color w:val="A30321"/>
      <w:sz w:val="21"/>
      <w:szCs w:val="21"/>
    </w:rPr>
  </w:style>
  <w:style w:type="character" w:styleId="Textoennegrita">
    <w:name w:val="Strong"/>
    <w:uiPriority w:val="22"/>
    <w:qFormat/>
    <w:rsid w:val="00875E14"/>
    <w:rPr>
      <w:b/>
      <w:bCs/>
    </w:rPr>
  </w:style>
  <w:style w:type="paragraph" w:styleId="NormalWeb">
    <w:name w:val="Normal (Web)"/>
    <w:basedOn w:val="Normal"/>
    <w:uiPriority w:val="99"/>
    <w:rsid w:val="00875E14"/>
  </w:style>
  <w:style w:type="paragraph" w:customStyle="1" w:styleId="estilo3">
    <w:name w:val="estilo3"/>
    <w:basedOn w:val="Normal"/>
    <w:rsid w:val="00875E14"/>
    <w:rPr>
      <w:b/>
      <w:bCs/>
      <w:color w:val="203530"/>
      <w:sz w:val="21"/>
      <w:szCs w:val="21"/>
    </w:rPr>
  </w:style>
  <w:style w:type="character" w:customStyle="1" w:styleId="Ttulo1Car">
    <w:name w:val="Título 1 Car"/>
    <w:link w:val="Ttulo1"/>
    <w:uiPriority w:val="9"/>
    <w:rsid w:val="00915D6C"/>
    <w:rPr>
      <w:b/>
      <w:bCs/>
      <w:kern w:val="36"/>
      <w:sz w:val="48"/>
      <w:szCs w:val="48"/>
    </w:rPr>
  </w:style>
  <w:style w:type="character" w:styleId="Hipervnculo">
    <w:name w:val="Hyperlink"/>
    <w:rsid w:val="00BC204D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C3473"/>
    <w:rPr>
      <w:color w:val="808080"/>
    </w:rPr>
  </w:style>
  <w:style w:type="paragraph" w:styleId="Encabezado">
    <w:name w:val="header"/>
    <w:basedOn w:val="Normal"/>
    <w:link w:val="EncabezadoCar"/>
    <w:rsid w:val="00E04E4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04E43"/>
    <w:rPr>
      <w:sz w:val="24"/>
      <w:szCs w:val="24"/>
    </w:rPr>
  </w:style>
  <w:style w:type="paragraph" w:styleId="Piedepgina">
    <w:name w:val="footer"/>
    <w:basedOn w:val="Normal"/>
    <w:link w:val="PiedepginaCar"/>
    <w:rsid w:val="00E04E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04E43"/>
    <w:rPr>
      <w:sz w:val="24"/>
      <w:szCs w:val="24"/>
    </w:rPr>
  </w:style>
  <w:style w:type="paragraph" w:styleId="Textodeglobo">
    <w:name w:val="Balloon Text"/>
    <w:basedOn w:val="Normal"/>
    <w:link w:val="TextodegloboCar"/>
    <w:rsid w:val="00EB62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B62C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652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E14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915D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7">
    <w:name w:val="estilo7"/>
    <w:basedOn w:val="Normal"/>
    <w:rsid w:val="00875E14"/>
    <w:rPr>
      <w:b/>
      <w:bCs/>
      <w:color w:val="A30321"/>
      <w:sz w:val="21"/>
      <w:szCs w:val="21"/>
    </w:rPr>
  </w:style>
  <w:style w:type="character" w:styleId="Textoennegrita">
    <w:name w:val="Strong"/>
    <w:uiPriority w:val="22"/>
    <w:qFormat/>
    <w:rsid w:val="00875E14"/>
    <w:rPr>
      <w:b/>
      <w:bCs/>
    </w:rPr>
  </w:style>
  <w:style w:type="paragraph" w:styleId="NormalWeb">
    <w:name w:val="Normal (Web)"/>
    <w:basedOn w:val="Normal"/>
    <w:uiPriority w:val="99"/>
    <w:rsid w:val="00875E14"/>
  </w:style>
  <w:style w:type="paragraph" w:customStyle="1" w:styleId="estilo3">
    <w:name w:val="estilo3"/>
    <w:basedOn w:val="Normal"/>
    <w:rsid w:val="00875E14"/>
    <w:rPr>
      <w:b/>
      <w:bCs/>
      <w:color w:val="203530"/>
      <w:sz w:val="21"/>
      <w:szCs w:val="21"/>
    </w:rPr>
  </w:style>
  <w:style w:type="character" w:customStyle="1" w:styleId="Ttulo1Car">
    <w:name w:val="Título 1 Car"/>
    <w:link w:val="Ttulo1"/>
    <w:uiPriority w:val="9"/>
    <w:rsid w:val="00915D6C"/>
    <w:rPr>
      <w:b/>
      <w:bCs/>
      <w:kern w:val="36"/>
      <w:sz w:val="48"/>
      <w:szCs w:val="48"/>
    </w:rPr>
  </w:style>
  <w:style w:type="character" w:styleId="Hipervnculo">
    <w:name w:val="Hyperlink"/>
    <w:rsid w:val="00BC204D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C3473"/>
    <w:rPr>
      <w:color w:val="808080"/>
    </w:rPr>
  </w:style>
  <w:style w:type="paragraph" w:styleId="Encabezado">
    <w:name w:val="header"/>
    <w:basedOn w:val="Normal"/>
    <w:link w:val="EncabezadoCar"/>
    <w:rsid w:val="00E04E4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04E43"/>
    <w:rPr>
      <w:sz w:val="24"/>
      <w:szCs w:val="24"/>
    </w:rPr>
  </w:style>
  <w:style w:type="paragraph" w:styleId="Piedepgina">
    <w:name w:val="footer"/>
    <w:basedOn w:val="Normal"/>
    <w:link w:val="PiedepginaCar"/>
    <w:rsid w:val="00E04E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04E43"/>
    <w:rPr>
      <w:sz w:val="24"/>
      <w:szCs w:val="24"/>
    </w:rPr>
  </w:style>
  <w:style w:type="paragraph" w:styleId="Textodeglobo">
    <w:name w:val="Balloon Text"/>
    <w:basedOn w:val="Normal"/>
    <w:link w:val="TextodegloboCar"/>
    <w:rsid w:val="00EB62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B62C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65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8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564311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666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8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12115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8119B-D62D-4AA2-911A-91FF2E9AC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962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Superior de Profesorado Nº 7</vt:lpstr>
    </vt:vector>
  </TitlesOfParts>
  <Company/>
  <LinksUpToDate>false</LinksUpToDate>
  <CharactersWithSpaces>6245</CharactersWithSpaces>
  <SharedDoc>false</SharedDoc>
  <HLinks>
    <vt:vector size="6" baseType="variant">
      <vt:variant>
        <vt:i4>2359340</vt:i4>
      </vt:variant>
      <vt:variant>
        <vt:i4>0</vt:i4>
      </vt:variant>
      <vt:variant>
        <vt:i4>0</vt:i4>
      </vt:variant>
      <vt:variant>
        <vt:i4>5</vt:i4>
      </vt:variant>
      <vt:variant>
        <vt:lpwstr>http://www.eduteka.org/pdfdir/TaxonomiaBloomDigital.pdf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Superior de Profesorado Nº 7</dc:title>
  <dc:creator>User</dc:creator>
  <cp:lastModifiedBy>Usuario</cp:lastModifiedBy>
  <cp:revision>11</cp:revision>
  <cp:lastPrinted>2017-11-06T23:51:00Z</cp:lastPrinted>
  <dcterms:created xsi:type="dcterms:W3CDTF">2017-11-02T19:08:00Z</dcterms:created>
  <dcterms:modified xsi:type="dcterms:W3CDTF">2017-11-06T23:51:00Z</dcterms:modified>
</cp:coreProperties>
</file>