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543D" w14:textId="77777777" w:rsidR="003C0FF4" w:rsidRPr="003C0FF4" w:rsidRDefault="003C0FF4" w:rsidP="00971EF9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3C0FF4">
        <w:rPr>
          <w:rFonts w:ascii="Arial" w:eastAsiaTheme="minorHAnsi" w:hAnsi="Arial" w:cs="Arial"/>
          <w:b/>
          <w:u w:val="single"/>
          <w:lang w:eastAsia="en-US"/>
        </w:rPr>
        <w:t>Espacio curricular</w:t>
      </w:r>
      <w:r w:rsidRPr="003C0FF4">
        <w:rPr>
          <w:rFonts w:ascii="Arial" w:eastAsiaTheme="minorHAnsi" w:hAnsi="Arial" w:cs="Arial"/>
          <w:u w:val="single"/>
          <w:lang w:eastAsia="en-US"/>
        </w:rPr>
        <w:t>:</w:t>
      </w:r>
      <w:r w:rsidRPr="003C0FF4">
        <w:rPr>
          <w:rFonts w:ascii="Arial" w:eastAsiaTheme="minorHAnsi" w:hAnsi="Arial" w:cs="Arial"/>
          <w:lang w:eastAsia="en-US"/>
        </w:rPr>
        <w:t xml:space="preserve"> Práctica </w:t>
      </w:r>
      <w:r w:rsidR="00522800">
        <w:rPr>
          <w:rFonts w:ascii="Arial" w:eastAsiaTheme="minorHAnsi" w:hAnsi="Arial" w:cs="Arial"/>
          <w:lang w:eastAsia="en-US"/>
        </w:rPr>
        <w:t>D</w:t>
      </w:r>
      <w:r w:rsidRPr="003C0FF4">
        <w:rPr>
          <w:rFonts w:ascii="Arial" w:eastAsiaTheme="minorHAnsi" w:hAnsi="Arial" w:cs="Arial"/>
          <w:lang w:eastAsia="en-US"/>
        </w:rPr>
        <w:t>ocente I: Escenarios Educativos.</w:t>
      </w:r>
    </w:p>
    <w:p w14:paraId="125D95EF" w14:textId="77777777" w:rsidR="0069664E" w:rsidRDefault="003C0FF4" w:rsidP="00971EF9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C0FF4">
        <w:rPr>
          <w:rFonts w:ascii="Arial" w:eastAsiaTheme="minorHAnsi" w:hAnsi="Arial" w:cs="Arial"/>
          <w:b/>
          <w:u w:val="single"/>
          <w:lang w:eastAsia="en-US"/>
        </w:rPr>
        <w:t>Profesorado</w:t>
      </w:r>
      <w:r w:rsidRPr="003C0FF4">
        <w:rPr>
          <w:rFonts w:ascii="Arial" w:eastAsiaTheme="minorHAnsi" w:hAnsi="Arial" w:cs="Arial"/>
          <w:b/>
          <w:lang w:eastAsia="en-US"/>
        </w:rPr>
        <w:t>:</w:t>
      </w:r>
      <w:r w:rsidRPr="003C0FF4">
        <w:rPr>
          <w:rFonts w:ascii="Arial" w:eastAsiaTheme="minorHAnsi" w:hAnsi="Arial" w:cs="Arial"/>
          <w:lang w:eastAsia="en-US"/>
        </w:rPr>
        <w:t xml:space="preserve"> Educación Secundaria en Ciencias de la Administración</w:t>
      </w:r>
      <w:r w:rsidR="0069664E">
        <w:rPr>
          <w:rFonts w:ascii="Arial" w:eastAsiaTheme="minorHAnsi" w:hAnsi="Arial" w:cs="Arial"/>
          <w:lang w:eastAsia="en-US"/>
        </w:rPr>
        <w:t>.</w:t>
      </w:r>
      <w:r w:rsidR="0069664E" w:rsidRPr="0069664E">
        <w:rPr>
          <w:rFonts w:ascii="Arial" w:eastAsiaTheme="minorHAnsi" w:hAnsi="Arial" w:cs="Arial"/>
          <w:lang w:eastAsia="en-US"/>
        </w:rPr>
        <w:t xml:space="preserve"> </w:t>
      </w:r>
      <w:r w:rsidRPr="0069664E">
        <w:rPr>
          <w:rFonts w:ascii="Arial" w:eastAsiaTheme="minorHAnsi" w:hAnsi="Arial" w:cs="Arial"/>
          <w:lang w:eastAsia="en-US"/>
        </w:rPr>
        <w:t>I.E.S</w:t>
      </w:r>
      <w:r w:rsidR="0069664E">
        <w:rPr>
          <w:rFonts w:ascii="Arial" w:eastAsiaTheme="minorHAnsi" w:hAnsi="Arial" w:cs="Arial"/>
          <w:lang w:eastAsia="en-US"/>
        </w:rPr>
        <w:t>.</w:t>
      </w:r>
      <w:r w:rsidRPr="0069664E">
        <w:rPr>
          <w:rFonts w:ascii="Arial" w:eastAsiaTheme="minorHAnsi" w:hAnsi="Arial" w:cs="Arial"/>
          <w:lang w:eastAsia="en-US"/>
        </w:rPr>
        <w:t xml:space="preserve"> N°</w:t>
      </w:r>
      <w:r w:rsidR="0069664E">
        <w:rPr>
          <w:rFonts w:ascii="Arial" w:eastAsiaTheme="minorHAnsi" w:hAnsi="Arial" w:cs="Arial"/>
          <w:lang w:eastAsia="en-US"/>
        </w:rPr>
        <w:t xml:space="preserve"> </w:t>
      </w:r>
      <w:r w:rsidRPr="0069664E">
        <w:rPr>
          <w:rFonts w:ascii="Arial" w:eastAsiaTheme="minorHAnsi" w:hAnsi="Arial" w:cs="Arial"/>
          <w:lang w:eastAsia="en-US"/>
        </w:rPr>
        <w:t>7</w:t>
      </w:r>
      <w:r w:rsidR="0069664E">
        <w:rPr>
          <w:rFonts w:ascii="Arial" w:eastAsiaTheme="minorHAnsi" w:hAnsi="Arial" w:cs="Arial"/>
          <w:lang w:eastAsia="en-US"/>
        </w:rPr>
        <w:t>.</w:t>
      </w:r>
      <w:r w:rsidRPr="003C0FF4">
        <w:rPr>
          <w:rFonts w:ascii="Arial" w:eastAsiaTheme="minorHAnsi" w:hAnsi="Arial" w:cs="Arial"/>
          <w:b/>
          <w:lang w:eastAsia="en-US"/>
        </w:rPr>
        <w:t xml:space="preserve">   </w:t>
      </w:r>
    </w:p>
    <w:p w14:paraId="2B4DA946" w14:textId="77777777" w:rsidR="003C0FF4" w:rsidRPr="003C0FF4" w:rsidRDefault="003C0FF4" w:rsidP="00971EF9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69664E">
        <w:rPr>
          <w:rFonts w:ascii="Arial" w:eastAsiaTheme="minorHAnsi" w:hAnsi="Arial" w:cs="Arial"/>
          <w:b/>
          <w:u w:val="single"/>
          <w:lang w:eastAsia="en-US"/>
        </w:rPr>
        <w:t>Ciclo lectivo</w:t>
      </w:r>
      <w:r w:rsidRPr="0069664E">
        <w:rPr>
          <w:rFonts w:ascii="Arial" w:eastAsiaTheme="minorHAnsi" w:hAnsi="Arial" w:cs="Arial"/>
          <w:lang w:eastAsia="en-US"/>
        </w:rPr>
        <w:t>:</w:t>
      </w:r>
      <w:r w:rsidRPr="003C0FF4">
        <w:rPr>
          <w:rFonts w:ascii="Arial" w:eastAsiaTheme="minorHAnsi" w:hAnsi="Arial" w:cs="Arial"/>
          <w:lang w:eastAsia="en-US"/>
        </w:rPr>
        <w:t xml:space="preserve"> 202</w:t>
      </w:r>
      <w:r w:rsidR="00C56D41">
        <w:rPr>
          <w:rFonts w:ascii="Arial" w:eastAsiaTheme="minorHAnsi" w:hAnsi="Arial" w:cs="Arial"/>
          <w:lang w:eastAsia="en-US"/>
        </w:rPr>
        <w:t>3</w:t>
      </w:r>
      <w:r w:rsidR="0069664E">
        <w:rPr>
          <w:rFonts w:ascii="Arial" w:eastAsiaTheme="minorHAnsi" w:hAnsi="Arial" w:cs="Arial"/>
          <w:lang w:eastAsia="en-US"/>
        </w:rPr>
        <w:t>.</w:t>
      </w:r>
    </w:p>
    <w:p w14:paraId="5D63A5CA" w14:textId="77777777" w:rsidR="003C0FF4" w:rsidRPr="0069664E" w:rsidRDefault="003C0FF4" w:rsidP="00971EF9">
      <w:pPr>
        <w:spacing w:after="160" w:line="259" w:lineRule="auto"/>
        <w:jc w:val="both"/>
        <w:outlineLvl w:val="0"/>
        <w:rPr>
          <w:rFonts w:ascii="Arial" w:eastAsiaTheme="minorHAnsi" w:hAnsi="Arial" w:cs="Arial"/>
          <w:lang w:eastAsia="en-US"/>
        </w:rPr>
      </w:pPr>
      <w:r w:rsidRPr="0069664E">
        <w:rPr>
          <w:rFonts w:ascii="Arial" w:eastAsiaTheme="minorHAnsi" w:hAnsi="Arial" w:cs="Arial"/>
          <w:b/>
          <w:u w:val="single"/>
          <w:lang w:eastAsia="en-US"/>
        </w:rPr>
        <w:t>Formato curricular</w:t>
      </w:r>
      <w:r w:rsidRPr="0069664E">
        <w:rPr>
          <w:rFonts w:ascii="Arial" w:eastAsiaTheme="minorHAnsi" w:hAnsi="Arial" w:cs="Arial"/>
          <w:lang w:eastAsia="en-US"/>
        </w:rPr>
        <w:t>: Taller.</w:t>
      </w:r>
    </w:p>
    <w:p w14:paraId="52DC1B89" w14:textId="77777777" w:rsidR="003C0FF4" w:rsidRPr="0069664E" w:rsidRDefault="003C0FF4" w:rsidP="00971EF9">
      <w:pPr>
        <w:spacing w:after="160" w:line="259" w:lineRule="auto"/>
        <w:jc w:val="both"/>
        <w:outlineLvl w:val="0"/>
        <w:rPr>
          <w:rFonts w:ascii="Arial" w:eastAsiaTheme="minorHAnsi" w:hAnsi="Arial" w:cs="Arial"/>
          <w:lang w:eastAsia="en-US"/>
        </w:rPr>
      </w:pPr>
      <w:r w:rsidRPr="0069664E">
        <w:rPr>
          <w:rFonts w:ascii="Arial" w:eastAsiaTheme="minorHAnsi" w:hAnsi="Arial" w:cs="Arial"/>
          <w:b/>
          <w:u w:val="single"/>
          <w:lang w:eastAsia="en-US"/>
        </w:rPr>
        <w:t>Régimen de cursado</w:t>
      </w:r>
      <w:r w:rsidRPr="0069664E">
        <w:rPr>
          <w:rFonts w:ascii="Arial" w:eastAsiaTheme="minorHAnsi" w:hAnsi="Arial" w:cs="Arial"/>
          <w:lang w:eastAsia="en-US"/>
        </w:rPr>
        <w:t>: Anual.</w:t>
      </w:r>
    </w:p>
    <w:p w14:paraId="611938D9" w14:textId="77777777" w:rsidR="003C0FF4" w:rsidRPr="0069664E" w:rsidRDefault="003C0FF4" w:rsidP="00971EF9">
      <w:pPr>
        <w:spacing w:after="160" w:line="259" w:lineRule="auto"/>
        <w:jc w:val="both"/>
        <w:outlineLvl w:val="0"/>
        <w:rPr>
          <w:rFonts w:ascii="Arial" w:eastAsiaTheme="minorHAnsi" w:hAnsi="Arial" w:cs="Arial"/>
          <w:lang w:eastAsia="en-US"/>
        </w:rPr>
      </w:pPr>
      <w:r w:rsidRPr="0069664E">
        <w:rPr>
          <w:rFonts w:ascii="Arial" w:eastAsiaTheme="minorHAnsi" w:hAnsi="Arial" w:cs="Arial"/>
          <w:b/>
          <w:u w:val="single"/>
          <w:lang w:eastAsia="en-US"/>
        </w:rPr>
        <w:t>Curso</w:t>
      </w:r>
      <w:r w:rsidRPr="0069664E">
        <w:rPr>
          <w:rFonts w:ascii="Arial" w:eastAsiaTheme="minorHAnsi" w:hAnsi="Arial" w:cs="Arial"/>
          <w:b/>
          <w:lang w:eastAsia="en-US"/>
        </w:rPr>
        <w:t xml:space="preserve">: </w:t>
      </w:r>
      <w:r w:rsidRPr="0069664E">
        <w:rPr>
          <w:rFonts w:ascii="Arial" w:eastAsiaTheme="minorHAnsi" w:hAnsi="Arial" w:cs="Arial"/>
          <w:lang w:eastAsia="en-US"/>
        </w:rPr>
        <w:t>Primero.</w:t>
      </w:r>
    </w:p>
    <w:p w14:paraId="1FA6D41F" w14:textId="77777777" w:rsidR="003C0FF4" w:rsidRPr="0069664E" w:rsidRDefault="003C0FF4" w:rsidP="00971EF9">
      <w:pPr>
        <w:spacing w:after="160" w:line="259" w:lineRule="auto"/>
        <w:jc w:val="both"/>
        <w:outlineLvl w:val="0"/>
        <w:rPr>
          <w:rFonts w:ascii="Arial" w:eastAsiaTheme="minorHAnsi" w:hAnsi="Arial" w:cs="Arial"/>
          <w:lang w:eastAsia="en-US"/>
        </w:rPr>
      </w:pPr>
      <w:r w:rsidRPr="0069664E">
        <w:rPr>
          <w:rFonts w:ascii="Arial" w:eastAsiaTheme="minorHAnsi" w:hAnsi="Arial" w:cs="Arial"/>
          <w:b/>
          <w:u w:val="single"/>
          <w:lang w:eastAsia="en-US"/>
        </w:rPr>
        <w:t>Carga Horaria</w:t>
      </w:r>
      <w:r w:rsidRPr="0069664E">
        <w:rPr>
          <w:rFonts w:ascii="Arial" w:eastAsiaTheme="minorHAnsi" w:hAnsi="Arial" w:cs="Arial"/>
          <w:lang w:eastAsia="en-US"/>
        </w:rPr>
        <w:t>: 3 horas semanales y 1 destinada al Taller Integrador.</w:t>
      </w:r>
    </w:p>
    <w:p w14:paraId="5E246354" w14:textId="77777777" w:rsidR="003C0FF4" w:rsidRPr="0069664E" w:rsidRDefault="003C0FF4" w:rsidP="00971EF9">
      <w:pPr>
        <w:spacing w:after="160" w:line="259" w:lineRule="auto"/>
        <w:jc w:val="both"/>
        <w:outlineLvl w:val="0"/>
        <w:rPr>
          <w:rFonts w:ascii="Arial" w:eastAsiaTheme="minorHAnsi" w:hAnsi="Arial" w:cs="Arial"/>
          <w:lang w:eastAsia="en-US"/>
        </w:rPr>
      </w:pPr>
      <w:r w:rsidRPr="0069664E">
        <w:rPr>
          <w:rFonts w:ascii="Arial" w:eastAsiaTheme="minorHAnsi" w:hAnsi="Arial" w:cs="Arial"/>
          <w:b/>
          <w:u w:val="single"/>
          <w:lang w:eastAsia="en-US"/>
        </w:rPr>
        <w:t>Profesoras</w:t>
      </w:r>
      <w:r w:rsidRPr="0069664E">
        <w:rPr>
          <w:rFonts w:ascii="Arial" w:eastAsiaTheme="minorHAnsi" w:hAnsi="Arial" w:cs="Arial"/>
          <w:b/>
          <w:lang w:eastAsia="en-US"/>
        </w:rPr>
        <w:t>:</w:t>
      </w:r>
      <w:r w:rsidRPr="0069664E">
        <w:rPr>
          <w:rFonts w:ascii="Arial" w:eastAsiaTheme="minorHAnsi" w:hAnsi="Arial" w:cs="Arial"/>
          <w:lang w:eastAsia="en-US"/>
        </w:rPr>
        <w:t xml:space="preserve"> Andrea Irusta (Generalista), María Gabriela Baldassa (Especialista).</w:t>
      </w:r>
    </w:p>
    <w:p w14:paraId="350384F4" w14:textId="77777777" w:rsidR="00522800" w:rsidRDefault="00522800" w:rsidP="00971EF9">
      <w:pPr>
        <w:spacing w:line="360" w:lineRule="auto"/>
        <w:jc w:val="both"/>
        <w:rPr>
          <w:rFonts w:ascii="Arial" w:hAnsi="Arial" w:cs="Arial"/>
          <w:u w:val="single"/>
        </w:rPr>
      </w:pPr>
    </w:p>
    <w:p w14:paraId="63104CA5" w14:textId="77777777" w:rsidR="00540806" w:rsidRDefault="00540806" w:rsidP="00971EF9">
      <w:pPr>
        <w:spacing w:line="360" w:lineRule="auto"/>
        <w:jc w:val="both"/>
        <w:rPr>
          <w:rFonts w:ascii="Arial" w:hAnsi="Arial" w:cs="Arial"/>
          <w:u w:val="single"/>
        </w:rPr>
      </w:pPr>
    </w:p>
    <w:p w14:paraId="03594524" w14:textId="77777777" w:rsidR="00522800" w:rsidRDefault="00522800" w:rsidP="00522800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Programa de Examen</w:t>
      </w:r>
    </w:p>
    <w:p w14:paraId="12BE1879" w14:textId="77777777" w:rsidR="00522800" w:rsidRDefault="00522800" w:rsidP="00971EF9">
      <w:pPr>
        <w:spacing w:line="360" w:lineRule="auto"/>
        <w:jc w:val="both"/>
        <w:rPr>
          <w:rFonts w:ascii="Arial" w:hAnsi="Arial" w:cs="Arial"/>
          <w:u w:val="single"/>
        </w:rPr>
      </w:pPr>
    </w:p>
    <w:p w14:paraId="21BD9BBF" w14:textId="77777777" w:rsidR="0055278F" w:rsidRPr="00540806" w:rsidRDefault="00522800" w:rsidP="00971EF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40806">
        <w:rPr>
          <w:rFonts w:ascii="Arial" w:hAnsi="Arial" w:cs="Arial"/>
          <w:b/>
          <w:u w:val="single"/>
        </w:rPr>
        <w:t>Contenidos</w:t>
      </w:r>
    </w:p>
    <w:p w14:paraId="020CB44D" w14:textId="77777777" w:rsidR="00540806" w:rsidRDefault="00540806" w:rsidP="00971EF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C6D8D25" w14:textId="77777777" w:rsidR="0055278F" w:rsidRPr="0069664E" w:rsidRDefault="0055278F" w:rsidP="00971EF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9664E">
        <w:rPr>
          <w:rFonts w:ascii="Arial" w:hAnsi="Arial" w:cs="Arial"/>
          <w:b/>
          <w:u w:val="single"/>
        </w:rPr>
        <w:t>Unidad I</w:t>
      </w:r>
      <w:r w:rsidRPr="0069664E">
        <w:rPr>
          <w:rFonts w:ascii="Arial" w:hAnsi="Arial" w:cs="Arial"/>
          <w:b/>
        </w:rPr>
        <w:t>: “Las prácticas educativas como prácticas sociales situadas”</w:t>
      </w:r>
    </w:p>
    <w:p w14:paraId="51CC8D80" w14:textId="77777777" w:rsidR="0055278F" w:rsidRPr="00971EF9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 xml:space="preserve">La </w:t>
      </w:r>
      <w:r w:rsidR="00522800">
        <w:rPr>
          <w:rFonts w:ascii="Arial" w:hAnsi="Arial" w:cs="Arial"/>
        </w:rPr>
        <w:t>A</w:t>
      </w:r>
      <w:r w:rsidRPr="00971EF9">
        <w:rPr>
          <w:rFonts w:ascii="Arial" w:hAnsi="Arial" w:cs="Arial"/>
        </w:rPr>
        <w:t xml:space="preserve">utobiografía </w:t>
      </w:r>
      <w:r w:rsidR="00522800">
        <w:rPr>
          <w:rFonts w:ascii="Arial" w:hAnsi="Arial" w:cs="Arial"/>
        </w:rPr>
        <w:t>E</w:t>
      </w:r>
      <w:r w:rsidRPr="00971EF9">
        <w:rPr>
          <w:rFonts w:ascii="Arial" w:hAnsi="Arial" w:cs="Arial"/>
        </w:rPr>
        <w:t>scolar: diferencias entre autobiografía y biografía.</w:t>
      </w:r>
    </w:p>
    <w:p w14:paraId="2F5D35CD" w14:textId="77777777" w:rsidR="0055278F" w:rsidRPr="00971EF9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>La formación docente como proceso reflexivo, analítico, gradual y continuo.</w:t>
      </w:r>
    </w:p>
    <w:p w14:paraId="25E5CC32" w14:textId="77777777" w:rsidR="0055278F" w:rsidRPr="00971EF9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>El rol docente y sus niveles de formación. Imaginarios sociales. Tipos de roles. Configuración</w:t>
      </w:r>
      <w:r w:rsidR="00522800">
        <w:rPr>
          <w:rFonts w:ascii="Arial" w:hAnsi="Arial" w:cs="Arial"/>
        </w:rPr>
        <w:t>,</w:t>
      </w:r>
      <w:r w:rsidRPr="00971EF9">
        <w:rPr>
          <w:rFonts w:ascii="Arial" w:hAnsi="Arial" w:cs="Arial"/>
        </w:rPr>
        <w:t xml:space="preserve"> entrenamiento y revisión. </w:t>
      </w:r>
    </w:p>
    <w:p w14:paraId="7BD76204" w14:textId="77777777" w:rsidR="0055278F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 xml:space="preserve">La </w:t>
      </w:r>
      <w:r w:rsidR="0069664E">
        <w:rPr>
          <w:rFonts w:ascii="Arial" w:hAnsi="Arial" w:cs="Arial"/>
        </w:rPr>
        <w:t>P</w:t>
      </w:r>
      <w:r w:rsidRPr="00971EF9">
        <w:rPr>
          <w:rFonts w:ascii="Arial" w:hAnsi="Arial" w:cs="Arial"/>
        </w:rPr>
        <w:t xml:space="preserve">ráctica </w:t>
      </w:r>
      <w:r w:rsidR="0069664E">
        <w:rPr>
          <w:rFonts w:ascii="Arial" w:hAnsi="Arial" w:cs="Arial"/>
        </w:rPr>
        <w:t>D</w:t>
      </w:r>
      <w:r w:rsidRPr="00971EF9">
        <w:rPr>
          <w:rFonts w:ascii="Arial" w:hAnsi="Arial" w:cs="Arial"/>
        </w:rPr>
        <w:t>ocente en el trayecto de la formación, dos caras del mismo proceso.</w:t>
      </w:r>
    </w:p>
    <w:p w14:paraId="10D83B14" w14:textId="77777777" w:rsidR="00522800" w:rsidRDefault="00522800" w:rsidP="00971EF9">
      <w:pPr>
        <w:spacing w:line="360" w:lineRule="auto"/>
        <w:jc w:val="both"/>
        <w:rPr>
          <w:rFonts w:ascii="Arial" w:hAnsi="Arial" w:cs="Arial"/>
        </w:rPr>
      </w:pPr>
    </w:p>
    <w:p w14:paraId="525F190D" w14:textId="77777777" w:rsidR="00540806" w:rsidRDefault="00540806" w:rsidP="00971EF9">
      <w:pPr>
        <w:spacing w:line="360" w:lineRule="auto"/>
        <w:jc w:val="both"/>
        <w:rPr>
          <w:rFonts w:ascii="Arial" w:hAnsi="Arial" w:cs="Arial"/>
        </w:rPr>
      </w:pPr>
    </w:p>
    <w:p w14:paraId="2550D6B3" w14:textId="77777777" w:rsidR="00540806" w:rsidRDefault="00540806" w:rsidP="00971EF9">
      <w:pPr>
        <w:spacing w:line="360" w:lineRule="auto"/>
        <w:jc w:val="both"/>
        <w:rPr>
          <w:rFonts w:ascii="Arial" w:hAnsi="Arial" w:cs="Arial"/>
        </w:rPr>
      </w:pPr>
    </w:p>
    <w:p w14:paraId="294955BD" w14:textId="77777777" w:rsidR="00540806" w:rsidRDefault="00540806" w:rsidP="00971EF9">
      <w:pPr>
        <w:spacing w:line="360" w:lineRule="auto"/>
        <w:jc w:val="both"/>
        <w:rPr>
          <w:rFonts w:ascii="Arial" w:hAnsi="Arial" w:cs="Arial"/>
        </w:rPr>
      </w:pPr>
    </w:p>
    <w:p w14:paraId="7D6AFCC9" w14:textId="77777777" w:rsidR="0055278F" w:rsidRPr="0069664E" w:rsidRDefault="0055278F" w:rsidP="00971EF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9664E">
        <w:rPr>
          <w:rFonts w:ascii="Arial" w:hAnsi="Arial" w:cs="Arial"/>
          <w:b/>
          <w:u w:val="single"/>
        </w:rPr>
        <w:lastRenderedPageBreak/>
        <w:t>Unidad II</w:t>
      </w:r>
      <w:r w:rsidRPr="0069664E">
        <w:rPr>
          <w:rFonts w:ascii="Arial" w:hAnsi="Arial" w:cs="Arial"/>
          <w:b/>
        </w:rPr>
        <w:t xml:space="preserve">: “Las trayectorias educativas y experiencias escolares en el contexto socio-cultural” </w:t>
      </w:r>
    </w:p>
    <w:p w14:paraId="0C70B604" w14:textId="77777777" w:rsidR="0055278F" w:rsidRPr="00971EF9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 xml:space="preserve">La </w:t>
      </w:r>
      <w:r w:rsidR="00540806">
        <w:rPr>
          <w:rFonts w:ascii="Arial" w:hAnsi="Arial" w:cs="Arial"/>
        </w:rPr>
        <w:t>P</w:t>
      </w:r>
      <w:r w:rsidRPr="00971EF9">
        <w:rPr>
          <w:rFonts w:ascii="Arial" w:hAnsi="Arial" w:cs="Arial"/>
        </w:rPr>
        <w:t xml:space="preserve">ráctica </w:t>
      </w:r>
      <w:r w:rsidR="00540806">
        <w:rPr>
          <w:rFonts w:ascii="Arial" w:hAnsi="Arial" w:cs="Arial"/>
        </w:rPr>
        <w:t>E</w:t>
      </w:r>
      <w:r w:rsidRPr="00971EF9">
        <w:rPr>
          <w:rFonts w:ascii="Arial" w:hAnsi="Arial" w:cs="Arial"/>
        </w:rPr>
        <w:t>ducativa en el entramado histórico y social.</w:t>
      </w:r>
    </w:p>
    <w:p w14:paraId="5B0368D4" w14:textId="77777777" w:rsidR="0055278F" w:rsidRPr="00971EF9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 xml:space="preserve">Tradición </w:t>
      </w:r>
      <w:r w:rsidR="000213FD">
        <w:rPr>
          <w:rFonts w:ascii="Arial" w:hAnsi="Arial" w:cs="Arial"/>
        </w:rPr>
        <w:t>N</w:t>
      </w:r>
      <w:r w:rsidRPr="00971EF9">
        <w:rPr>
          <w:rFonts w:ascii="Arial" w:hAnsi="Arial" w:cs="Arial"/>
        </w:rPr>
        <w:t xml:space="preserve">ormalizadora - </w:t>
      </w:r>
      <w:proofErr w:type="spellStart"/>
      <w:r w:rsidR="0069664E" w:rsidRPr="0069664E">
        <w:rPr>
          <w:rFonts w:ascii="Arial" w:hAnsi="Arial" w:cs="Arial"/>
        </w:rPr>
        <w:t>D</w:t>
      </w:r>
      <w:r w:rsidRPr="0069664E">
        <w:rPr>
          <w:rFonts w:ascii="Arial" w:hAnsi="Arial" w:cs="Arial"/>
        </w:rPr>
        <w:t>isciplinadora</w:t>
      </w:r>
      <w:proofErr w:type="spellEnd"/>
      <w:r w:rsidRPr="0069664E">
        <w:rPr>
          <w:rFonts w:ascii="Arial" w:hAnsi="Arial" w:cs="Arial"/>
        </w:rPr>
        <w:t>, Academicista y Tecnocrática. Tendencia de modelos alternati</w:t>
      </w:r>
      <w:r w:rsidRPr="00971EF9">
        <w:rPr>
          <w:rFonts w:ascii="Arial" w:hAnsi="Arial" w:cs="Arial"/>
        </w:rPr>
        <w:t>vos.</w:t>
      </w:r>
    </w:p>
    <w:p w14:paraId="2CD981C1" w14:textId="77777777" w:rsidR="0055278F" w:rsidRPr="00971EF9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 xml:space="preserve">Trabajo </w:t>
      </w:r>
      <w:r w:rsidR="000D66BB">
        <w:rPr>
          <w:rFonts w:ascii="Arial" w:hAnsi="Arial" w:cs="Arial"/>
        </w:rPr>
        <w:t>D</w:t>
      </w:r>
      <w:r w:rsidRPr="00971EF9">
        <w:rPr>
          <w:rFonts w:ascii="Arial" w:hAnsi="Arial" w:cs="Arial"/>
        </w:rPr>
        <w:t>ocente: identidad y dimensión cultural. Representaciones sociales. Prácticas d</w:t>
      </w:r>
      <w:r w:rsidR="00522800">
        <w:rPr>
          <w:rFonts w:ascii="Arial" w:hAnsi="Arial" w:cs="Arial"/>
        </w:rPr>
        <w:t>o</w:t>
      </w:r>
      <w:r w:rsidRPr="00971EF9">
        <w:rPr>
          <w:rFonts w:ascii="Arial" w:hAnsi="Arial" w:cs="Arial"/>
        </w:rPr>
        <w:t>centes y de la enseñanza en diversos contextos socioculturales. Reconocimiento del efecto constitutivo de esas prácticas en la propia biografía.</w:t>
      </w:r>
    </w:p>
    <w:p w14:paraId="2F53A2CE" w14:textId="77777777" w:rsidR="00522800" w:rsidRDefault="00522800" w:rsidP="00971EF9">
      <w:pPr>
        <w:spacing w:line="360" w:lineRule="auto"/>
        <w:jc w:val="both"/>
        <w:rPr>
          <w:rFonts w:ascii="Arial" w:hAnsi="Arial" w:cs="Arial"/>
          <w:u w:val="single"/>
        </w:rPr>
      </w:pPr>
    </w:p>
    <w:p w14:paraId="36997C92" w14:textId="77777777" w:rsidR="0055278F" w:rsidRPr="000D66BB" w:rsidRDefault="0055278F" w:rsidP="00971EF9">
      <w:pPr>
        <w:spacing w:line="360" w:lineRule="auto"/>
        <w:jc w:val="both"/>
        <w:rPr>
          <w:rFonts w:ascii="Arial" w:hAnsi="Arial" w:cs="Arial"/>
          <w:b/>
        </w:rPr>
      </w:pPr>
      <w:r w:rsidRPr="0069664E">
        <w:rPr>
          <w:rFonts w:ascii="Arial" w:hAnsi="Arial" w:cs="Arial"/>
          <w:b/>
          <w:u w:val="single"/>
        </w:rPr>
        <w:t>Unidad III</w:t>
      </w:r>
      <w:r w:rsidRPr="000D66BB">
        <w:rPr>
          <w:rFonts w:ascii="Arial" w:hAnsi="Arial" w:cs="Arial"/>
          <w:b/>
        </w:rPr>
        <w:t xml:space="preserve">: “Hacer </w:t>
      </w:r>
      <w:r w:rsidR="00522800" w:rsidRPr="000D66BB">
        <w:rPr>
          <w:rFonts w:ascii="Arial" w:hAnsi="Arial" w:cs="Arial"/>
          <w:b/>
        </w:rPr>
        <w:t>D</w:t>
      </w:r>
      <w:r w:rsidR="0069664E" w:rsidRPr="000D66BB">
        <w:rPr>
          <w:rFonts w:ascii="Arial" w:hAnsi="Arial" w:cs="Arial"/>
          <w:b/>
        </w:rPr>
        <w:t>ocencia hoy”</w:t>
      </w:r>
    </w:p>
    <w:p w14:paraId="394CCEAC" w14:textId="77777777" w:rsidR="0055278F" w:rsidRPr="00971EF9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>La formación como trayecto y sus momentos. La autoridad docente como construcción. Críticas al concepto de autoridad en tiempos de transformación.</w:t>
      </w:r>
    </w:p>
    <w:p w14:paraId="52A169F6" w14:textId="77777777" w:rsidR="0055278F" w:rsidRPr="00971EF9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 xml:space="preserve">La formación en las Ciencias de la Administración. </w:t>
      </w:r>
    </w:p>
    <w:p w14:paraId="156AD52A" w14:textId="77777777" w:rsidR="00FC25E6" w:rsidRPr="00971EF9" w:rsidRDefault="00FC25E6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>La práctica docente y sus dimensiones.</w:t>
      </w:r>
    </w:p>
    <w:p w14:paraId="3E807B15" w14:textId="77777777" w:rsidR="003C0FF4" w:rsidRPr="00971EF9" w:rsidRDefault="003C0FF4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>Escuela e igualdad. Pilares de la Política Educativa provincial.</w:t>
      </w:r>
    </w:p>
    <w:p w14:paraId="61FEB1C3" w14:textId="77777777" w:rsidR="003C0FF4" w:rsidRPr="00971EF9" w:rsidRDefault="003C0FF4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>La escuela del siglo XXI: Características.</w:t>
      </w:r>
    </w:p>
    <w:p w14:paraId="02F67D94" w14:textId="77777777" w:rsidR="00FC25E6" w:rsidRPr="00971EF9" w:rsidRDefault="00FC25E6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 xml:space="preserve">Vale la pena </w:t>
      </w:r>
      <w:r w:rsidR="00FD2E1B">
        <w:rPr>
          <w:rFonts w:ascii="Arial" w:hAnsi="Arial" w:cs="Arial"/>
        </w:rPr>
        <w:t>S</w:t>
      </w:r>
      <w:r w:rsidRPr="00971EF9">
        <w:rPr>
          <w:rFonts w:ascii="Arial" w:hAnsi="Arial" w:cs="Arial"/>
        </w:rPr>
        <w:t xml:space="preserve">er </w:t>
      </w:r>
      <w:r w:rsidR="00FD2E1B">
        <w:rPr>
          <w:rFonts w:ascii="Arial" w:hAnsi="Arial" w:cs="Arial"/>
        </w:rPr>
        <w:t>D</w:t>
      </w:r>
      <w:r w:rsidRPr="00971EF9">
        <w:rPr>
          <w:rFonts w:ascii="Arial" w:hAnsi="Arial" w:cs="Arial"/>
        </w:rPr>
        <w:t>ocente: un interrogante para pensar y re pensar.</w:t>
      </w:r>
    </w:p>
    <w:p w14:paraId="453C5448" w14:textId="77777777" w:rsidR="000D66BB" w:rsidRDefault="000D66BB" w:rsidP="00971EF9">
      <w:pPr>
        <w:spacing w:line="360" w:lineRule="auto"/>
        <w:jc w:val="both"/>
        <w:rPr>
          <w:rFonts w:ascii="Arial" w:hAnsi="Arial" w:cs="Arial"/>
          <w:u w:val="single"/>
        </w:rPr>
      </w:pPr>
    </w:p>
    <w:p w14:paraId="367A2CDE" w14:textId="77777777" w:rsidR="0055278F" w:rsidRDefault="0055278F" w:rsidP="00971EF9">
      <w:pPr>
        <w:spacing w:line="360" w:lineRule="auto"/>
        <w:jc w:val="both"/>
        <w:rPr>
          <w:rFonts w:ascii="Arial" w:hAnsi="Arial" w:cs="Arial"/>
          <w:b/>
        </w:rPr>
      </w:pPr>
      <w:r w:rsidRPr="000D66BB">
        <w:rPr>
          <w:rFonts w:ascii="Arial" w:hAnsi="Arial" w:cs="Arial"/>
          <w:b/>
          <w:u w:val="single"/>
        </w:rPr>
        <w:t>Unidad IV</w:t>
      </w:r>
      <w:r w:rsidRPr="000D66BB">
        <w:rPr>
          <w:rFonts w:ascii="Arial" w:hAnsi="Arial" w:cs="Arial"/>
          <w:b/>
        </w:rPr>
        <w:t>: “Lectura y análisis de prácticas educativas”</w:t>
      </w:r>
    </w:p>
    <w:p w14:paraId="081821E9" w14:textId="77777777" w:rsidR="0055278F" w:rsidRPr="00971EF9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 xml:space="preserve">Observación, </w:t>
      </w:r>
      <w:r w:rsidR="000D66BB">
        <w:rPr>
          <w:rFonts w:ascii="Arial" w:hAnsi="Arial" w:cs="Arial"/>
        </w:rPr>
        <w:t>O</w:t>
      </w:r>
      <w:r w:rsidRPr="00971EF9">
        <w:rPr>
          <w:rFonts w:ascii="Arial" w:hAnsi="Arial" w:cs="Arial"/>
        </w:rPr>
        <w:t>bservación participante, encuestas y entrevista: conceptos, diferencias y tipos. Registro de experiencias de diferentes escenarios educativos: narrativa, registro fotográfico, documentación pedagógica, etc.</w:t>
      </w:r>
    </w:p>
    <w:p w14:paraId="20D99248" w14:textId="77777777" w:rsidR="00FC25E6" w:rsidRPr="00971EF9" w:rsidRDefault="00FC25E6" w:rsidP="00971EF9">
      <w:pPr>
        <w:spacing w:line="360" w:lineRule="auto"/>
        <w:jc w:val="both"/>
        <w:rPr>
          <w:rFonts w:ascii="Arial" w:hAnsi="Arial" w:cs="Arial"/>
        </w:rPr>
      </w:pPr>
      <w:r w:rsidRPr="00971EF9">
        <w:rPr>
          <w:rFonts w:ascii="Arial" w:hAnsi="Arial" w:cs="Arial"/>
        </w:rPr>
        <w:t xml:space="preserve">Investigación Educativa / </w:t>
      </w:r>
      <w:r w:rsidR="00386888">
        <w:rPr>
          <w:rFonts w:ascii="Arial" w:hAnsi="Arial" w:cs="Arial"/>
        </w:rPr>
        <w:t>I</w:t>
      </w:r>
      <w:r w:rsidRPr="00971EF9">
        <w:rPr>
          <w:rFonts w:ascii="Arial" w:hAnsi="Arial" w:cs="Arial"/>
        </w:rPr>
        <w:t xml:space="preserve">nvestigación Acción: Finalidad, surgimiento, representantes. </w:t>
      </w:r>
    </w:p>
    <w:p w14:paraId="55CD9531" w14:textId="77777777" w:rsidR="0055278F" w:rsidRDefault="0055278F" w:rsidP="00971EF9">
      <w:pPr>
        <w:spacing w:line="360" w:lineRule="auto"/>
        <w:jc w:val="both"/>
        <w:rPr>
          <w:rFonts w:ascii="Arial" w:hAnsi="Arial" w:cs="Arial"/>
        </w:rPr>
      </w:pPr>
    </w:p>
    <w:p w14:paraId="4AE16C1D" w14:textId="77777777" w:rsidR="000D66BB" w:rsidRDefault="000D66BB" w:rsidP="00971EF9">
      <w:pPr>
        <w:spacing w:line="360" w:lineRule="auto"/>
        <w:jc w:val="both"/>
        <w:rPr>
          <w:rFonts w:ascii="Arial" w:hAnsi="Arial" w:cs="Arial"/>
        </w:rPr>
      </w:pPr>
    </w:p>
    <w:p w14:paraId="44FD8347" w14:textId="3AF888D8" w:rsidR="0055278F" w:rsidRPr="00C474C4" w:rsidRDefault="0055278F" w:rsidP="00971EF9">
      <w:pPr>
        <w:spacing w:line="360" w:lineRule="auto"/>
        <w:jc w:val="both"/>
        <w:rPr>
          <w:rFonts w:ascii="Arial" w:hAnsi="Arial" w:cs="Arial"/>
        </w:rPr>
      </w:pPr>
      <w:r w:rsidRPr="00C474C4">
        <w:rPr>
          <w:rFonts w:ascii="Arial" w:hAnsi="Arial" w:cs="Arial"/>
          <w:u w:val="single"/>
        </w:rPr>
        <w:lastRenderedPageBreak/>
        <w:t>Bibliografía</w:t>
      </w:r>
      <w:r w:rsidRPr="00C474C4">
        <w:rPr>
          <w:rFonts w:ascii="Arial" w:hAnsi="Arial" w:cs="Arial"/>
        </w:rPr>
        <w:t>:</w:t>
      </w:r>
    </w:p>
    <w:p w14:paraId="6BA69811" w14:textId="399EC6EB" w:rsidR="00C474C4" w:rsidRPr="00C474C4" w:rsidRDefault="00C474C4" w:rsidP="00C474C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 xml:space="preserve">Anderson, G (2007) El docente – investigador. </w:t>
      </w:r>
      <w:proofErr w:type="spellStart"/>
      <w:r w:rsidRPr="00C474C4">
        <w:rPr>
          <w:rFonts w:ascii="Arial" w:hAnsi="Arial" w:cs="Arial"/>
        </w:rPr>
        <w:t>Noveduc</w:t>
      </w:r>
      <w:proofErr w:type="spellEnd"/>
      <w:r w:rsidRPr="00C474C4">
        <w:rPr>
          <w:rFonts w:ascii="Arial" w:hAnsi="Arial" w:cs="Arial"/>
        </w:rPr>
        <w:t>.</w:t>
      </w:r>
    </w:p>
    <w:p w14:paraId="1B41EDC1" w14:textId="31A3419D" w:rsidR="00C474C4" w:rsidRPr="00C474C4" w:rsidRDefault="00C474C4" w:rsidP="00C474C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474C4">
        <w:rPr>
          <w:rFonts w:ascii="Arial" w:hAnsi="Arial" w:cs="Arial"/>
        </w:rPr>
        <w:t>Andre</w:t>
      </w:r>
      <w:proofErr w:type="spellEnd"/>
      <w:r w:rsidRPr="00C474C4">
        <w:rPr>
          <w:rFonts w:ascii="Arial" w:hAnsi="Arial" w:cs="Arial"/>
        </w:rPr>
        <w:t xml:space="preserve"> </w:t>
      </w:r>
      <w:proofErr w:type="spellStart"/>
      <w:r w:rsidR="00B15C64">
        <w:rPr>
          <w:rFonts w:ascii="Arial" w:hAnsi="Arial" w:cs="Arial"/>
        </w:rPr>
        <w:t>E</w:t>
      </w:r>
      <w:r w:rsidRPr="00C474C4">
        <w:rPr>
          <w:rFonts w:ascii="Arial" w:hAnsi="Arial" w:cs="Arial"/>
        </w:rPr>
        <w:t>gg</w:t>
      </w:r>
      <w:proofErr w:type="spellEnd"/>
      <w:r w:rsidRPr="00C474C4">
        <w:rPr>
          <w:rFonts w:ascii="Arial" w:hAnsi="Arial" w:cs="Arial"/>
        </w:rPr>
        <w:t>, E (</w:t>
      </w:r>
      <w:r w:rsidR="00B15C64">
        <w:rPr>
          <w:rFonts w:ascii="Arial" w:hAnsi="Arial" w:cs="Arial"/>
        </w:rPr>
        <w:t>1995</w:t>
      </w:r>
      <w:r w:rsidRPr="00C474C4">
        <w:rPr>
          <w:rFonts w:ascii="Arial" w:hAnsi="Arial" w:cs="Arial"/>
        </w:rPr>
        <w:t xml:space="preserve">) Técnicas e instrumentos de investigación. Cap. 6. Ed. </w:t>
      </w:r>
      <w:r w:rsidR="00B15C64">
        <w:rPr>
          <w:rFonts w:ascii="Arial" w:hAnsi="Arial" w:cs="Arial"/>
        </w:rPr>
        <w:t>Lumen</w:t>
      </w:r>
    </w:p>
    <w:p w14:paraId="4CA22677" w14:textId="77777777" w:rsidR="00AE41AF" w:rsidRPr="00C474C4" w:rsidRDefault="00FC25E6" w:rsidP="00971EF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>Anijo</w:t>
      </w:r>
      <w:r w:rsidR="005A226C" w:rsidRPr="00C474C4">
        <w:rPr>
          <w:rFonts w:ascii="Arial" w:hAnsi="Arial" w:cs="Arial"/>
        </w:rPr>
        <w:t>v</w:t>
      </w:r>
      <w:r w:rsidRPr="00C474C4">
        <w:rPr>
          <w:rFonts w:ascii="Arial" w:hAnsi="Arial" w:cs="Arial"/>
        </w:rPr>
        <w:t xml:space="preserve">ich, R., Cappelletti, G., Mora, S. y Sabelli, M. (2009). </w:t>
      </w:r>
      <w:r w:rsidRPr="00C474C4">
        <w:rPr>
          <w:rFonts w:ascii="Arial" w:hAnsi="Arial" w:cs="Arial"/>
          <w:i/>
        </w:rPr>
        <w:t>Transitar la formación pedagógica. Dispositivos y estrategias.</w:t>
      </w:r>
      <w:r w:rsidRPr="00C474C4">
        <w:rPr>
          <w:rFonts w:ascii="Arial" w:hAnsi="Arial" w:cs="Arial"/>
        </w:rPr>
        <w:t xml:space="preserve"> Buenos Aires. Paidós. </w:t>
      </w:r>
    </w:p>
    <w:p w14:paraId="7A3CA639" w14:textId="01C6CDEC" w:rsidR="00C474C4" w:rsidRPr="00C474C4" w:rsidRDefault="00AE41AF" w:rsidP="00C474C4">
      <w:pPr>
        <w:pStyle w:val="Prrafodelista"/>
        <w:spacing w:line="360" w:lineRule="auto"/>
        <w:ind w:left="720"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>(</w:t>
      </w:r>
      <w:r w:rsidR="00FC25E6" w:rsidRPr="00C474C4">
        <w:rPr>
          <w:rFonts w:ascii="Arial" w:hAnsi="Arial" w:cs="Arial"/>
        </w:rPr>
        <w:t>vimos videos- enlaces en plataforma)</w:t>
      </w:r>
    </w:p>
    <w:p w14:paraId="3EA6CC0C" w14:textId="01BA4FC9" w:rsidR="00F91C3A" w:rsidRPr="00C474C4" w:rsidRDefault="00F91C3A" w:rsidP="00971EF9">
      <w:pPr>
        <w:pStyle w:val="Prrafodelista"/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 xml:space="preserve">Cabo, C. (2006). </w:t>
      </w:r>
      <w:r w:rsidRPr="00C474C4">
        <w:rPr>
          <w:rFonts w:ascii="Arial" w:hAnsi="Arial" w:cs="Arial"/>
          <w:i/>
        </w:rPr>
        <w:t>Pensar y pensarse: un deber para mejorar la práctica</w:t>
      </w:r>
      <w:r w:rsidRPr="00C474C4">
        <w:rPr>
          <w:rFonts w:ascii="Arial" w:hAnsi="Arial" w:cs="Arial"/>
        </w:rPr>
        <w:t xml:space="preserve">. Revista iberoamericana de </w:t>
      </w:r>
      <w:r w:rsidR="005A226C" w:rsidRPr="00C474C4">
        <w:rPr>
          <w:rFonts w:ascii="Arial" w:hAnsi="Arial" w:cs="Arial"/>
        </w:rPr>
        <w:t>E</w:t>
      </w:r>
      <w:r w:rsidRPr="00C474C4">
        <w:rPr>
          <w:rFonts w:ascii="Arial" w:hAnsi="Arial" w:cs="Arial"/>
        </w:rPr>
        <w:t>ducación. (ISSN 1681-5653).</w:t>
      </w:r>
    </w:p>
    <w:p w14:paraId="63938D49" w14:textId="02596807" w:rsidR="00C474C4" w:rsidRPr="00C474C4" w:rsidRDefault="00C474C4" w:rsidP="00971EF9">
      <w:pPr>
        <w:pStyle w:val="Prrafodelista"/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>De Los Ríos, L (2.000) La entrevista: Proceso y aplicaciones.</w:t>
      </w:r>
    </w:p>
    <w:p w14:paraId="1FEEC306" w14:textId="77777777" w:rsidR="005A226C" w:rsidRPr="00C474C4" w:rsidRDefault="005A226C" w:rsidP="005A226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>Deleuze, G. (2013) La escuela del siglo XXI. Artículo: UAM.</w:t>
      </w:r>
    </w:p>
    <w:p w14:paraId="25BC8EC7" w14:textId="77777777" w:rsidR="00196A66" w:rsidRPr="00C474C4" w:rsidRDefault="00196A66" w:rsidP="00971EF9">
      <w:pPr>
        <w:pStyle w:val="Prrafodelista"/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before="75" w:line="350" w:lineRule="auto"/>
        <w:ind w:right="167"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 xml:space="preserve">Dussel, I. y Caruso, M. (1999). </w:t>
      </w:r>
      <w:r w:rsidRPr="00C474C4">
        <w:rPr>
          <w:rFonts w:ascii="Arial" w:hAnsi="Arial" w:cs="Arial"/>
          <w:i/>
        </w:rPr>
        <w:t>La invención en el aula: una genealogía de las formas de enseñar</w:t>
      </w:r>
      <w:r w:rsidRPr="00C474C4">
        <w:rPr>
          <w:rFonts w:ascii="Arial" w:hAnsi="Arial" w:cs="Arial"/>
        </w:rPr>
        <w:t>. Buenos Aires.</w:t>
      </w:r>
      <w:r w:rsidRPr="00C474C4">
        <w:rPr>
          <w:rFonts w:ascii="Arial" w:hAnsi="Arial" w:cs="Arial"/>
          <w:spacing w:val="-8"/>
        </w:rPr>
        <w:t xml:space="preserve"> </w:t>
      </w:r>
      <w:r w:rsidRPr="00C474C4">
        <w:rPr>
          <w:rFonts w:ascii="Arial" w:hAnsi="Arial" w:cs="Arial"/>
        </w:rPr>
        <w:t>Santillana.</w:t>
      </w:r>
    </w:p>
    <w:p w14:paraId="4DBE3AB7" w14:textId="6C21C7C3" w:rsidR="000D66BB" w:rsidRPr="00C474C4" w:rsidRDefault="000D66BB" w:rsidP="000D66B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 xml:space="preserve">Dussel, I., </w:t>
      </w:r>
      <w:proofErr w:type="spellStart"/>
      <w:r w:rsidRPr="00C474C4">
        <w:rPr>
          <w:rFonts w:ascii="Arial" w:hAnsi="Arial" w:cs="Arial"/>
        </w:rPr>
        <w:t>Southwell</w:t>
      </w:r>
      <w:proofErr w:type="spellEnd"/>
      <w:r w:rsidRPr="00C474C4">
        <w:rPr>
          <w:rFonts w:ascii="Arial" w:hAnsi="Arial" w:cs="Arial"/>
        </w:rPr>
        <w:t xml:space="preserve">, M. (2004) </w:t>
      </w:r>
      <w:r w:rsidRPr="00C474C4">
        <w:rPr>
          <w:rFonts w:ascii="Arial" w:hAnsi="Arial" w:cs="Arial"/>
          <w:i/>
        </w:rPr>
        <w:t>La escuela y la igualdad</w:t>
      </w:r>
      <w:r w:rsidRPr="00C474C4">
        <w:rPr>
          <w:rFonts w:ascii="Arial" w:hAnsi="Arial" w:cs="Arial"/>
        </w:rPr>
        <w:t xml:space="preserve">. Revista El </w:t>
      </w:r>
      <w:proofErr w:type="spellStart"/>
      <w:r w:rsidRPr="00C474C4">
        <w:rPr>
          <w:rFonts w:ascii="Arial" w:hAnsi="Arial" w:cs="Arial"/>
        </w:rPr>
        <w:t>Monitor.N°</w:t>
      </w:r>
      <w:proofErr w:type="spellEnd"/>
      <w:r w:rsidRPr="00C474C4">
        <w:rPr>
          <w:rFonts w:ascii="Arial" w:hAnsi="Arial" w:cs="Arial"/>
        </w:rPr>
        <w:t xml:space="preserve"> 1.</w:t>
      </w:r>
    </w:p>
    <w:p w14:paraId="66F98191" w14:textId="7AF7F125" w:rsidR="00C474C4" w:rsidRPr="00C474C4" w:rsidRDefault="00C474C4" w:rsidP="000D66B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474C4">
        <w:rPr>
          <w:rFonts w:ascii="Arial" w:hAnsi="Arial" w:cs="Arial"/>
        </w:rPr>
        <w:t>Goldoni</w:t>
      </w:r>
      <w:proofErr w:type="spellEnd"/>
      <w:r w:rsidRPr="00C474C4">
        <w:rPr>
          <w:rFonts w:ascii="Arial" w:hAnsi="Arial" w:cs="Arial"/>
        </w:rPr>
        <w:t xml:space="preserve"> Ruiz, C (2.000) Un diario de clase, un diario para la vida. Revista ABRA</w:t>
      </w:r>
    </w:p>
    <w:p w14:paraId="332CA065" w14:textId="77777777" w:rsidR="000D66BB" w:rsidRPr="00C474C4" w:rsidRDefault="000D66BB" w:rsidP="000D66B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 xml:space="preserve">Ficha a cargo de las docentes responsables del espacio sobre </w:t>
      </w:r>
      <w:r w:rsidR="00540806" w:rsidRPr="00C474C4">
        <w:rPr>
          <w:rFonts w:ascii="Arial" w:hAnsi="Arial" w:cs="Arial"/>
          <w:i/>
        </w:rPr>
        <w:t>Que es un T</w:t>
      </w:r>
      <w:r w:rsidRPr="00C474C4">
        <w:rPr>
          <w:rFonts w:ascii="Arial" w:hAnsi="Arial" w:cs="Arial"/>
          <w:i/>
        </w:rPr>
        <w:t>aller</w:t>
      </w:r>
      <w:r w:rsidRPr="00C474C4">
        <w:rPr>
          <w:rFonts w:ascii="Arial" w:hAnsi="Arial" w:cs="Arial"/>
        </w:rPr>
        <w:t>. (</w:t>
      </w:r>
      <w:r w:rsidR="005A226C" w:rsidRPr="00C474C4">
        <w:rPr>
          <w:rFonts w:ascii="Arial" w:hAnsi="Arial" w:cs="Arial"/>
        </w:rPr>
        <w:t>S</w:t>
      </w:r>
      <w:r w:rsidRPr="00C474C4">
        <w:rPr>
          <w:rFonts w:ascii="Arial" w:hAnsi="Arial" w:cs="Arial"/>
        </w:rPr>
        <w:t xml:space="preserve">ección </w:t>
      </w:r>
      <w:r w:rsidR="005A226C" w:rsidRPr="00C474C4">
        <w:rPr>
          <w:rFonts w:ascii="Arial" w:hAnsi="Arial" w:cs="Arial"/>
        </w:rPr>
        <w:t>A</w:t>
      </w:r>
      <w:r w:rsidRPr="00C474C4">
        <w:rPr>
          <w:rFonts w:ascii="Arial" w:hAnsi="Arial" w:cs="Arial"/>
        </w:rPr>
        <w:t xml:space="preserve">rchivo clase 1 </w:t>
      </w:r>
      <w:r w:rsidR="005A226C" w:rsidRPr="00C474C4">
        <w:rPr>
          <w:rFonts w:ascii="Arial" w:hAnsi="Arial" w:cs="Arial"/>
        </w:rPr>
        <w:t>P</w:t>
      </w:r>
      <w:r w:rsidRPr="00C474C4">
        <w:rPr>
          <w:rFonts w:ascii="Arial" w:hAnsi="Arial" w:cs="Arial"/>
        </w:rPr>
        <w:t xml:space="preserve">lataforma </w:t>
      </w:r>
      <w:r w:rsidR="005A226C" w:rsidRPr="00C474C4">
        <w:rPr>
          <w:rFonts w:ascii="Arial" w:hAnsi="Arial" w:cs="Arial"/>
        </w:rPr>
        <w:t>E</w:t>
      </w:r>
      <w:r w:rsidRPr="00C474C4">
        <w:rPr>
          <w:rFonts w:ascii="Arial" w:hAnsi="Arial" w:cs="Arial"/>
        </w:rPr>
        <w:t>ducativa).</w:t>
      </w:r>
    </w:p>
    <w:p w14:paraId="52121231" w14:textId="77777777" w:rsidR="000D66BB" w:rsidRPr="00C474C4" w:rsidRDefault="000D66BB" w:rsidP="000D66BB">
      <w:pPr>
        <w:pStyle w:val="Prrafodelista"/>
        <w:widowControl w:val="0"/>
        <w:numPr>
          <w:ilvl w:val="0"/>
          <w:numId w:val="3"/>
        </w:numPr>
        <w:tabs>
          <w:tab w:val="left" w:pos="881"/>
        </w:tabs>
        <w:autoSpaceDE w:val="0"/>
        <w:autoSpaceDN w:val="0"/>
        <w:spacing w:before="13" w:line="350" w:lineRule="auto"/>
        <w:ind w:right="167"/>
        <w:jc w:val="both"/>
        <w:rPr>
          <w:rFonts w:ascii="Arial" w:hAnsi="Arial" w:cs="Arial"/>
        </w:rPr>
      </w:pPr>
      <w:r w:rsidRPr="00C474C4">
        <w:rPr>
          <w:rFonts w:ascii="Arial" w:hAnsi="Arial" w:cs="Arial"/>
        </w:rPr>
        <w:t xml:space="preserve">Fierro, F y Cabo, C. (1999). </w:t>
      </w:r>
      <w:r w:rsidRPr="00C474C4">
        <w:rPr>
          <w:rFonts w:ascii="Arial" w:hAnsi="Arial" w:cs="Arial"/>
          <w:i/>
        </w:rPr>
        <w:t>Práctica docente y sus dimensiones</w:t>
      </w:r>
      <w:r w:rsidRPr="00C474C4">
        <w:rPr>
          <w:rFonts w:ascii="Arial" w:hAnsi="Arial" w:cs="Arial"/>
        </w:rPr>
        <w:t>. Maestría en educación básica. Universidad Pedagógica</w:t>
      </w:r>
      <w:r w:rsidRPr="00C474C4">
        <w:rPr>
          <w:rFonts w:ascii="Arial" w:hAnsi="Arial" w:cs="Arial"/>
          <w:spacing w:val="-7"/>
        </w:rPr>
        <w:t xml:space="preserve"> </w:t>
      </w:r>
      <w:r w:rsidRPr="00C474C4">
        <w:rPr>
          <w:rFonts w:ascii="Arial" w:hAnsi="Arial" w:cs="Arial"/>
        </w:rPr>
        <w:t>Nacional.</w:t>
      </w:r>
    </w:p>
    <w:p w14:paraId="1A50B0ED" w14:textId="77777777" w:rsidR="000D66BB" w:rsidRPr="00C474C4" w:rsidRDefault="000D66BB" w:rsidP="000D66B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474C4">
        <w:rPr>
          <w:rFonts w:ascii="Arial" w:hAnsi="Arial" w:cs="Arial"/>
        </w:rPr>
        <w:t>Rattero</w:t>
      </w:r>
      <w:proofErr w:type="spellEnd"/>
      <w:r w:rsidRPr="00C474C4">
        <w:rPr>
          <w:rFonts w:ascii="Arial" w:hAnsi="Arial" w:cs="Arial"/>
        </w:rPr>
        <w:t xml:space="preserve">, C. (2007) </w:t>
      </w:r>
      <w:r w:rsidRPr="00C474C4">
        <w:rPr>
          <w:rFonts w:ascii="Arial" w:hAnsi="Arial" w:cs="Arial"/>
          <w:i/>
        </w:rPr>
        <w:t>¿Vale la pena ser maestro?</w:t>
      </w:r>
      <w:r w:rsidRPr="00C474C4">
        <w:rPr>
          <w:rFonts w:ascii="Arial" w:hAnsi="Arial" w:cs="Arial"/>
        </w:rPr>
        <w:t xml:space="preserve"> MECYT.</w:t>
      </w:r>
    </w:p>
    <w:p w14:paraId="24A046BF" w14:textId="77777777" w:rsidR="000D66BB" w:rsidRPr="00C474C4" w:rsidRDefault="000D66BB" w:rsidP="000D66B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474C4">
        <w:rPr>
          <w:rFonts w:ascii="Arial" w:hAnsi="Arial" w:cs="Arial"/>
        </w:rPr>
        <w:t>Ruay</w:t>
      </w:r>
      <w:proofErr w:type="spellEnd"/>
      <w:r w:rsidRPr="00C474C4">
        <w:rPr>
          <w:rFonts w:ascii="Arial" w:hAnsi="Arial" w:cs="Arial"/>
        </w:rPr>
        <w:t xml:space="preserve"> Garces, R. (2010) </w:t>
      </w:r>
      <w:r w:rsidRPr="00C474C4">
        <w:rPr>
          <w:rFonts w:ascii="Arial" w:hAnsi="Arial" w:cs="Arial"/>
          <w:i/>
        </w:rPr>
        <w:t>El rol docente en el contexto actual.</w:t>
      </w:r>
      <w:r w:rsidRPr="00C474C4">
        <w:rPr>
          <w:rFonts w:ascii="Arial" w:hAnsi="Arial" w:cs="Arial"/>
        </w:rPr>
        <w:t xml:space="preserve"> REDEC N° 6 VOL 6.</w:t>
      </w:r>
    </w:p>
    <w:p w14:paraId="0F2DD3C4" w14:textId="77777777" w:rsidR="00C474C4" w:rsidRDefault="00C474C4" w:rsidP="005A226C">
      <w:pPr>
        <w:spacing w:after="200" w:line="360" w:lineRule="auto"/>
        <w:contextualSpacing/>
        <w:jc w:val="both"/>
        <w:rPr>
          <w:rFonts w:ascii="Arial" w:hAnsi="Arial" w:cs="Arial"/>
          <w:u w:val="single"/>
        </w:rPr>
      </w:pPr>
    </w:p>
    <w:p w14:paraId="0AD53D74" w14:textId="77777777" w:rsidR="00B15C64" w:rsidRDefault="0055278F" w:rsidP="005A226C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E0150">
        <w:rPr>
          <w:rFonts w:ascii="Arial" w:hAnsi="Arial" w:cs="Arial"/>
          <w:u w:val="single"/>
        </w:rPr>
        <w:lastRenderedPageBreak/>
        <w:t>PROFESORAS</w:t>
      </w:r>
      <w:r>
        <w:rPr>
          <w:rFonts w:ascii="Arial" w:hAnsi="Arial" w:cs="Arial"/>
        </w:rPr>
        <w:t>: IRUSTA, ANDREA – BALDASSA, MA. GABRIEL</w:t>
      </w:r>
      <w:r w:rsidR="00062B35">
        <w:rPr>
          <w:rFonts w:ascii="Arial" w:hAnsi="Arial" w:cs="Arial"/>
        </w:rPr>
        <w:t>A</w:t>
      </w:r>
      <w:r w:rsidR="00B15C64">
        <w:rPr>
          <w:rFonts w:ascii="Arial" w:hAnsi="Arial" w:cs="Arial"/>
        </w:rPr>
        <w:t xml:space="preserve"> </w:t>
      </w:r>
    </w:p>
    <w:p w14:paraId="22FCB09B" w14:textId="6D204A74" w:rsidR="00062B35" w:rsidRPr="00062B35" w:rsidRDefault="00B15C64" w:rsidP="005A226C">
      <w:pPr>
        <w:spacing w:after="200" w:line="36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REEMPLAZA</w:t>
      </w:r>
      <w:proofErr w:type="gramEnd"/>
      <w:r>
        <w:rPr>
          <w:rFonts w:ascii="Arial" w:hAnsi="Arial" w:cs="Arial"/>
        </w:rPr>
        <w:t xml:space="preserve"> BRIOSO GISELA)</w:t>
      </w:r>
    </w:p>
    <w:sectPr w:rsidR="00062B35" w:rsidRPr="00062B35" w:rsidSect="001C148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784B" w14:textId="77777777" w:rsidR="00F72419" w:rsidRDefault="00F72419" w:rsidP="0055278F">
      <w:r>
        <w:separator/>
      </w:r>
    </w:p>
  </w:endnote>
  <w:endnote w:type="continuationSeparator" w:id="0">
    <w:p w14:paraId="278DE262" w14:textId="77777777" w:rsidR="00F72419" w:rsidRDefault="00F72419" w:rsidP="0055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636F" w14:textId="77777777" w:rsidR="00522800" w:rsidRDefault="00522800">
    <w:pPr>
      <w:pStyle w:val="Piedep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Práctica Docente I: Escenarios Educativos</w:t>
    </w:r>
    <w:r w:rsidR="00E016AF">
      <w:rPr>
        <w:rFonts w:asciiTheme="majorHAnsi" w:hAnsiTheme="majorHAnsi"/>
      </w:rPr>
      <w:t xml:space="preserve"> 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F72419">
      <w:fldChar w:fldCharType="begin"/>
    </w:r>
    <w:r w:rsidR="00F72419">
      <w:instrText xml:space="preserve"> PAGE   \* MERGEFORMAT </w:instrText>
    </w:r>
    <w:r w:rsidR="00F72419">
      <w:fldChar w:fldCharType="separate"/>
    </w:r>
    <w:r w:rsidR="00C56D41" w:rsidRPr="00C56D41">
      <w:rPr>
        <w:rFonts w:asciiTheme="majorHAnsi" w:hAnsiTheme="majorHAnsi"/>
        <w:noProof/>
      </w:rPr>
      <w:t>3</w:t>
    </w:r>
    <w:r w:rsidR="00F72419">
      <w:rPr>
        <w:rFonts w:asciiTheme="majorHAnsi" w:hAnsiTheme="majorHAnsi"/>
        <w:noProof/>
      </w:rPr>
      <w:fldChar w:fldCharType="end"/>
    </w:r>
  </w:p>
  <w:p w14:paraId="77B26CB7" w14:textId="77777777" w:rsidR="00522800" w:rsidRDefault="005228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5DB5" w14:textId="77777777" w:rsidR="00F72419" w:rsidRDefault="00F72419" w:rsidP="0055278F">
      <w:r>
        <w:separator/>
      </w:r>
    </w:p>
  </w:footnote>
  <w:footnote w:type="continuationSeparator" w:id="0">
    <w:p w14:paraId="6CDDDBE2" w14:textId="77777777" w:rsidR="00F72419" w:rsidRDefault="00F72419" w:rsidP="0055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982F" w14:textId="77777777" w:rsidR="0055278F" w:rsidRDefault="0055278F" w:rsidP="0055278F">
    <w:pPr>
      <w:spacing w:after="160" w:line="259" w:lineRule="auto"/>
      <w:jc w:val="both"/>
      <w:rPr>
        <w:rFonts w:ascii="Arial" w:eastAsiaTheme="minorHAnsi" w:hAnsi="Arial" w:cs="Arial"/>
        <w:b/>
        <w:u w:val="single"/>
        <w:lang w:eastAsia="en-US"/>
      </w:rPr>
    </w:pPr>
  </w:p>
  <w:p w14:paraId="4F1B13C5" w14:textId="77777777" w:rsidR="0055278F" w:rsidRDefault="0055278F" w:rsidP="0055278F">
    <w:pPr>
      <w:spacing w:after="160" w:line="259" w:lineRule="auto"/>
      <w:jc w:val="both"/>
      <w:rPr>
        <w:rFonts w:ascii="Arial" w:eastAsiaTheme="minorHAnsi" w:hAnsi="Arial" w:cs="Arial"/>
        <w:b/>
        <w:u w:val="single"/>
        <w:lang w:eastAsia="en-US"/>
      </w:rPr>
    </w:pPr>
    <w:r>
      <w:rPr>
        <w:rFonts w:ascii="Arial" w:eastAsiaTheme="minorHAnsi" w:hAnsi="Arial" w:cs="Arial"/>
        <w:b/>
        <w:u w:val="single"/>
        <w:lang w:eastAsia="en-US"/>
      </w:rPr>
      <w:t xml:space="preserve">                                         </w:t>
    </w:r>
    <w:r w:rsidR="00E016AF">
      <w:rPr>
        <w:rFonts w:ascii="Arial" w:eastAsiaTheme="minorHAnsi" w:hAnsi="Arial" w:cs="Arial"/>
        <w:b/>
        <w:u w:val="single"/>
        <w:lang w:eastAsia="en-US"/>
      </w:rPr>
      <w:t xml:space="preserve">        </w:t>
    </w:r>
    <w:r>
      <w:rPr>
        <w:rFonts w:ascii="Arial" w:eastAsiaTheme="minorHAnsi" w:hAnsi="Arial" w:cs="Arial"/>
        <w:b/>
        <w:u w:val="single"/>
        <w:lang w:eastAsia="en-US"/>
      </w:rPr>
      <w:t xml:space="preserve">                                  </w:t>
    </w:r>
    <w:r w:rsidRPr="0055278F">
      <w:rPr>
        <w:rFonts w:ascii="Arial" w:eastAsiaTheme="minorHAnsi" w:hAnsi="Arial" w:cs="Arial"/>
        <w:b/>
        <w:noProof/>
        <w:u w:val="single"/>
        <w:lang w:eastAsia="es-AR"/>
      </w:rPr>
      <w:drawing>
        <wp:inline distT="0" distB="0" distL="0" distR="0" wp14:anchorId="5E9D59FB" wp14:editId="5591E041">
          <wp:extent cx="1943100" cy="1305521"/>
          <wp:effectExtent l="0" t="0" r="0" b="9525"/>
          <wp:docPr id="1" name="Imagen 1" descr="C:\Users\USUARIO\Desktop\LOGO IES N° 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IES N° 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849" cy="1312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25E75" w14:textId="77777777" w:rsidR="0055278F" w:rsidRPr="0055278F" w:rsidRDefault="0055278F" w:rsidP="00E016AF">
    <w:pPr>
      <w:pStyle w:val="Encabezado"/>
      <w:ind w:left="1440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83D"/>
    <w:multiLevelType w:val="hybridMultilevel"/>
    <w:tmpl w:val="FC88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01AE3"/>
    <w:multiLevelType w:val="hybridMultilevel"/>
    <w:tmpl w:val="49D6F0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91EE3"/>
    <w:multiLevelType w:val="hybridMultilevel"/>
    <w:tmpl w:val="3CF04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325A7"/>
    <w:multiLevelType w:val="hybridMultilevel"/>
    <w:tmpl w:val="678C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32724"/>
    <w:multiLevelType w:val="hybridMultilevel"/>
    <w:tmpl w:val="8CE261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302B9"/>
    <w:multiLevelType w:val="hybridMultilevel"/>
    <w:tmpl w:val="389AE2B8"/>
    <w:lvl w:ilvl="0" w:tplc="65BA1AC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EC84A4C"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 w:tplc="C26062F4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8BC8047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A13C1AF2"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5" w:tplc="FDBCC97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40D82A0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A1189B8A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8" w:tplc="A1EECC24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8F"/>
    <w:rsid w:val="000213FD"/>
    <w:rsid w:val="00062B35"/>
    <w:rsid w:val="000700C4"/>
    <w:rsid w:val="000D66BB"/>
    <w:rsid w:val="00141DA9"/>
    <w:rsid w:val="00196A66"/>
    <w:rsid w:val="001C148F"/>
    <w:rsid w:val="00386888"/>
    <w:rsid w:val="003C0FF4"/>
    <w:rsid w:val="003F594E"/>
    <w:rsid w:val="00522800"/>
    <w:rsid w:val="00540806"/>
    <w:rsid w:val="0055278F"/>
    <w:rsid w:val="005A226C"/>
    <w:rsid w:val="0069664E"/>
    <w:rsid w:val="00786179"/>
    <w:rsid w:val="007C325D"/>
    <w:rsid w:val="008479CA"/>
    <w:rsid w:val="008859DC"/>
    <w:rsid w:val="00971EF9"/>
    <w:rsid w:val="009B5A11"/>
    <w:rsid w:val="00A13FC6"/>
    <w:rsid w:val="00AE41AF"/>
    <w:rsid w:val="00B15C64"/>
    <w:rsid w:val="00C474C4"/>
    <w:rsid w:val="00C565A8"/>
    <w:rsid w:val="00C56D41"/>
    <w:rsid w:val="00C609FC"/>
    <w:rsid w:val="00E016AF"/>
    <w:rsid w:val="00E1737C"/>
    <w:rsid w:val="00E17534"/>
    <w:rsid w:val="00F72419"/>
    <w:rsid w:val="00F91C3A"/>
    <w:rsid w:val="00FC25E6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DA10"/>
  <w15:docId w15:val="{B50ED653-2199-4DBC-BC23-FF9810B4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5278F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55278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27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78F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5527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78F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8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800"/>
    <w:rPr>
      <w:rFonts w:ascii="Tahoma" w:eastAsia="Times New Roman" w:hAnsi="Tahoma" w:cs="Tahoma"/>
      <w:sz w:val="16"/>
      <w:szCs w:val="16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FCB2-273A-4A04-B8B4-C7533415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Irusta</dc:creator>
  <cp:lastModifiedBy>Andrea Irusta</cp:lastModifiedBy>
  <cp:revision>2</cp:revision>
  <dcterms:created xsi:type="dcterms:W3CDTF">2023-11-03T23:14:00Z</dcterms:created>
  <dcterms:modified xsi:type="dcterms:W3CDTF">2023-11-03T23:14:00Z</dcterms:modified>
</cp:coreProperties>
</file>