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P</w:t>
      </w:r>
      <w:r w:rsidR="00CC2282">
        <w:rPr>
          <w:rFonts w:ascii="Arial" w:hAnsi="Arial" w:cs="Arial"/>
          <w:b/>
          <w:sz w:val="22"/>
          <w:szCs w:val="22"/>
        </w:rPr>
        <w:t>ROGRAMA DE EXAMEN</w:t>
      </w:r>
    </w:p>
    <w:p w:rsidR="0065094C" w:rsidRPr="00822401" w:rsidRDefault="007C461E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</w:t>
      </w:r>
      <w:r w:rsidR="00C95082">
        <w:rPr>
          <w:rFonts w:ascii="Arial" w:hAnsi="Arial" w:cs="Arial"/>
          <w:b/>
          <w:sz w:val="22"/>
          <w:szCs w:val="22"/>
        </w:rPr>
        <w:t>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C2376E" w:rsidRDefault="00C2376E" w:rsidP="00C237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376E">
        <w:rPr>
          <w:rFonts w:ascii="Arial" w:hAnsi="Arial" w:cs="Arial"/>
          <w:b/>
          <w:sz w:val="22"/>
          <w:szCs w:val="22"/>
        </w:rPr>
        <w:t>PROFESORADO DE EDUCACIÓN SECUNDARIA</w:t>
      </w:r>
      <w:r w:rsidR="00041DC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C2376E">
        <w:rPr>
          <w:rFonts w:ascii="Arial" w:hAnsi="Arial" w:cs="Arial"/>
          <w:b/>
          <w:sz w:val="22"/>
          <w:szCs w:val="22"/>
        </w:rPr>
        <w:t xml:space="preserve">EN CIENCIAS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376E">
        <w:rPr>
          <w:rFonts w:ascii="Arial" w:hAnsi="Arial" w:cs="Arial"/>
          <w:b/>
          <w:sz w:val="22"/>
          <w:szCs w:val="22"/>
        </w:rPr>
        <w:t>DE LA ADMINISTRACIÓN</w:t>
      </w:r>
    </w:p>
    <w:p w:rsidR="00DF65B5" w:rsidRPr="00635B69" w:rsidRDefault="0065094C" w:rsidP="00C2376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ESPACIO CURRICULAR: </w:t>
      </w:r>
      <w:r w:rsidRPr="00635B69">
        <w:rPr>
          <w:rFonts w:ascii="Arial" w:hAnsi="Arial" w:cs="Arial"/>
          <w:b/>
          <w:bCs/>
          <w:color w:val="000000"/>
          <w:sz w:val="22"/>
          <w:szCs w:val="22"/>
        </w:rPr>
        <w:t xml:space="preserve">ESTADÍSTICA </w:t>
      </w:r>
      <w:r w:rsidR="00C2376E" w:rsidRPr="00635B69">
        <w:rPr>
          <w:rFonts w:ascii="Arial" w:hAnsi="Arial" w:cs="Arial"/>
          <w:b/>
          <w:bCs/>
          <w:color w:val="000000"/>
          <w:sz w:val="22"/>
          <w:szCs w:val="22"/>
        </w:rPr>
        <w:t>APLICADA</w:t>
      </w:r>
    </w:p>
    <w:p w:rsidR="0065094C" w:rsidRPr="00635B69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5B69">
        <w:rPr>
          <w:rFonts w:ascii="Arial" w:hAnsi="Arial" w:cs="Arial"/>
          <w:b/>
          <w:sz w:val="22"/>
          <w:szCs w:val="22"/>
        </w:rPr>
        <w:t xml:space="preserve">CURSO: </w:t>
      </w:r>
      <w:r w:rsidR="00DF65B5" w:rsidRPr="00635B69">
        <w:rPr>
          <w:rFonts w:ascii="Arial" w:hAnsi="Arial" w:cs="Arial"/>
          <w:b/>
          <w:color w:val="000000"/>
          <w:sz w:val="22"/>
          <w:szCs w:val="22"/>
        </w:rPr>
        <w:t>Segundo</w:t>
      </w:r>
      <w:r w:rsidRPr="00635B69">
        <w:rPr>
          <w:rFonts w:ascii="Arial" w:hAnsi="Arial" w:cs="Arial"/>
          <w:b/>
          <w:color w:val="000000"/>
          <w:sz w:val="22"/>
          <w:szCs w:val="22"/>
        </w:rPr>
        <w:t xml:space="preserve"> Año - Anual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35B69">
        <w:rPr>
          <w:rFonts w:ascii="Arial" w:hAnsi="Arial" w:cs="Arial"/>
          <w:b/>
          <w:sz w:val="22"/>
          <w:szCs w:val="22"/>
        </w:rPr>
        <w:t>HORAS SEMANALES</w:t>
      </w:r>
      <w:r w:rsidRPr="00635B6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F65B5" w:rsidRPr="00635B69">
        <w:rPr>
          <w:rFonts w:ascii="Arial" w:hAnsi="Arial" w:cs="Arial"/>
          <w:b/>
          <w:color w:val="000000"/>
          <w:sz w:val="22"/>
          <w:szCs w:val="22"/>
        </w:rPr>
        <w:t>4</w:t>
      </w:r>
      <w:r w:rsidRPr="00635B69">
        <w:rPr>
          <w:rFonts w:ascii="Arial" w:hAnsi="Arial" w:cs="Arial"/>
          <w:b/>
          <w:color w:val="000000"/>
          <w:sz w:val="22"/>
          <w:szCs w:val="22"/>
        </w:rPr>
        <w:t>hs. Cátedra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5094C" w:rsidRPr="00822401" w:rsidRDefault="00C95082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2017</w:t>
      </w:r>
    </w:p>
    <w:p w:rsidR="007D475D" w:rsidRDefault="007D475D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2376E" w:rsidRPr="00635B69" w:rsidRDefault="00A706AC" w:rsidP="00635B69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5B69">
        <w:rPr>
          <w:rFonts w:ascii="Arial" w:hAnsi="Arial" w:cs="Arial"/>
          <w:color w:val="000000"/>
          <w:sz w:val="22"/>
          <w:szCs w:val="22"/>
        </w:rPr>
        <w:t>CONTENIDOS OBLIGATORIOS</w:t>
      </w:r>
    </w:p>
    <w:p w:rsidR="00CE00C2" w:rsidRPr="00822401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Pr="00822401">
        <w:rPr>
          <w:rFonts w:ascii="Arial" w:hAnsi="Arial" w:cs="Arial"/>
          <w:sz w:val="22"/>
          <w:szCs w:val="22"/>
          <w:lang w:val="es-AR"/>
        </w:rPr>
        <w:t>: Aplicaciones en</w:t>
      </w:r>
      <w:r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Fuentes de datos</w:t>
      </w:r>
      <w:r>
        <w:rPr>
          <w:rFonts w:ascii="Arial" w:hAnsi="Arial" w:cs="Arial"/>
          <w:sz w:val="22"/>
          <w:szCs w:val="22"/>
          <w:lang w:val="es-AR"/>
        </w:rPr>
        <w:t>. F</w:t>
      </w:r>
      <w:r w:rsidRPr="00822401">
        <w:rPr>
          <w:rFonts w:ascii="Arial" w:hAnsi="Arial" w:cs="Arial"/>
          <w:sz w:val="22"/>
          <w:szCs w:val="22"/>
          <w:lang w:val="es-AR"/>
        </w:rPr>
        <w:t>uentes existentes</w:t>
      </w:r>
      <w:r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Las computado</w:t>
      </w:r>
      <w:r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CE00C2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CE00C2" w:rsidRPr="00822401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Presentaciones tabulares 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>
        <w:rPr>
          <w:rFonts w:ascii="Arial" w:hAnsi="Arial" w:cs="Arial"/>
          <w:sz w:val="22"/>
          <w:szCs w:val="22"/>
          <w:lang w:val="es-AR"/>
        </w:rPr>
        <w:t xml:space="preserve">tual. </w:t>
      </w:r>
      <w:r w:rsidRPr="00822401">
        <w:rPr>
          <w:rFonts w:ascii="Arial" w:hAnsi="Arial" w:cs="Arial"/>
          <w:sz w:val="22"/>
          <w:szCs w:val="22"/>
          <w:lang w:val="es-AR"/>
        </w:rPr>
        <w:t>Gráficas de puntos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Histograma</w:t>
      </w:r>
      <w:r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Pr="00822401">
        <w:rPr>
          <w:rFonts w:ascii="Arial" w:hAnsi="Arial" w:cs="Arial"/>
          <w:sz w:val="22"/>
          <w:szCs w:val="22"/>
          <w:lang w:val="es-AR"/>
        </w:rPr>
        <w:t>Ojiva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>
        <w:rPr>
          <w:rFonts w:ascii="Arial" w:hAnsi="Arial" w:cs="Arial"/>
          <w:sz w:val="22"/>
          <w:szCs w:val="22"/>
          <w:lang w:val="es-AR"/>
        </w:rPr>
        <w:t>. T</w:t>
      </w:r>
      <w:r w:rsidRPr="00822401">
        <w:rPr>
          <w:rFonts w:ascii="Arial" w:hAnsi="Arial" w:cs="Arial"/>
          <w:sz w:val="22"/>
          <w:szCs w:val="22"/>
          <w:lang w:val="es-AR"/>
        </w:rPr>
        <w:t>abulaciones cruza</w:t>
      </w:r>
      <w:r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Pr="00822401">
        <w:rPr>
          <w:rFonts w:ascii="Arial" w:hAnsi="Arial" w:cs="Arial"/>
          <w:sz w:val="22"/>
          <w:szCs w:val="22"/>
          <w:lang w:val="es-AR"/>
        </w:rPr>
        <w:t>Tabulación cruzada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Diagrama de di</w:t>
      </w:r>
      <w:r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CE00C2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F2985">
        <w:rPr>
          <w:rFonts w:ascii="Arial" w:hAnsi="Arial" w:cs="Arial"/>
          <w:b/>
          <w:sz w:val="22"/>
          <w:szCs w:val="22"/>
          <w:lang w:val="es-AR"/>
        </w:rPr>
        <w:t>Medidas numéricas: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CE00C2" w:rsidRPr="00822401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Introducción a la probabilidad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>
        <w:rPr>
          <w:rFonts w:ascii="Arial" w:hAnsi="Arial" w:cs="Arial"/>
          <w:sz w:val="22"/>
          <w:szCs w:val="22"/>
          <w:lang w:val="es-AR"/>
        </w:rPr>
        <w:lastRenderedPageBreak/>
        <w:t xml:space="preserve">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>Ley de la adición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CE00C2" w:rsidRPr="00822401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>
        <w:rPr>
          <w:rFonts w:ascii="Arial" w:hAnsi="Arial" w:cs="Arial"/>
          <w:sz w:val="22"/>
          <w:szCs w:val="22"/>
          <w:lang w:val="es-AR"/>
        </w:rPr>
        <w:t xml:space="preserve">. 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>
        <w:rPr>
          <w:rFonts w:ascii="Arial" w:hAnsi="Arial" w:cs="Arial"/>
          <w:sz w:val="22"/>
          <w:szCs w:val="22"/>
          <w:lang w:val="es-AR"/>
        </w:rPr>
        <w:t>.</w:t>
      </w:r>
    </w:p>
    <w:p w:rsidR="00CE00C2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CE00C2" w:rsidRPr="00E42A83" w:rsidRDefault="00CE00C2" w:rsidP="00CE00C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42A83">
        <w:rPr>
          <w:rFonts w:ascii="Arial" w:hAnsi="Arial" w:cs="Arial"/>
          <w:b/>
          <w:sz w:val="22"/>
          <w:szCs w:val="22"/>
          <w:lang w:val="es-AR"/>
        </w:rPr>
        <w:t xml:space="preserve">Distribuciones </w:t>
      </w:r>
      <w:proofErr w:type="spellStart"/>
      <w:r w:rsidRPr="00E42A83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</w:p>
    <w:p w:rsidR="00CE00C2" w:rsidRPr="00E42A83" w:rsidRDefault="00CE00C2" w:rsidP="00CE00C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42A83">
        <w:rPr>
          <w:rFonts w:ascii="Arial" w:hAnsi="Arial" w:cs="Arial"/>
          <w:sz w:val="22"/>
          <w:szCs w:val="22"/>
          <w:lang w:val="es-AR"/>
        </w:rPr>
        <w:t xml:space="preserve">Planes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y diseños experimentales. Estadística y distribuciones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El teorema del límite central. La distribución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de la media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Error estándar. La distribución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de la proporción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Una aplicación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: control estadístico de procesos. Una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gráﬁca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 de control para la media del proceso: la </w:t>
      </w:r>
      <w:proofErr w:type="spellStart"/>
      <w:r w:rsidRPr="00E42A83">
        <w:rPr>
          <w:rFonts w:ascii="Arial" w:hAnsi="Arial" w:cs="Arial"/>
          <w:sz w:val="22"/>
          <w:szCs w:val="22"/>
          <w:lang w:val="es-AR"/>
        </w:rPr>
        <w:t>gráﬁca</w:t>
      </w:r>
      <w:proofErr w:type="spellEnd"/>
      <w:r w:rsidRPr="00E42A83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C2376E" w:rsidRPr="00CE00C2" w:rsidRDefault="00C2376E" w:rsidP="00635B69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0C2">
        <w:rPr>
          <w:rFonts w:ascii="Arial" w:hAnsi="Arial" w:cs="Arial"/>
          <w:color w:val="000000"/>
          <w:sz w:val="22"/>
          <w:szCs w:val="22"/>
        </w:rPr>
        <w:t>Regresión y correlación</w:t>
      </w:r>
    </w:p>
    <w:p w:rsidR="00C2376E" w:rsidRPr="00C2376E" w:rsidRDefault="00C2376E" w:rsidP="00635B69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2376E">
        <w:rPr>
          <w:rFonts w:ascii="Arial" w:hAnsi="Arial" w:cs="Arial"/>
          <w:b w:val="0"/>
          <w:color w:val="000000"/>
          <w:sz w:val="22"/>
          <w:szCs w:val="22"/>
        </w:rPr>
        <w:t>Regresión y correlación. Modelos lineales. Estimación de parámetros de regresión.</w:t>
      </w:r>
      <w:r w:rsidR="00CE00C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2376E">
        <w:rPr>
          <w:rFonts w:ascii="Arial" w:hAnsi="Arial" w:cs="Arial"/>
          <w:b w:val="0"/>
          <w:color w:val="000000"/>
          <w:sz w:val="22"/>
          <w:szCs w:val="22"/>
        </w:rPr>
        <w:t>Error Standard de la regresión. Coeficiente de correlación. Coeficiente R cuadrado.</w:t>
      </w:r>
      <w:r w:rsidR="00CE00C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2376E">
        <w:rPr>
          <w:rFonts w:ascii="Arial" w:hAnsi="Arial" w:cs="Arial"/>
          <w:b w:val="0"/>
          <w:color w:val="000000"/>
          <w:sz w:val="22"/>
          <w:szCs w:val="22"/>
        </w:rPr>
        <w:t>Predicción y pronosticación. Inferencia sobre los parámetros y sobre el coeficiente de</w:t>
      </w:r>
      <w:r w:rsidR="00CE00C2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2376E">
        <w:rPr>
          <w:rFonts w:ascii="Arial" w:hAnsi="Arial" w:cs="Arial"/>
          <w:b w:val="0"/>
          <w:color w:val="000000"/>
          <w:sz w:val="22"/>
          <w:szCs w:val="22"/>
        </w:rPr>
        <w:t>correlación. Modelos no lineales. Regresión múltiple.</w:t>
      </w:r>
    </w:p>
    <w:p w:rsidR="00635B69" w:rsidRDefault="00635B69" w:rsidP="00635B69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B5EBC" w:rsidRDefault="002B5EBC" w:rsidP="00635B69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¿Con qué materiales presentarse a e</w:t>
      </w:r>
      <w:r w:rsidRPr="002B5EBC">
        <w:rPr>
          <w:rFonts w:ascii="Arial" w:hAnsi="Arial" w:cs="Arial"/>
          <w:color w:val="000000"/>
          <w:sz w:val="22"/>
          <w:szCs w:val="22"/>
        </w:rPr>
        <w:t xml:space="preserve">xámenes </w:t>
      </w:r>
      <w:r>
        <w:rPr>
          <w:rFonts w:ascii="Arial" w:hAnsi="Arial" w:cs="Arial"/>
          <w:color w:val="000000"/>
          <w:sz w:val="22"/>
          <w:szCs w:val="22"/>
        </w:rPr>
        <w:t xml:space="preserve">noviembre-diciembre 2017 hasta </w:t>
      </w:r>
      <w:r w:rsidR="003963EA">
        <w:rPr>
          <w:rFonts w:ascii="Arial" w:hAnsi="Arial" w:cs="Arial"/>
          <w:color w:val="000000"/>
          <w:sz w:val="22"/>
          <w:szCs w:val="22"/>
        </w:rPr>
        <w:t xml:space="preserve">julio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F03CB">
        <w:rPr>
          <w:rFonts w:ascii="Arial" w:hAnsi="Arial" w:cs="Arial"/>
          <w:color w:val="000000"/>
          <w:sz w:val="22"/>
          <w:szCs w:val="22"/>
        </w:rPr>
        <w:t>2018 (si se presenta luego a rendir</w:t>
      </w:r>
      <w:r w:rsidR="00E3392B">
        <w:rPr>
          <w:rFonts w:ascii="Arial" w:hAnsi="Arial" w:cs="Arial"/>
          <w:color w:val="000000"/>
          <w:sz w:val="22"/>
          <w:szCs w:val="22"/>
        </w:rPr>
        <w:t>,</w:t>
      </w:r>
      <w:r w:rsidR="009F03CB">
        <w:rPr>
          <w:rFonts w:ascii="Arial" w:hAnsi="Arial" w:cs="Arial"/>
          <w:color w:val="000000"/>
          <w:sz w:val="22"/>
          <w:szCs w:val="22"/>
        </w:rPr>
        <w:t xml:space="preserve"> debe consultar con la docente)?</w:t>
      </w:r>
    </w:p>
    <w:p w:rsidR="009F03CB" w:rsidRDefault="009F03CB" w:rsidP="00635B69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Además de carpeta, bibliograf</w:t>
      </w:r>
      <w:r w:rsidR="00A706AC">
        <w:rPr>
          <w:rFonts w:ascii="Arial" w:hAnsi="Arial" w:cs="Arial"/>
          <w:b w:val="0"/>
          <w:color w:val="000000"/>
          <w:sz w:val="22"/>
          <w:szCs w:val="22"/>
        </w:rPr>
        <w:t>ía, permiso, libreta,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DNI</w:t>
      </w:r>
      <w:r w:rsidR="00FE44B2">
        <w:rPr>
          <w:rFonts w:ascii="Arial" w:hAnsi="Arial" w:cs="Arial"/>
          <w:b w:val="0"/>
          <w:color w:val="000000"/>
          <w:sz w:val="22"/>
          <w:szCs w:val="22"/>
        </w:rPr>
        <w:t>, computadora, pendrive</w:t>
      </w:r>
      <w:r w:rsidR="00A706AC">
        <w:rPr>
          <w:rFonts w:ascii="Arial" w:hAnsi="Arial" w:cs="Arial"/>
          <w:b w:val="0"/>
          <w:color w:val="000000"/>
          <w:sz w:val="22"/>
          <w:szCs w:val="22"/>
        </w:rPr>
        <w:t xml:space="preserve"> y este programa</w:t>
      </w:r>
      <w:r w:rsidR="00E97E83">
        <w:rPr>
          <w:rFonts w:ascii="Arial" w:hAnsi="Arial" w:cs="Arial"/>
          <w:b w:val="0"/>
          <w:color w:val="000000"/>
          <w:sz w:val="22"/>
          <w:szCs w:val="22"/>
        </w:rPr>
        <w:t>,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debe elaborar para defender en la mesa:</w:t>
      </w:r>
    </w:p>
    <w:p w:rsidR="009F03CB" w:rsidRDefault="009F03CB" w:rsidP="009F03CB">
      <w:pPr>
        <w:pStyle w:val="estilo7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Red conceptual de propia autoría que interrelacione conceptos abordados en la materia (original y copia).</w:t>
      </w:r>
    </w:p>
    <w:p w:rsidR="009F03CB" w:rsidRDefault="00E97E83" w:rsidP="009F03CB">
      <w:pPr>
        <w:pStyle w:val="estilo7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Reescritura de </w:t>
      </w:r>
      <w:r w:rsidR="009F03CB">
        <w:rPr>
          <w:rFonts w:ascii="Arial" w:hAnsi="Arial" w:cs="Arial"/>
          <w:b w:val="0"/>
          <w:color w:val="000000"/>
          <w:sz w:val="22"/>
          <w:szCs w:val="22"/>
        </w:rPr>
        <w:t xml:space="preserve">Trabajo Práctico </w:t>
      </w:r>
      <w:proofErr w:type="spellStart"/>
      <w:r w:rsidR="009F03CB">
        <w:rPr>
          <w:rFonts w:ascii="Arial" w:hAnsi="Arial" w:cs="Arial"/>
          <w:b w:val="0"/>
          <w:color w:val="000000"/>
          <w:sz w:val="22"/>
          <w:szCs w:val="22"/>
        </w:rPr>
        <w:t>Nro</w:t>
      </w:r>
      <w:proofErr w:type="spellEnd"/>
      <w:r w:rsidR="009F03CB">
        <w:rPr>
          <w:rFonts w:ascii="Arial" w:hAnsi="Arial" w:cs="Arial"/>
          <w:b w:val="0"/>
          <w:color w:val="000000"/>
          <w:sz w:val="22"/>
          <w:szCs w:val="22"/>
        </w:rPr>
        <w:t xml:space="preserve"> 2 con las correcciones pertinentes solicitadas en cada caso (original y copia)</w:t>
      </w:r>
      <w:r>
        <w:rPr>
          <w:rFonts w:ascii="Arial" w:hAnsi="Arial" w:cs="Arial"/>
          <w:b w:val="0"/>
          <w:color w:val="000000"/>
          <w:sz w:val="22"/>
          <w:szCs w:val="22"/>
        </w:rPr>
        <w:t>, en grupos de hasta 4 integrantes</w:t>
      </w:r>
      <w:r w:rsidR="009F03C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E3392B" w:rsidRPr="00E3392B" w:rsidRDefault="00E3392B" w:rsidP="00E3392B">
      <w:pPr>
        <w:pStyle w:val="estilo7"/>
        <w:spacing w:line="360" w:lineRule="auto"/>
        <w:jc w:val="both"/>
        <w:rPr>
          <w:rFonts w:ascii="Arial" w:hAnsi="Arial" w:cs="Arial"/>
          <w:bCs w:val="0"/>
          <w:i/>
          <w:color w:val="000000"/>
          <w:sz w:val="20"/>
          <w:szCs w:val="20"/>
        </w:rPr>
      </w:pPr>
      <w:r w:rsidRPr="00E3392B">
        <w:rPr>
          <w:rFonts w:ascii="Arial" w:hAnsi="Arial" w:cs="Arial"/>
          <w:b w:val="0"/>
          <w:i/>
          <w:color w:val="000000"/>
          <w:sz w:val="20"/>
          <w:szCs w:val="20"/>
        </w:rPr>
        <w:t>Aclaración: El alumno en condición de libre, debe presentarse</w:t>
      </w:r>
      <w:r w:rsidR="00A115E7">
        <w:rPr>
          <w:rFonts w:ascii="Arial" w:hAnsi="Arial" w:cs="Arial"/>
          <w:b w:val="0"/>
          <w:i/>
          <w:color w:val="000000"/>
          <w:sz w:val="20"/>
          <w:szCs w:val="20"/>
        </w:rPr>
        <w:t>, además,</w:t>
      </w:r>
      <w:r w:rsidRPr="00E3392B">
        <w:rPr>
          <w:rFonts w:ascii="Arial" w:hAnsi="Arial" w:cs="Arial"/>
          <w:b w:val="0"/>
          <w:i/>
          <w:color w:val="000000"/>
          <w:sz w:val="20"/>
          <w:szCs w:val="20"/>
        </w:rPr>
        <w:t xml:space="preserve"> con constancia de las dos entrevistas con la docente en ciclo lectivo 2017.</w:t>
      </w:r>
      <w:r w:rsidRPr="00E3392B">
        <w:rPr>
          <w:rFonts w:ascii="Arial" w:hAnsi="Arial" w:cs="Arial"/>
          <w:b w:val="0"/>
          <w:i/>
          <w:color w:val="000000"/>
          <w:sz w:val="20"/>
          <w:szCs w:val="20"/>
        </w:rPr>
        <w:br w:type="page"/>
      </w:r>
    </w:p>
    <w:p w:rsidR="00635B69" w:rsidRPr="00635B69" w:rsidRDefault="00635B69" w:rsidP="00635B69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5B69">
        <w:rPr>
          <w:rFonts w:ascii="Arial" w:hAnsi="Arial" w:cs="Arial"/>
          <w:color w:val="000000"/>
          <w:sz w:val="22"/>
          <w:szCs w:val="22"/>
        </w:rPr>
        <w:lastRenderedPageBreak/>
        <w:t>Bibliografía obligatoria</w:t>
      </w:r>
    </w:p>
    <w:p w:rsidR="00635B69" w:rsidRDefault="00635B69" w:rsidP="00635B6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MENDENHALL, W., BEAVER, R., BEAVER, B. (2010): </w:t>
      </w:r>
      <w:r>
        <w:rPr>
          <w:rFonts w:ascii="Arial" w:hAnsi="Arial" w:cs="Arial"/>
          <w:i/>
          <w:color w:val="000000"/>
          <w:sz w:val="22"/>
          <w:szCs w:val="22"/>
        </w:rPr>
        <w:t>Introducción a la probabilidad y la estadística</w:t>
      </w:r>
      <w:r>
        <w:rPr>
          <w:rFonts w:ascii="Arial" w:hAnsi="Arial" w:cs="Arial"/>
          <w:color w:val="000000"/>
          <w:sz w:val="22"/>
          <w:szCs w:val="22"/>
        </w:rPr>
        <w:t xml:space="preserve">. Décimo tercer Edición,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México.</w:t>
      </w:r>
    </w:p>
    <w:p w:rsidR="00635B69" w:rsidRDefault="00635B69" w:rsidP="00635B69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635B69" w:rsidRPr="00B834A0" w:rsidRDefault="00635B69" w:rsidP="00635B69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34A0">
        <w:rPr>
          <w:rFonts w:ascii="Arial" w:hAnsi="Arial" w:cs="Arial"/>
          <w:color w:val="000000"/>
          <w:sz w:val="22"/>
          <w:szCs w:val="22"/>
        </w:rPr>
        <w:t>Bibliografía sugerida</w:t>
      </w:r>
    </w:p>
    <w:p w:rsidR="005119AF" w:rsidRPr="009F7845" w:rsidRDefault="005119AF" w:rsidP="005119AF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AMBROSI, Hugo</w:t>
      </w:r>
      <w:r>
        <w:rPr>
          <w:rFonts w:ascii="Arial" w:hAnsi="Arial" w:cs="Arial"/>
          <w:color w:val="000000"/>
          <w:sz w:val="22"/>
          <w:szCs w:val="22"/>
        </w:rPr>
        <w:t>.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La Verdad De Las Estadísticas: aprender con los datos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Lumiere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.</w:t>
      </w:r>
    </w:p>
    <w:p w:rsidR="00635B69" w:rsidRDefault="00635B69" w:rsidP="00635B6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 xml:space="preserve">ANDERSON, D., SWEENEY, D., WILLIAMS, T. (2008): </w:t>
      </w:r>
      <w:r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 y Economía.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Décima Edición. </w:t>
      </w:r>
      <w:proofErr w:type="spellStart"/>
      <w:r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Pr="005F62A0">
        <w:rPr>
          <w:rFonts w:ascii="Arial" w:hAnsi="Arial" w:cs="Arial"/>
          <w:color w:val="000000"/>
          <w:sz w:val="22"/>
          <w:szCs w:val="22"/>
        </w:rPr>
        <w:t>, México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119AF" w:rsidRDefault="005119AF" w:rsidP="005119AF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DE LUCA, </w:t>
      </w:r>
      <w:r w:rsidRPr="005119AF">
        <w:rPr>
          <w:rFonts w:ascii="Arial" w:hAnsi="Arial" w:cs="Arial"/>
          <w:b w:val="0"/>
          <w:i/>
          <w:color w:val="000000"/>
          <w:sz w:val="22"/>
          <w:szCs w:val="22"/>
        </w:rPr>
        <w:t>Romina</w:t>
      </w:r>
      <w:r>
        <w:rPr>
          <w:rFonts w:ascii="Arial" w:hAnsi="Arial" w:cs="Arial"/>
          <w:b w:val="0"/>
          <w:i/>
          <w:color w:val="000000"/>
          <w:sz w:val="22"/>
          <w:szCs w:val="22"/>
        </w:rPr>
        <w:t xml:space="preserve"> (2009):</w:t>
      </w:r>
      <w:r w:rsidRPr="005119AF">
        <w:rPr>
          <w:rFonts w:ascii="Arial" w:hAnsi="Arial" w:cs="Arial"/>
          <w:b w:val="0"/>
          <w:i/>
          <w:color w:val="000000"/>
          <w:sz w:val="22"/>
          <w:szCs w:val="22"/>
        </w:rPr>
        <w:t xml:space="preserve"> Brutos y baratos. Descentralización y privatización en la educación argentina (1955-2001)</w:t>
      </w:r>
      <w:r w:rsidRPr="005119AF">
        <w:rPr>
          <w:rFonts w:ascii="Arial" w:hAnsi="Arial" w:cs="Arial"/>
          <w:b w:val="0"/>
          <w:color w:val="000000"/>
          <w:sz w:val="22"/>
          <w:szCs w:val="22"/>
        </w:rPr>
        <w:t xml:space="preserve"> - Colección Investigaciones CEICS nº 4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5119AF"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Ediciones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ryr</w:t>
      </w:r>
      <w:proofErr w:type="spellEnd"/>
      <w:r w:rsidRPr="005119AF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35B69" w:rsidRP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DOUGLAS, L. (2015). Estadística aplicada a los negocios y la economía. Madrid: Mc</w:t>
      </w:r>
    </w:p>
    <w:p w:rsid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Graw Hill.</w:t>
      </w:r>
    </w:p>
    <w:p w:rsidR="00B834A0" w:rsidRPr="00B834A0" w:rsidRDefault="00B834A0" w:rsidP="00B834A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SPAGNI, B. y OTROS.</w:t>
      </w:r>
      <w:r>
        <w:rPr>
          <w:rFonts w:ascii="Arial" w:hAnsi="Arial" w:cs="Arial"/>
          <w:color w:val="000000"/>
          <w:sz w:val="22"/>
          <w:szCs w:val="22"/>
        </w:rPr>
        <w:t xml:space="preserve"> (2008):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Estadística Básica. Probabilidad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Ediciones UNL, Santa Fe.</w:t>
      </w:r>
    </w:p>
    <w:p w:rsidR="00635B69" w:rsidRP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FONCUBERTA, J. (1996). Probabilidades y Estadística. Buenos Aires: Conicet.</w:t>
      </w:r>
    </w:p>
    <w:p w:rsidR="00635B69" w:rsidRP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HAEUSSLER, E.; PAUL, R. Y WOOD, R. (2008). </w:t>
      </w:r>
      <w:r w:rsidRPr="00635B69">
        <w:rPr>
          <w:rFonts w:ascii="Arial" w:hAnsi="Arial" w:cs="Arial"/>
          <w:b w:val="0"/>
          <w:color w:val="000000"/>
          <w:sz w:val="22"/>
          <w:szCs w:val="22"/>
        </w:rPr>
        <w:t>Matemáticas para Administración y Economía. México: Pearson Prentice Hall.</w:t>
      </w:r>
    </w:p>
    <w:p w:rsidR="00635B69" w:rsidRP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 xml:space="preserve">KAZMIER, L. (2006). Estadística aplicada a la Administración. </w:t>
      </w:r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México: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>Mc</w:t>
      </w:r>
      <w:proofErr w:type="spellEnd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>Graw</w:t>
      </w:r>
      <w:proofErr w:type="spellEnd"/>
      <w:r w:rsidRPr="00635B69">
        <w:rPr>
          <w:rFonts w:ascii="Arial" w:hAnsi="Arial" w:cs="Arial"/>
          <w:b w:val="0"/>
          <w:color w:val="000000"/>
          <w:sz w:val="22"/>
          <w:szCs w:val="22"/>
          <w:lang w:val="en-US"/>
        </w:rPr>
        <w:t xml:space="preserve"> Hill.</w:t>
      </w:r>
    </w:p>
    <w:p w:rsidR="00B834A0" w:rsidRPr="00822401" w:rsidRDefault="00B834A0" w:rsidP="00B834A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McCOLLOUGH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, C.</w:t>
      </w:r>
      <w:r>
        <w:rPr>
          <w:rFonts w:ascii="Arial" w:hAnsi="Arial" w:cs="Arial"/>
          <w:color w:val="000000"/>
          <w:sz w:val="22"/>
          <w:szCs w:val="22"/>
        </w:rPr>
        <w:t xml:space="preserve"> (1976):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 para la educación y las ciencias sociales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, México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35B69" w:rsidRP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  <w:lang w:val="es-AR"/>
        </w:rPr>
        <w:t xml:space="preserve">SPIEGEL, M. (2008. </w:t>
      </w:r>
      <w:r w:rsidRPr="00635B69">
        <w:rPr>
          <w:rFonts w:ascii="Arial" w:hAnsi="Arial" w:cs="Arial"/>
          <w:b w:val="0"/>
          <w:color w:val="000000"/>
          <w:sz w:val="22"/>
          <w:szCs w:val="22"/>
        </w:rPr>
        <w:t xml:space="preserve">Estadística. Serie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</w:rPr>
        <w:t>Schaum</w:t>
      </w:r>
      <w:proofErr w:type="spellEnd"/>
      <w:r w:rsidRPr="00635B69">
        <w:rPr>
          <w:rFonts w:ascii="Arial" w:hAnsi="Arial" w:cs="Arial"/>
          <w:b w:val="0"/>
          <w:color w:val="000000"/>
          <w:sz w:val="22"/>
          <w:szCs w:val="22"/>
        </w:rPr>
        <w:t>. Madrid: Mc Graw Hill.</w:t>
      </w:r>
    </w:p>
    <w:p w:rsidR="00635B69" w:rsidRDefault="00635B69" w:rsidP="00635B69">
      <w:pPr>
        <w:pStyle w:val="estilo7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5B69">
        <w:rPr>
          <w:rFonts w:ascii="Arial" w:hAnsi="Arial" w:cs="Arial"/>
          <w:b w:val="0"/>
          <w:color w:val="000000"/>
          <w:sz w:val="22"/>
          <w:szCs w:val="22"/>
        </w:rPr>
        <w:t>STEVENSON, W. J. (1981). Estadística para Administración y Economía. Conceptos 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635B69">
        <w:rPr>
          <w:rFonts w:ascii="Arial" w:hAnsi="Arial" w:cs="Arial"/>
          <w:b w:val="0"/>
          <w:color w:val="000000"/>
          <w:sz w:val="22"/>
          <w:szCs w:val="22"/>
        </w:rPr>
        <w:t xml:space="preserve">aplicaciones. Barcelona: </w:t>
      </w:r>
      <w:proofErr w:type="spellStart"/>
      <w:r w:rsidRPr="00635B69">
        <w:rPr>
          <w:rFonts w:ascii="Arial" w:hAnsi="Arial" w:cs="Arial"/>
          <w:b w:val="0"/>
          <w:color w:val="000000"/>
          <w:sz w:val="22"/>
          <w:szCs w:val="22"/>
        </w:rPr>
        <w:t>Alfaomega</w:t>
      </w:r>
      <w:proofErr w:type="spellEnd"/>
    </w:p>
    <w:p w:rsidR="00B834A0" w:rsidRPr="00822401" w:rsidRDefault="00B834A0" w:rsidP="00B834A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YA – LUN CHOU.</w:t>
      </w:r>
      <w:r>
        <w:rPr>
          <w:rFonts w:ascii="Arial" w:hAnsi="Arial" w:cs="Arial"/>
          <w:color w:val="000000"/>
          <w:sz w:val="22"/>
          <w:szCs w:val="22"/>
        </w:rPr>
        <w:t xml:space="preserve"> (1993):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2401">
        <w:rPr>
          <w:rFonts w:ascii="Arial" w:hAnsi="Arial" w:cs="Arial"/>
          <w:i/>
          <w:color w:val="000000"/>
          <w:sz w:val="22"/>
          <w:szCs w:val="22"/>
        </w:rPr>
        <w:t>Análisis Estadístico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Pr="008224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22401">
        <w:rPr>
          <w:rFonts w:ascii="Arial" w:hAnsi="Arial" w:cs="Arial"/>
          <w:color w:val="000000"/>
          <w:sz w:val="22"/>
          <w:szCs w:val="22"/>
        </w:rPr>
        <w:t>McGRAW-HILL</w:t>
      </w:r>
      <w:proofErr w:type="spellEnd"/>
      <w:r w:rsidRPr="00822401">
        <w:rPr>
          <w:rFonts w:ascii="Arial" w:hAnsi="Arial" w:cs="Arial"/>
          <w:color w:val="000000"/>
          <w:sz w:val="22"/>
          <w:szCs w:val="22"/>
        </w:rPr>
        <w:t>, México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834A0" w:rsidRPr="00635B69" w:rsidRDefault="00B834A0" w:rsidP="00B834A0">
      <w:pPr>
        <w:pStyle w:val="estilo7"/>
        <w:spacing w:line="360" w:lineRule="auto"/>
        <w:ind w:left="72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635B69" w:rsidRDefault="00635B69" w:rsidP="00635B6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35B69" w:rsidRDefault="00635B69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875E14" w:rsidRPr="006C1444" w:rsidRDefault="00875E14" w:rsidP="00EF11C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1444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</w:t>
      </w:r>
    </w:p>
    <w:sectPr w:rsidR="00875E14" w:rsidRPr="006C1444" w:rsidSect="00E3392B">
      <w:footerReference w:type="default" r:id="rId9"/>
      <w:pgSz w:w="11906" w:h="16838"/>
      <w:pgMar w:top="993" w:right="1106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22" w:rsidRDefault="00245522" w:rsidP="00E04E43">
      <w:r>
        <w:separator/>
      </w:r>
    </w:p>
  </w:endnote>
  <w:endnote w:type="continuationSeparator" w:id="0">
    <w:p w:rsidR="00245522" w:rsidRDefault="00245522" w:rsidP="00E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AC" w:rsidRDefault="00A706AC" w:rsidP="00A706AC">
    <w:pPr>
      <w:pStyle w:val="estilo7"/>
      <w:spacing w:line="360" w:lineRule="auto"/>
      <w:jc w:val="both"/>
      <w:rPr>
        <w:rFonts w:ascii="Arial" w:hAnsi="Arial" w:cs="Arial"/>
        <w:i/>
        <w:color w:val="000000"/>
        <w:sz w:val="18"/>
        <w:szCs w:val="18"/>
      </w:rPr>
    </w:pPr>
    <w:r>
      <w:rPr>
        <w:rFonts w:ascii="Arial" w:hAnsi="Arial" w:cs="Arial"/>
        <w:i/>
        <w:color w:val="000000"/>
        <w:sz w:val="18"/>
        <w:szCs w:val="18"/>
      </w:rPr>
      <w:t>Aclaración</w:t>
    </w:r>
    <w:r>
      <w:rPr>
        <w:rFonts w:ascii="Arial" w:hAnsi="Arial" w:cs="Arial"/>
        <w:b w:val="0"/>
        <w:i/>
        <w:color w:val="000000"/>
        <w:sz w:val="18"/>
        <w:szCs w:val="18"/>
      </w:rPr>
      <w:t>: Programa vigente hasta febrero-marzo 2018 para alumnos/as libres, y hasta febrero-marzo 2021 para el resto de las modalidades de cursada (porque en este último caso, “la regularidad tendrá validez durante 3 (tres) años consecutivos a partir del primer turno correspondiente al año lectivo siguiente al de la cursada” según RAM).</w:t>
    </w:r>
  </w:p>
  <w:p w:rsidR="00E04E43" w:rsidRPr="00E04E43" w:rsidRDefault="00E04E43" w:rsidP="00E04E43">
    <w:pPr>
      <w:pStyle w:val="Piedepgina"/>
      <w:jc w:val="right"/>
      <w:rPr>
        <w:rFonts w:asciiTheme="minorHAnsi" w:hAnsiTheme="minorHAnsi"/>
        <w:sz w:val="22"/>
        <w:szCs w:val="22"/>
      </w:rPr>
    </w:pPr>
    <w:r w:rsidRPr="00E04E43">
      <w:rPr>
        <w:rFonts w:asciiTheme="minorHAnsi" w:hAnsiTheme="minorHAnsi"/>
        <w:sz w:val="22"/>
        <w:szCs w:val="22"/>
      </w:rPr>
      <w:t xml:space="preserve">Página 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begin"/>
    </w:r>
    <w:r w:rsidRPr="00E04E43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separate"/>
    </w:r>
    <w:r w:rsidR="00041DC6">
      <w:rPr>
        <w:rFonts w:asciiTheme="minorHAnsi" w:hAnsiTheme="minorHAnsi"/>
        <w:b/>
        <w:bCs/>
        <w:noProof/>
        <w:sz w:val="22"/>
        <w:szCs w:val="22"/>
      </w:rPr>
      <w:t>1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end"/>
    </w:r>
    <w:r w:rsidRPr="00E04E43">
      <w:rPr>
        <w:rFonts w:asciiTheme="minorHAnsi" w:hAnsiTheme="minorHAnsi"/>
        <w:sz w:val="22"/>
        <w:szCs w:val="22"/>
      </w:rPr>
      <w:t xml:space="preserve"> de </w:t>
    </w:r>
    <w:fldSimple w:instr="NUMPAGES  \* Arabic  \* MERGEFORMAT">
      <w:r w:rsidR="00041DC6" w:rsidRPr="00041DC6">
        <w:rPr>
          <w:rFonts w:asciiTheme="minorHAnsi" w:hAnsiTheme="minorHAnsi"/>
          <w:b/>
          <w:bCs/>
          <w:noProof/>
          <w:sz w:val="22"/>
          <w:szCs w:val="22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22" w:rsidRDefault="00245522" w:rsidP="00E04E43">
      <w:r>
        <w:separator/>
      </w:r>
    </w:p>
  </w:footnote>
  <w:footnote w:type="continuationSeparator" w:id="0">
    <w:p w:rsidR="00245522" w:rsidRDefault="00245522" w:rsidP="00E0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EA0"/>
    <w:multiLevelType w:val="hybridMultilevel"/>
    <w:tmpl w:val="824C2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657BC"/>
    <w:multiLevelType w:val="hybridMultilevel"/>
    <w:tmpl w:val="B2F6F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14"/>
    <w:rsid w:val="00033BBA"/>
    <w:rsid w:val="00041DC6"/>
    <w:rsid w:val="000A00DA"/>
    <w:rsid w:val="00103726"/>
    <w:rsid w:val="00105376"/>
    <w:rsid w:val="00120CBB"/>
    <w:rsid w:val="00137020"/>
    <w:rsid w:val="00143563"/>
    <w:rsid w:val="001436A0"/>
    <w:rsid w:val="001542A3"/>
    <w:rsid w:val="00154468"/>
    <w:rsid w:val="00160DE5"/>
    <w:rsid w:val="001652DB"/>
    <w:rsid w:val="001705AE"/>
    <w:rsid w:val="0017752F"/>
    <w:rsid w:val="00183FA4"/>
    <w:rsid w:val="001B1A43"/>
    <w:rsid w:val="001C6B03"/>
    <w:rsid w:val="001E0113"/>
    <w:rsid w:val="00222F0E"/>
    <w:rsid w:val="00236539"/>
    <w:rsid w:val="00245522"/>
    <w:rsid w:val="00256A7D"/>
    <w:rsid w:val="002631D4"/>
    <w:rsid w:val="0026670F"/>
    <w:rsid w:val="0028033C"/>
    <w:rsid w:val="00281BEA"/>
    <w:rsid w:val="002A6EDC"/>
    <w:rsid w:val="002B2CF4"/>
    <w:rsid w:val="002B5EBC"/>
    <w:rsid w:val="002F132A"/>
    <w:rsid w:val="002F2A53"/>
    <w:rsid w:val="003258D3"/>
    <w:rsid w:val="00327BE1"/>
    <w:rsid w:val="00333D05"/>
    <w:rsid w:val="003340A3"/>
    <w:rsid w:val="00347C94"/>
    <w:rsid w:val="00350865"/>
    <w:rsid w:val="00356E53"/>
    <w:rsid w:val="00371BF6"/>
    <w:rsid w:val="003963EA"/>
    <w:rsid w:val="003A68E7"/>
    <w:rsid w:val="00401D81"/>
    <w:rsid w:val="004024DC"/>
    <w:rsid w:val="00447155"/>
    <w:rsid w:val="00455742"/>
    <w:rsid w:val="004864BF"/>
    <w:rsid w:val="004A0C44"/>
    <w:rsid w:val="004A2473"/>
    <w:rsid w:val="004E735A"/>
    <w:rsid w:val="005119AF"/>
    <w:rsid w:val="00514FDF"/>
    <w:rsid w:val="005333DD"/>
    <w:rsid w:val="00564EAC"/>
    <w:rsid w:val="00573457"/>
    <w:rsid w:val="00591CC2"/>
    <w:rsid w:val="00592616"/>
    <w:rsid w:val="00592817"/>
    <w:rsid w:val="00593232"/>
    <w:rsid w:val="00595708"/>
    <w:rsid w:val="005A217F"/>
    <w:rsid w:val="005A6C4E"/>
    <w:rsid w:val="005B348C"/>
    <w:rsid w:val="005C2CCC"/>
    <w:rsid w:val="005C6513"/>
    <w:rsid w:val="005E03C8"/>
    <w:rsid w:val="005E657C"/>
    <w:rsid w:val="005F62A0"/>
    <w:rsid w:val="00635B69"/>
    <w:rsid w:val="00643865"/>
    <w:rsid w:val="0065094C"/>
    <w:rsid w:val="00653E7F"/>
    <w:rsid w:val="006552F0"/>
    <w:rsid w:val="00655418"/>
    <w:rsid w:val="006568AD"/>
    <w:rsid w:val="00664418"/>
    <w:rsid w:val="006732B3"/>
    <w:rsid w:val="00692094"/>
    <w:rsid w:val="006C2D3F"/>
    <w:rsid w:val="006C3473"/>
    <w:rsid w:val="006D57EB"/>
    <w:rsid w:val="006E7F3F"/>
    <w:rsid w:val="006F34DC"/>
    <w:rsid w:val="007443A8"/>
    <w:rsid w:val="00744D2F"/>
    <w:rsid w:val="007A07B0"/>
    <w:rsid w:val="007B1497"/>
    <w:rsid w:val="007B17CA"/>
    <w:rsid w:val="007C461E"/>
    <w:rsid w:val="007D14CD"/>
    <w:rsid w:val="007D475D"/>
    <w:rsid w:val="007D5069"/>
    <w:rsid w:val="007E4F5A"/>
    <w:rsid w:val="007F1076"/>
    <w:rsid w:val="00804BEE"/>
    <w:rsid w:val="00822401"/>
    <w:rsid w:val="008307E8"/>
    <w:rsid w:val="008322A8"/>
    <w:rsid w:val="00860645"/>
    <w:rsid w:val="00873FDF"/>
    <w:rsid w:val="00875E04"/>
    <w:rsid w:val="00875E14"/>
    <w:rsid w:val="00882ED7"/>
    <w:rsid w:val="008A0A4E"/>
    <w:rsid w:val="008A29D6"/>
    <w:rsid w:val="008B1007"/>
    <w:rsid w:val="008B6D37"/>
    <w:rsid w:val="008C704D"/>
    <w:rsid w:val="008F3830"/>
    <w:rsid w:val="00915D6C"/>
    <w:rsid w:val="00920855"/>
    <w:rsid w:val="009568D5"/>
    <w:rsid w:val="00960A61"/>
    <w:rsid w:val="0097019C"/>
    <w:rsid w:val="00975852"/>
    <w:rsid w:val="009821F6"/>
    <w:rsid w:val="00996DF5"/>
    <w:rsid w:val="009A6177"/>
    <w:rsid w:val="009B6785"/>
    <w:rsid w:val="009D38C7"/>
    <w:rsid w:val="009D6875"/>
    <w:rsid w:val="009F03CB"/>
    <w:rsid w:val="009F7845"/>
    <w:rsid w:val="00A0249C"/>
    <w:rsid w:val="00A03DC7"/>
    <w:rsid w:val="00A115E7"/>
    <w:rsid w:val="00A3671D"/>
    <w:rsid w:val="00A459B0"/>
    <w:rsid w:val="00A63AF4"/>
    <w:rsid w:val="00A706AC"/>
    <w:rsid w:val="00A81130"/>
    <w:rsid w:val="00A971A0"/>
    <w:rsid w:val="00A979D5"/>
    <w:rsid w:val="00AA0918"/>
    <w:rsid w:val="00AA72D4"/>
    <w:rsid w:val="00AB0F2D"/>
    <w:rsid w:val="00AD3062"/>
    <w:rsid w:val="00AE0AF8"/>
    <w:rsid w:val="00AF2985"/>
    <w:rsid w:val="00AF7907"/>
    <w:rsid w:val="00B53238"/>
    <w:rsid w:val="00B5523E"/>
    <w:rsid w:val="00B807ED"/>
    <w:rsid w:val="00B8114F"/>
    <w:rsid w:val="00B834A0"/>
    <w:rsid w:val="00BA6BCB"/>
    <w:rsid w:val="00BC17B5"/>
    <w:rsid w:val="00BC204D"/>
    <w:rsid w:val="00BE0B1C"/>
    <w:rsid w:val="00C2376E"/>
    <w:rsid w:val="00C45711"/>
    <w:rsid w:val="00C56703"/>
    <w:rsid w:val="00C70B0F"/>
    <w:rsid w:val="00C74365"/>
    <w:rsid w:val="00C77323"/>
    <w:rsid w:val="00C95082"/>
    <w:rsid w:val="00CA273F"/>
    <w:rsid w:val="00CC2282"/>
    <w:rsid w:val="00CE00C2"/>
    <w:rsid w:val="00CE24E9"/>
    <w:rsid w:val="00CE4988"/>
    <w:rsid w:val="00CE4A45"/>
    <w:rsid w:val="00D14552"/>
    <w:rsid w:val="00D2237E"/>
    <w:rsid w:val="00D346CC"/>
    <w:rsid w:val="00DC0C0B"/>
    <w:rsid w:val="00DE1C6A"/>
    <w:rsid w:val="00DE2F26"/>
    <w:rsid w:val="00DF65B5"/>
    <w:rsid w:val="00E04E43"/>
    <w:rsid w:val="00E219DE"/>
    <w:rsid w:val="00E30A50"/>
    <w:rsid w:val="00E3392B"/>
    <w:rsid w:val="00E42A83"/>
    <w:rsid w:val="00E54D53"/>
    <w:rsid w:val="00E62188"/>
    <w:rsid w:val="00E74F81"/>
    <w:rsid w:val="00E949A9"/>
    <w:rsid w:val="00E97E83"/>
    <w:rsid w:val="00EB1097"/>
    <w:rsid w:val="00EB62C6"/>
    <w:rsid w:val="00EB6CB6"/>
    <w:rsid w:val="00EC321E"/>
    <w:rsid w:val="00EC5FAE"/>
    <w:rsid w:val="00ED2C75"/>
    <w:rsid w:val="00EE2589"/>
    <w:rsid w:val="00EF11C0"/>
    <w:rsid w:val="00F0754B"/>
    <w:rsid w:val="00F1141F"/>
    <w:rsid w:val="00F1291A"/>
    <w:rsid w:val="00F30910"/>
    <w:rsid w:val="00F42758"/>
    <w:rsid w:val="00F435EE"/>
    <w:rsid w:val="00F537AF"/>
    <w:rsid w:val="00FA24D8"/>
    <w:rsid w:val="00FC66A9"/>
    <w:rsid w:val="00FD1F8C"/>
    <w:rsid w:val="00FE44B2"/>
    <w:rsid w:val="00FE4B2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E04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E43"/>
    <w:rPr>
      <w:sz w:val="24"/>
      <w:szCs w:val="24"/>
    </w:rPr>
  </w:style>
  <w:style w:type="paragraph" w:styleId="Piedepgina">
    <w:name w:val="footer"/>
    <w:basedOn w:val="Normal"/>
    <w:link w:val="PiedepginaCar"/>
    <w:rsid w:val="00E04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4E43"/>
    <w:rPr>
      <w:sz w:val="24"/>
      <w:szCs w:val="24"/>
    </w:rPr>
  </w:style>
  <w:style w:type="paragraph" w:styleId="Textodeglobo">
    <w:name w:val="Balloon Text"/>
    <w:basedOn w:val="Normal"/>
    <w:link w:val="TextodegloboCar"/>
    <w:rsid w:val="00EB6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62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E04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E43"/>
    <w:rPr>
      <w:sz w:val="24"/>
      <w:szCs w:val="24"/>
    </w:rPr>
  </w:style>
  <w:style w:type="paragraph" w:styleId="Piedepgina">
    <w:name w:val="footer"/>
    <w:basedOn w:val="Normal"/>
    <w:link w:val="PiedepginaCar"/>
    <w:rsid w:val="00E04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4E43"/>
    <w:rPr>
      <w:sz w:val="24"/>
      <w:szCs w:val="24"/>
    </w:rPr>
  </w:style>
  <w:style w:type="paragraph" w:styleId="Textodeglobo">
    <w:name w:val="Balloon Text"/>
    <w:basedOn w:val="Normal"/>
    <w:link w:val="TextodegloboCar"/>
    <w:rsid w:val="00EB6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62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A093-F94C-4443-92A4-F70116C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6259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User</dc:creator>
  <cp:lastModifiedBy>Usuario</cp:lastModifiedBy>
  <cp:revision>10</cp:revision>
  <cp:lastPrinted>2017-11-06T23:52:00Z</cp:lastPrinted>
  <dcterms:created xsi:type="dcterms:W3CDTF">2017-11-02T19:32:00Z</dcterms:created>
  <dcterms:modified xsi:type="dcterms:W3CDTF">2017-11-06T23:52:00Z</dcterms:modified>
</cp:coreProperties>
</file>