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572" w:rsidRDefault="00481572" w:rsidP="00481572">
      <w:pPr>
        <w:spacing w:after="207" w:line="259" w:lineRule="auto"/>
        <w:ind w:left="0" w:right="503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E2066A2" wp14:editId="6C0E5820">
            <wp:simplePos x="0" y="0"/>
            <wp:positionH relativeFrom="column">
              <wp:posOffset>5632450</wp:posOffset>
            </wp:positionH>
            <wp:positionV relativeFrom="paragraph">
              <wp:posOffset>0</wp:posOffset>
            </wp:positionV>
            <wp:extent cx="758190" cy="611505"/>
            <wp:effectExtent l="0" t="0" r="0" b="0"/>
            <wp:wrapSquare wrapText="bothSides"/>
            <wp:docPr id="1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481572" w:rsidRPr="00C7115F" w:rsidRDefault="00481572" w:rsidP="00481572">
      <w:pPr>
        <w:spacing w:after="4" w:line="249" w:lineRule="auto"/>
        <w:ind w:left="-5" w:right="942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7115F">
        <w:rPr>
          <w:rFonts w:ascii="Times New Roman" w:hAnsi="Times New Roman" w:cs="Times New Roman"/>
          <w:b/>
          <w:sz w:val="20"/>
          <w:szCs w:val="20"/>
        </w:rPr>
        <w:t xml:space="preserve">ESTABLECIMIENTO: Instituto de Educación Superior Nº7 “Brigadier E. López” </w:t>
      </w:r>
    </w:p>
    <w:p w:rsidR="00481572" w:rsidRPr="00C7115F" w:rsidRDefault="00481572" w:rsidP="00481572">
      <w:pPr>
        <w:spacing w:after="4" w:line="249" w:lineRule="auto"/>
        <w:ind w:left="-5" w:right="942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7115F">
        <w:rPr>
          <w:rFonts w:ascii="Times New Roman" w:hAnsi="Times New Roman" w:cs="Times New Roman"/>
          <w:b/>
          <w:sz w:val="20"/>
          <w:szCs w:val="20"/>
        </w:rPr>
        <w:t xml:space="preserve">CARRERA: Profesorado en BIOLOGÍA </w:t>
      </w:r>
    </w:p>
    <w:p w:rsidR="00481572" w:rsidRPr="00C7115F" w:rsidRDefault="00481572" w:rsidP="00481572">
      <w:pPr>
        <w:spacing w:after="4" w:line="249" w:lineRule="auto"/>
        <w:ind w:left="-5" w:right="942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7115F">
        <w:rPr>
          <w:rFonts w:ascii="Times New Roman" w:hAnsi="Times New Roman" w:cs="Times New Roman"/>
          <w:b/>
          <w:sz w:val="20"/>
          <w:szCs w:val="20"/>
        </w:rPr>
        <w:t xml:space="preserve">DISEÑO Nº: 3202/02 </w:t>
      </w:r>
    </w:p>
    <w:p w:rsidR="00481572" w:rsidRPr="00C7115F" w:rsidRDefault="00400DCB" w:rsidP="00481572">
      <w:pPr>
        <w:spacing w:after="4" w:line="249" w:lineRule="auto"/>
        <w:ind w:left="-5" w:right="942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7115F">
        <w:rPr>
          <w:rFonts w:ascii="Times New Roman" w:hAnsi="Times New Roman" w:cs="Times New Roman"/>
          <w:b/>
          <w:sz w:val="20"/>
          <w:szCs w:val="20"/>
        </w:rPr>
        <w:t>AÑO LECTIVO: 2026</w:t>
      </w:r>
      <w:r w:rsidR="00481572" w:rsidRPr="00C7115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81572" w:rsidRPr="00C7115F" w:rsidRDefault="00481572" w:rsidP="00481572">
      <w:pPr>
        <w:spacing w:after="4" w:line="249" w:lineRule="auto"/>
        <w:ind w:left="-5" w:right="942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7115F">
        <w:rPr>
          <w:rFonts w:ascii="Times New Roman" w:hAnsi="Times New Roman" w:cs="Times New Roman"/>
          <w:b/>
          <w:sz w:val="20"/>
          <w:szCs w:val="20"/>
        </w:rPr>
        <w:t xml:space="preserve">ASIGNATURA: Instituciones Educativas. </w:t>
      </w:r>
    </w:p>
    <w:p w:rsidR="00481572" w:rsidRPr="00C7115F" w:rsidRDefault="00481572" w:rsidP="00481572">
      <w:pPr>
        <w:spacing w:after="4" w:line="249" w:lineRule="auto"/>
        <w:ind w:left="-5" w:right="942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7115F">
        <w:rPr>
          <w:rFonts w:ascii="Times New Roman" w:hAnsi="Times New Roman" w:cs="Times New Roman"/>
          <w:b/>
          <w:sz w:val="20"/>
          <w:szCs w:val="20"/>
        </w:rPr>
        <w:t xml:space="preserve">FORMATO: Materia </w:t>
      </w:r>
    </w:p>
    <w:p w:rsidR="00481572" w:rsidRPr="00C7115F" w:rsidRDefault="00481572" w:rsidP="00481572">
      <w:pPr>
        <w:spacing w:after="4" w:line="249" w:lineRule="auto"/>
        <w:ind w:left="-5" w:right="942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7115F">
        <w:rPr>
          <w:rFonts w:ascii="Times New Roman" w:hAnsi="Times New Roman" w:cs="Times New Roman"/>
          <w:b/>
          <w:sz w:val="20"/>
          <w:szCs w:val="20"/>
        </w:rPr>
        <w:t xml:space="preserve">RÉGIMEN DE CURSADO: Anual </w:t>
      </w:r>
    </w:p>
    <w:p w:rsidR="00481572" w:rsidRPr="00C7115F" w:rsidRDefault="00481572" w:rsidP="00481572">
      <w:pPr>
        <w:spacing w:after="4" w:line="249" w:lineRule="auto"/>
        <w:ind w:left="-5" w:right="942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7115F">
        <w:rPr>
          <w:rFonts w:ascii="Times New Roman" w:hAnsi="Times New Roman" w:cs="Times New Roman"/>
          <w:b/>
          <w:sz w:val="20"/>
          <w:szCs w:val="20"/>
        </w:rPr>
        <w:t xml:space="preserve">CURSO: 2º </w:t>
      </w:r>
    </w:p>
    <w:p w:rsidR="00481572" w:rsidRPr="00C7115F" w:rsidRDefault="00481572" w:rsidP="00481572">
      <w:pPr>
        <w:spacing w:after="4" w:line="249" w:lineRule="auto"/>
        <w:ind w:left="-5" w:right="942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7115F">
        <w:rPr>
          <w:rFonts w:ascii="Times New Roman" w:hAnsi="Times New Roman" w:cs="Times New Roman"/>
          <w:b/>
          <w:sz w:val="20"/>
          <w:szCs w:val="20"/>
        </w:rPr>
        <w:t xml:space="preserve">ASIGNACIÓN HORARIA: 3 horas cátedra + 1 hora cátedra destinada al Taller Integrador PROFESORA DE CÁTEDRA: Cudugnello Mariela </w:t>
      </w:r>
    </w:p>
    <w:p w:rsidR="00481572" w:rsidRPr="00C7115F" w:rsidRDefault="00481572" w:rsidP="00481572">
      <w:pPr>
        <w:spacing w:after="196" w:line="259" w:lineRule="auto"/>
        <w:ind w:left="0" w:firstLine="0"/>
        <w:jc w:val="left"/>
        <w:rPr>
          <w:rFonts w:ascii="Times New Roman" w:hAnsi="Times New Roman" w:cs="Times New Roman"/>
          <w:b/>
          <w:sz w:val="22"/>
        </w:rPr>
      </w:pPr>
      <w:r w:rsidRPr="00C7115F">
        <w:rPr>
          <w:rFonts w:ascii="Times New Roman" w:hAnsi="Times New Roman" w:cs="Times New Roman"/>
          <w:b/>
          <w:sz w:val="22"/>
        </w:rPr>
        <w:t xml:space="preserve"> </w:t>
      </w:r>
    </w:p>
    <w:p w:rsidR="00481572" w:rsidRPr="00C7115F" w:rsidRDefault="00481572" w:rsidP="00481572">
      <w:pPr>
        <w:spacing w:after="148"/>
        <w:ind w:right="3"/>
        <w:rPr>
          <w:rFonts w:ascii="Times New Roman" w:hAnsi="Times New Roman" w:cs="Times New Roman"/>
          <w:b/>
          <w:sz w:val="22"/>
        </w:rPr>
      </w:pPr>
      <w:r w:rsidRPr="00400DCB">
        <w:rPr>
          <w:rFonts w:ascii="Times New Roman" w:hAnsi="Times New Roman" w:cs="Times New Roman"/>
          <w:b/>
          <w:szCs w:val="24"/>
        </w:rPr>
        <w:t xml:space="preserve">                                       </w:t>
      </w:r>
      <w:r w:rsidRPr="00C7115F">
        <w:rPr>
          <w:rFonts w:ascii="Times New Roman" w:hAnsi="Times New Roman" w:cs="Times New Roman"/>
          <w:b/>
          <w:sz w:val="22"/>
        </w:rPr>
        <w:t xml:space="preserve">PROYECTO DE CÁTEDRA ANUAL </w:t>
      </w:r>
    </w:p>
    <w:p w:rsidR="00481572" w:rsidRPr="00400DCB" w:rsidRDefault="00481572" w:rsidP="00481572">
      <w:pPr>
        <w:spacing w:after="212"/>
        <w:ind w:right="3"/>
        <w:rPr>
          <w:rFonts w:ascii="Times New Roman" w:hAnsi="Times New Roman" w:cs="Times New Roman"/>
          <w:szCs w:val="24"/>
        </w:rPr>
      </w:pPr>
      <w:r w:rsidRPr="00C7115F">
        <w:rPr>
          <w:rFonts w:ascii="Times New Roman" w:hAnsi="Times New Roman" w:cs="Times New Roman"/>
          <w:b/>
          <w:sz w:val="22"/>
        </w:rPr>
        <w:t>MARCO REFERENCIAL</w:t>
      </w:r>
      <w:r w:rsidRPr="00400DCB">
        <w:rPr>
          <w:rFonts w:ascii="Times New Roman" w:hAnsi="Times New Roman" w:cs="Times New Roman"/>
          <w:b/>
          <w:szCs w:val="24"/>
        </w:rPr>
        <w:t>:</w:t>
      </w:r>
      <w:r w:rsidRPr="00400DCB">
        <w:rPr>
          <w:rFonts w:ascii="Times New Roman" w:hAnsi="Times New Roman" w:cs="Times New Roman"/>
          <w:szCs w:val="24"/>
        </w:rPr>
        <w:t xml:space="preserve"> </w:t>
      </w:r>
    </w:p>
    <w:p w:rsidR="00481572" w:rsidRPr="00400DCB" w:rsidRDefault="00481572" w:rsidP="00481572">
      <w:pPr>
        <w:ind w:right="3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A través del desarrollo de esta unidad curricular se espera posibilitar un espacio de conocimiento y reflexión sobre las complejidades, sucesos y restricciones que presenta la organización y el gobierno de las instituciones educativas en general, y específicamente de nivel secundario en los actuales entramados sociales. </w:t>
      </w:r>
    </w:p>
    <w:p w:rsidR="00481572" w:rsidRPr="00400DCB" w:rsidRDefault="00481572" w:rsidP="00481572">
      <w:pPr>
        <w:ind w:right="3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Favorecer el desarrollo de un pensar político sobre la organización institucional implica ligarla a proyectos educativos orientados por la búsqueda de la igualdad, la justicia, las formas democráticas y democratizadoras y desde su ineludible anudamiento a la dimensión del poder. Se pretende que los/las estudiantes se posicionen como sujetos activos en las dinámicas de la construcción cotidiana de la institución, partícipes de un devenir socio-histórico capaz de producir las transformaciones que demanda la escuela y sus protagonistas, la construcción colectiva de una institucionalidad que necesita renovar sus sentidos en el marco de una sociedad cada vez más plural. Apropiarse de marcos interpretativos </w:t>
      </w:r>
      <w:proofErr w:type="spellStart"/>
      <w:r w:rsidRPr="00400DCB">
        <w:rPr>
          <w:rFonts w:ascii="Times New Roman" w:hAnsi="Times New Roman" w:cs="Times New Roman"/>
          <w:szCs w:val="24"/>
        </w:rPr>
        <w:t>multirreferenciales</w:t>
      </w:r>
      <w:proofErr w:type="spellEnd"/>
      <w:r w:rsidRPr="00400DCB">
        <w:rPr>
          <w:rFonts w:ascii="Times New Roman" w:hAnsi="Times New Roman" w:cs="Times New Roman"/>
          <w:szCs w:val="24"/>
        </w:rPr>
        <w:t xml:space="preserve"> le permitirá comprender críticamente diversas dimensiones y aspectos de las instituciones en las que se insertarán a trabajar en un futuro próximo. </w:t>
      </w:r>
    </w:p>
    <w:p w:rsidR="00481572" w:rsidRPr="00400DCB" w:rsidRDefault="00481572" w:rsidP="00481572">
      <w:pPr>
        <w:ind w:right="3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Esta unidad curricular prevé su articulación con el Campo de la Formación Práctica Profesional, Talleres de la Práctica Docente I y II. </w:t>
      </w:r>
    </w:p>
    <w:p w:rsidR="00481572" w:rsidRPr="00400DCB" w:rsidRDefault="00481572" w:rsidP="00481572">
      <w:pPr>
        <w:ind w:left="0" w:right="3" w:firstLine="708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. Se publicarán en la plataforma </w:t>
      </w:r>
      <w:proofErr w:type="spellStart"/>
      <w:r w:rsidRPr="00400DCB">
        <w:rPr>
          <w:rFonts w:ascii="Times New Roman" w:hAnsi="Times New Roman" w:cs="Times New Roman"/>
          <w:szCs w:val="24"/>
        </w:rPr>
        <w:t>Classroom</w:t>
      </w:r>
      <w:proofErr w:type="spellEnd"/>
      <w:r w:rsidRPr="00400DCB">
        <w:rPr>
          <w:rFonts w:ascii="Times New Roman" w:hAnsi="Times New Roman" w:cs="Times New Roman"/>
          <w:szCs w:val="24"/>
        </w:rPr>
        <w:t xml:space="preserve">: el programa del espacio curricular, las unidades con los contenidos a desarrollarse, consignas de trabajos, guías de análisis, entregas, y todo material que se constituya en apoyo pedagógico de andamiaje para los aprendizajes de los y las estudiantes, e información de interés.  También se utilizará para transmitir, recibir información, envío, recepción y corrección de trabajos, el grupo de WhatsApp y correo electrónico. </w:t>
      </w:r>
    </w:p>
    <w:p w:rsidR="00481572" w:rsidRPr="00400DCB" w:rsidRDefault="00481572" w:rsidP="00481572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 </w:t>
      </w:r>
    </w:p>
    <w:p w:rsidR="00481572" w:rsidRPr="00C7115F" w:rsidRDefault="00481572" w:rsidP="00481572">
      <w:pPr>
        <w:ind w:right="3"/>
        <w:rPr>
          <w:rFonts w:ascii="Times New Roman" w:hAnsi="Times New Roman" w:cs="Times New Roman"/>
          <w:b/>
          <w:sz w:val="22"/>
        </w:rPr>
      </w:pPr>
      <w:r w:rsidRPr="00C7115F">
        <w:rPr>
          <w:rFonts w:ascii="Times New Roman" w:hAnsi="Times New Roman" w:cs="Times New Roman"/>
          <w:b/>
          <w:sz w:val="22"/>
        </w:rPr>
        <w:t xml:space="preserve">PROPÓSITOS:  </w:t>
      </w:r>
    </w:p>
    <w:p w:rsidR="00481572" w:rsidRPr="00400DCB" w:rsidRDefault="00481572" w:rsidP="00481572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Cs w:val="24"/>
        </w:rPr>
      </w:pPr>
      <w:r w:rsidRPr="00400DCB">
        <w:rPr>
          <w:rFonts w:ascii="Times New Roman" w:hAnsi="Times New Roman" w:cs="Times New Roman"/>
          <w:b/>
          <w:szCs w:val="24"/>
        </w:rPr>
        <w:t xml:space="preserve"> </w:t>
      </w:r>
    </w:p>
    <w:p w:rsidR="00481572" w:rsidRPr="00400DCB" w:rsidRDefault="00481572" w:rsidP="00481572">
      <w:pPr>
        <w:numPr>
          <w:ilvl w:val="0"/>
          <w:numId w:val="1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Promover la importancia de conocer la tarea educativa más allá de la escuela en otros contextos específicos. </w:t>
      </w:r>
    </w:p>
    <w:p w:rsidR="00481572" w:rsidRPr="00400DCB" w:rsidRDefault="00481572" w:rsidP="00481572">
      <w:pPr>
        <w:numPr>
          <w:ilvl w:val="0"/>
          <w:numId w:val="1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Propiciar la valoración del trabajo compartido entre escuela-familias. </w:t>
      </w:r>
    </w:p>
    <w:p w:rsidR="00481572" w:rsidRPr="00400DCB" w:rsidRDefault="00481572" w:rsidP="00481572">
      <w:pPr>
        <w:numPr>
          <w:ilvl w:val="0"/>
          <w:numId w:val="1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Brindar conocimientos acerca de los procesos que caracterizan a las Instituciones Educativas y su recorrido histórico. </w:t>
      </w:r>
    </w:p>
    <w:p w:rsidR="00481572" w:rsidRPr="00400DCB" w:rsidRDefault="00481572" w:rsidP="00481572">
      <w:pPr>
        <w:numPr>
          <w:ilvl w:val="0"/>
          <w:numId w:val="1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Propiciar a través del análisis relaciones conceptuales entre distintas fuentes bibliográficas. </w:t>
      </w:r>
    </w:p>
    <w:p w:rsidR="00481572" w:rsidRPr="00400DCB" w:rsidRDefault="00481572" w:rsidP="00481572">
      <w:pPr>
        <w:numPr>
          <w:ilvl w:val="0"/>
          <w:numId w:val="1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Organizar trabajos grupales con la finalidad de enriquecer intercambios comunicativos. </w:t>
      </w:r>
    </w:p>
    <w:p w:rsidR="00481572" w:rsidRPr="00400DCB" w:rsidRDefault="00481572" w:rsidP="00481572">
      <w:pPr>
        <w:numPr>
          <w:ilvl w:val="0"/>
          <w:numId w:val="1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Fomentar la utilización de distintas plataformas y herramientas tecnológicas que promuevan el vínculo grupal. </w:t>
      </w:r>
    </w:p>
    <w:p w:rsidR="00481572" w:rsidRPr="00400DCB" w:rsidRDefault="00481572" w:rsidP="00481572">
      <w:pPr>
        <w:numPr>
          <w:ilvl w:val="0"/>
          <w:numId w:val="1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lastRenderedPageBreak/>
        <w:t xml:space="preserve">Generar en el alumnado el pensamiento crítico como futuros docentes que se insertarán en distintas instituciones escolares. </w:t>
      </w:r>
    </w:p>
    <w:p w:rsidR="00481572" w:rsidRPr="00400DCB" w:rsidRDefault="00481572" w:rsidP="00481572">
      <w:pPr>
        <w:numPr>
          <w:ilvl w:val="0"/>
          <w:numId w:val="1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Estimular el análisis acerca del rol del equipo de conducción en una institución educativa. </w:t>
      </w:r>
    </w:p>
    <w:p w:rsidR="00481572" w:rsidRPr="00400DCB" w:rsidRDefault="00481572" w:rsidP="00481572">
      <w:pPr>
        <w:numPr>
          <w:ilvl w:val="0"/>
          <w:numId w:val="1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>Presentar los cambios que atravesaron familia – escuela – Est</w:t>
      </w:r>
      <w:r w:rsidR="00C7115F">
        <w:rPr>
          <w:rFonts w:ascii="Times New Roman" w:hAnsi="Times New Roman" w:cs="Times New Roman"/>
          <w:szCs w:val="24"/>
        </w:rPr>
        <w:t>ado desde la escuela republicana</w:t>
      </w:r>
      <w:r w:rsidRPr="00400DCB">
        <w:rPr>
          <w:rFonts w:ascii="Times New Roman" w:hAnsi="Times New Roman" w:cs="Times New Roman"/>
          <w:szCs w:val="24"/>
        </w:rPr>
        <w:t xml:space="preserve"> hasta la actualidad. </w:t>
      </w:r>
    </w:p>
    <w:p w:rsidR="00481572" w:rsidRPr="00400DCB" w:rsidRDefault="00481572" w:rsidP="00481572">
      <w:pPr>
        <w:numPr>
          <w:ilvl w:val="0"/>
          <w:numId w:val="1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Concientizar acerca de la importancia de la inclusión de jóvenes y adolescentes provenientes de contextos específicos en la escuela secundaria en la actualidad.  </w:t>
      </w:r>
    </w:p>
    <w:p w:rsidR="00481572" w:rsidRPr="00400DCB" w:rsidRDefault="00481572" w:rsidP="00481572">
      <w:pPr>
        <w:numPr>
          <w:ilvl w:val="0"/>
          <w:numId w:val="1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Estimular el pensamiento crítico y reflexivo sobre el impacto de las Nuevas Tecnologías de la Información y la Comunicación en la escuela. </w:t>
      </w:r>
    </w:p>
    <w:p w:rsidR="00481572" w:rsidRPr="00C7115F" w:rsidRDefault="00481572" w:rsidP="00481572">
      <w:pPr>
        <w:spacing w:after="18" w:line="259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C7115F">
        <w:rPr>
          <w:rFonts w:ascii="Times New Roman" w:hAnsi="Times New Roman" w:cs="Times New Roman"/>
          <w:sz w:val="22"/>
        </w:rPr>
        <w:t xml:space="preserve"> </w:t>
      </w:r>
    </w:p>
    <w:p w:rsidR="00481572" w:rsidRPr="00C7115F" w:rsidRDefault="00C7115F" w:rsidP="00481572">
      <w:pPr>
        <w:ind w:right="3"/>
        <w:rPr>
          <w:rFonts w:ascii="Times New Roman" w:hAnsi="Times New Roman" w:cs="Times New Roman"/>
          <w:b/>
          <w:sz w:val="22"/>
        </w:rPr>
      </w:pPr>
      <w:r w:rsidRPr="00C7115F">
        <w:rPr>
          <w:rFonts w:ascii="Times New Roman" w:hAnsi="Times New Roman" w:cs="Times New Roman"/>
          <w:b/>
          <w:sz w:val="22"/>
        </w:rPr>
        <w:t>CONTENIDOS</w:t>
      </w:r>
      <w:r w:rsidR="00481572" w:rsidRPr="00C7115F">
        <w:rPr>
          <w:rFonts w:ascii="Times New Roman" w:hAnsi="Times New Roman" w:cs="Times New Roman"/>
          <w:b/>
          <w:sz w:val="22"/>
        </w:rPr>
        <w:t xml:space="preserve">: </w:t>
      </w:r>
    </w:p>
    <w:p w:rsidR="00481572" w:rsidRPr="00C7115F" w:rsidRDefault="00C7115F" w:rsidP="00481572">
      <w:pPr>
        <w:ind w:right="3"/>
        <w:rPr>
          <w:rFonts w:ascii="Times New Roman" w:hAnsi="Times New Roman" w:cs="Times New Roman"/>
          <w:sz w:val="22"/>
        </w:rPr>
      </w:pPr>
      <w:r w:rsidRPr="00C7115F">
        <w:rPr>
          <w:rFonts w:ascii="Times New Roman" w:hAnsi="Times New Roman" w:cs="Times New Roman"/>
          <w:b/>
          <w:sz w:val="22"/>
        </w:rPr>
        <w:t>UNIDAD Nª</w:t>
      </w:r>
      <w:r w:rsidR="00481572" w:rsidRPr="00C7115F">
        <w:rPr>
          <w:rFonts w:ascii="Times New Roman" w:hAnsi="Times New Roman" w:cs="Times New Roman"/>
          <w:b/>
          <w:sz w:val="22"/>
        </w:rPr>
        <w:t xml:space="preserve"> 1: </w:t>
      </w:r>
    </w:p>
    <w:p w:rsidR="00481572" w:rsidRPr="00400DCB" w:rsidRDefault="00481572" w:rsidP="00481572">
      <w:pPr>
        <w:ind w:right="3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Concepto de Instituciones y Organizaciones.  </w:t>
      </w:r>
    </w:p>
    <w:p w:rsidR="00481572" w:rsidRPr="00400DCB" w:rsidRDefault="00481572" w:rsidP="00481572">
      <w:pPr>
        <w:ind w:right="3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Organizaciones equivalentes a: máquinas – organismos – cerebro – culturas – sistemas políticos. Lo institucional. Una dimensión constitutiva del comportamiento humano: El concepto de institución. </w:t>
      </w:r>
    </w:p>
    <w:p w:rsidR="00481572" w:rsidRPr="00400DCB" w:rsidRDefault="00481572" w:rsidP="00481572">
      <w:pPr>
        <w:ind w:right="3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Las instituciones educativas y el contrato histórico. Los contratos fundacionales. El lugar del currículum en el contrato entre la escuela y la sociedad. Hacia un nuevo contrato. </w:t>
      </w:r>
    </w:p>
    <w:p w:rsidR="00481572" w:rsidRPr="00400DCB" w:rsidRDefault="00481572" w:rsidP="00481572">
      <w:pPr>
        <w:ind w:right="3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La escuela transformada: una organización inteligente y una gestión efectiva: el lugar de la gestión y la organización. Perspectivas de la organización: herramienta, escenario de interacción social, sistemas vivientes. Importancia de la gestión. Los rasgos del nuevo modelo de gestión y organización escolar. Desafíos para la gestión y la organización. Gestión de la innovación. </w:t>
      </w:r>
    </w:p>
    <w:p w:rsidR="00481572" w:rsidRPr="00400DCB" w:rsidRDefault="00481572" w:rsidP="00481572">
      <w:pPr>
        <w:ind w:right="3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Ley de Educación Nacional Nº 26.206. Capítulo V: Las Instituciones Educativas.  </w:t>
      </w:r>
    </w:p>
    <w:p w:rsidR="00481572" w:rsidRPr="00400DCB" w:rsidRDefault="00481572" w:rsidP="00481572">
      <w:pPr>
        <w:spacing w:after="56" w:line="222" w:lineRule="auto"/>
        <w:ind w:left="-5" w:right="-11"/>
        <w:jc w:val="left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Acerca de la historia institucional de la escuela: tramas, versiones y relatos. El trabajo de la memoria en las instituciones: Los procesos de </w:t>
      </w:r>
      <w:proofErr w:type="spellStart"/>
      <w:r w:rsidRPr="00400DCB">
        <w:rPr>
          <w:rFonts w:ascii="Times New Roman" w:hAnsi="Times New Roman" w:cs="Times New Roman"/>
          <w:szCs w:val="24"/>
        </w:rPr>
        <w:t>historización</w:t>
      </w:r>
      <w:proofErr w:type="spellEnd"/>
      <w:r w:rsidRPr="00400DCB">
        <w:rPr>
          <w:rFonts w:ascii="Times New Roman" w:hAnsi="Times New Roman" w:cs="Times New Roman"/>
          <w:szCs w:val="24"/>
        </w:rPr>
        <w:t xml:space="preserve">. Biografías personales. Olvidos y secretos. </w:t>
      </w:r>
    </w:p>
    <w:p w:rsidR="00481572" w:rsidRPr="00400DCB" w:rsidRDefault="00481572" w:rsidP="00481572">
      <w:pPr>
        <w:ind w:right="3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Actores, instituciones y conflictos: La relación de los actores con la institución. Actores y poder. Actores y conflictos: lo previsible, lo imponderable. El posicionamiento de los actores frente a los conflictos. Instituciones educativas y conflictos. </w:t>
      </w:r>
    </w:p>
    <w:p w:rsidR="00481572" w:rsidRPr="00400DCB" w:rsidRDefault="00481572" w:rsidP="00481572">
      <w:pPr>
        <w:spacing w:after="18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 </w:t>
      </w:r>
    </w:p>
    <w:p w:rsidR="00481572" w:rsidRPr="00C7115F" w:rsidRDefault="007E003A" w:rsidP="00481572">
      <w:pPr>
        <w:ind w:right="3"/>
        <w:rPr>
          <w:rFonts w:ascii="Times New Roman" w:hAnsi="Times New Roman" w:cs="Times New Roman"/>
          <w:b/>
          <w:sz w:val="22"/>
        </w:rPr>
      </w:pPr>
      <w:r w:rsidRPr="00C7115F">
        <w:rPr>
          <w:rFonts w:ascii="Times New Roman" w:hAnsi="Times New Roman" w:cs="Times New Roman"/>
          <w:b/>
          <w:sz w:val="22"/>
        </w:rPr>
        <w:t>UNIDAD Nª</w:t>
      </w:r>
      <w:r w:rsidR="00481572" w:rsidRPr="00C7115F">
        <w:rPr>
          <w:rFonts w:ascii="Times New Roman" w:hAnsi="Times New Roman" w:cs="Times New Roman"/>
          <w:b/>
          <w:sz w:val="22"/>
        </w:rPr>
        <w:t xml:space="preserve"> 2: </w:t>
      </w:r>
    </w:p>
    <w:p w:rsidR="00481572" w:rsidRPr="00400DCB" w:rsidRDefault="00481572" w:rsidP="00481572">
      <w:pPr>
        <w:ind w:right="3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Algunas ideas sobre el triunfo pasado, la crisis actual y las posibilidades futuras de la forma escolar: El problema de la ampliación y la elasticidad de los mercados. Algunas mutaciones educativas: Del sistema a la red, De la distribución de bienes culturales cuantitativamente diferenciados a la distribución de bienes culturales cualitativamente diferenciados. Acerca de las posibilidades futuras de la escuela. </w:t>
      </w:r>
    </w:p>
    <w:p w:rsidR="00481572" w:rsidRPr="00400DCB" w:rsidRDefault="00481572" w:rsidP="00481572">
      <w:pPr>
        <w:ind w:right="3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Reinvenciones de lo escolar: tensiones, límites y posibilidades: La escuela y las formas escolares, viejas novedades en la variación de las formas escolares. Formas y contextos: paisajes. Formas instituyentes en el seno de la escuela pública (experiencias e iniciativas). Los dispositivos y las formas escolares. Reflexiones y aperturas. </w:t>
      </w:r>
    </w:p>
    <w:p w:rsidR="00481572" w:rsidRPr="00400DCB" w:rsidRDefault="00481572" w:rsidP="00481572">
      <w:pPr>
        <w:ind w:right="3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Pedagogía y metamorfosis: las formas de lo escolar en la atención de contextos específicos. No puedo pensar en la escuela, solo puedo pensar en mi escuela: soledad y entusiasmo. Abrir las puertas del infierno. Rutina y </w:t>
      </w:r>
      <w:proofErr w:type="spellStart"/>
      <w:proofErr w:type="gramStart"/>
      <w:r w:rsidRPr="00400DCB">
        <w:rPr>
          <w:rFonts w:ascii="Times New Roman" w:hAnsi="Times New Roman" w:cs="Times New Roman"/>
          <w:szCs w:val="24"/>
        </w:rPr>
        <w:t>diferencia.¿</w:t>
      </w:r>
      <w:proofErr w:type="gramEnd"/>
      <w:r w:rsidRPr="00400DCB">
        <w:rPr>
          <w:rFonts w:ascii="Times New Roman" w:hAnsi="Times New Roman" w:cs="Times New Roman"/>
          <w:szCs w:val="24"/>
        </w:rPr>
        <w:t>qué</w:t>
      </w:r>
      <w:proofErr w:type="spellEnd"/>
      <w:r w:rsidRPr="00400DCB">
        <w:rPr>
          <w:rFonts w:ascii="Times New Roman" w:hAnsi="Times New Roman" w:cs="Times New Roman"/>
          <w:szCs w:val="24"/>
        </w:rPr>
        <w:t xml:space="preserve"> hay en común? En busca de un universal concreto. Hacer público: políticas de enunciación. </w:t>
      </w:r>
    </w:p>
    <w:p w:rsidR="00481572" w:rsidRPr="00400DCB" w:rsidRDefault="00481572" w:rsidP="00481572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 </w:t>
      </w:r>
    </w:p>
    <w:p w:rsidR="00481572" w:rsidRPr="00C7115F" w:rsidRDefault="007E003A" w:rsidP="00481572">
      <w:pPr>
        <w:ind w:right="3"/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  <w:r w:rsidRPr="00C7115F">
        <w:rPr>
          <w:rFonts w:ascii="Times New Roman" w:hAnsi="Times New Roman" w:cs="Times New Roman"/>
          <w:b/>
          <w:sz w:val="22"/>
        </w:rPr>
        <w:t>UNIDAD Nª</w:t>
      </w:r>
      <w:r w:rsidR="00481572" w:rsidRPr="00C7115F">
        <w:rPr>
          <w:rFonts w:ascii="Times New Roman" w:hAnsi="Times New Roman" w:cs="Times New Roman"/>
          <w:b/>
          <w:sz w:val="22"/>
        </w:rPr>
        <w:t xml:space="preserve"> 3:  </w:t>
      </w:r>
    </w:p>
    <w:p w:rsidR="00481572" w:rsidRPr="00400DCB" w:rsidRDefault="00481572" w:rsidP="00481572">
      <w:pPr>
        <w:ind w:right="3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Para pensar hoy las escuelas y las adolescencias: lugares de habla: palabras que:  transportan y reúnen, que traducen y </w:t>
      </w:r>
      <w:proofErr w:type="spellStart"/>
      <w:r w:rsidRPr="00400DCB">
        <w:rPr>
          <w:rFonts w:ascii="Times New Roman" w:hAnsi="Times New Roman" w:cs="Times New Roman"/>
          <w:szCs w:val="24"/>
        </w:rPr>
        <w:t>contratraducen</w:t>
      </w:r>
      <w:proofErr w:type="spellEnd"/>
      <w:r w:rsidRPr="00400DCB">
        <w:rPr>
          <w:rFonts w:ascii="Times New Roman" w:hAnsi="Times New Roman" w:cs="Times New Roman"/>
          <w:szCs w:val="24"/>
        </w:rPr>
        <w:t xml:space="preserve">, que autorizan, que se superponen. </w:t>
      </w:r>
    </w:p>
    <w:p w:rsidR="00481572" w:rsidRPr="00400DCB" w:rsidRDefault="00481572" w:rsidP="00481572">
      <w:pPr>
        <w:ind w:right="3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El lugar de lo joven en la escuela: los jóvenes destinatarios. Los propósitos preventivos. Vidas paralelas. </w:t>
      </w:r>
    </w:p>
    <w:p w:rsidR="00481572" w:rsidRPr="00400DCB" w:rsidRDefault="00481572" w:rsidP="00481572">
      <w:pPr>
        <w:ind w:right="3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lastRenderedPageBreak/>
        <w:t xml:space="preserve">Generaciones y Géneros en las instituciones educativas: Género y edad como organizadores vitales. Género y edad como categorías sociológicas. Género y edad en el sistema educativo. El poder en las relaciones de género y etarias. Algunas cuestiones éticas. </w:t>
      </w:r>
    </w:p>
    <w:p w:rsidR="00481572" w:rsidRPr="00400DCB" w:rsidRDefault="00481572" w:rsidP="00481572">
      <w:pPr>
        <w:ind w:right="3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Las Nuevas Tecnologías de la Información y la Comunicación en la escuela: efectos y defectos en la cultura escolar. Cuatro efectos y defectos de la cultura </w:t>
      </w:r>
      <w:proofErr w:type="spellStart"/>
      <w:r w:rsidRPr="00400DCB">
        <w:rPr>
          <w:rFonts w:ascii="Times New Roman" w:hAnsi="Times New Roman" w:cs="Times New Roman"/>
          <w:szCs w:val="24"/>
        </w:rPr>
        <w:t>mass</w:t>
      </w:r>
      <w:proofErr w:type="spellEnd"/>
      <w:r w:rsidRPr="00400DCB">
        <w:rPr>
          <w:rFonts w:ascii="Times New Roman" w:hAnsi="Times New Roman" w:cs="Times New Roman"/>
          <w:szCs w:val="24"/>
        </w:rPr>
        <w:t xml:space="preserve">-mediática en la cultura escolar. Las </w:t>
      </w:r>
      <w:proofErr w:type="spellStart"/>
      <w:r w:rsidRPr="00400DCB">
        <w:rPr>
          <w:rFonts w:ascii="Times New Roman" w:hAnsi="Times New Roman" w:cs="Times New Roman"/>
          <w:szCs w:val="24"/>
        </w:rPr>
        <w:t>Ntic</w:t>
      </w:r>
      <w:proofErr w:type="spellEnd"/>
      <w:r w:rsidRPr="00400DCB">
        <w:rPr>
          <w:rFonts w:ascii="Times New Roman" w:hAnsi="Times New Roman" w:cs="Times New Roman"/>
          <w:szCs w:val="24"/>
        </w:rPr>
        <w:t xml:space="preserve"> como panacea. El </w:t>
      </w:r>
      <w:proofErr w:type="spellStart"/>
      <w:r w:rsidRPr="00400DCB">
        <w:rPr>
          <w:rFonts w:ascii="Times New Roman" w:hAnsi="Times New Roman" w:cs="Times New Roman"/>
          <w:szCs w:val="24"/>
        </w:rPr>
        <w:t>gatopardismo</w:t>
      </w:r>
      <w:proofErr w:type="spellEnd"/>
      <w:r w:rsidRPr="00400DCB">
        <w:rPr>
          <w:rFonts w:ascii="Times New Roman" w:hAnsi="Times New Roman" w:cs="Times New Roman"/>
          <w:szCs w:val="24"/>
        </w:rPr>
        <w:t xml:space="preserve">. La instantaneidad. Relaciones entre Inmigrantes Digitales y Nativos Digitales. </w:t>
      </w:r>
    </w:p>
    <w:p w:rsidR="00481572" w:rsidRPr="00400DCB" w:rsidRDefault="00481572" w:rsidP="00481572">
      <w:pPr>
        <w:ind w:right="3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Las instituciones en la pendiente: las figuras de autoridad familiar. </w:t>
      </w:r>
      <w:proofErr w:type="spellStart"/>
      <w:r w:rsidRPr="00400DCB">
        <w:rPr>
          <w:rFonts w:ascii="Times New Roman" w:hAnsi="Times New Roman" w:cs="Times New Roman"/>
          <w:szCs w:val="24"/>
        </w:rPr>
        <w:t>Desubjetivación</w:t>
      </w:r>
      <w:proofErr w:type="spellEnd"/>
      <w:r w:rsidRPr="00400DCB">
        <w:rPr>
          <w:rFonts w:ascii="Times New Roman" w:hAnsi="Times New Roman" w:cs="Times New Roman"/>
          <w:szCs w:val="24"/>
        </w:rPr>
        <w:t xml:space="preserve">. Resistencia. La escuela entre la destitución y la invención.  </w:t>
      </w:r>
    </w:p>
    <w:p w:rsidR="00481572" w:rsidRPr="00400DCB" w:rsidRDefault="00481572" w:rsidP="00481572">
      <w:pPr>
        <w:spacing w:after="19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 </w:t>
      </w:r>
    </w:p>
    <w:p w:rsidR="00481572" w:rsidRPr="00C7115F" w:rsidRDefault="00481572" w:rsidP="00481572">
      <w:pPr>
        <w:ind w:right="3"/>
        <w:rPr>
          <w:rFonts w:ascii="Times New Roman" w:hAnsi="Times New Roman" w:cs="Times New Roman"/>
          <w:sz w:val="22"/>
        </w:rPr>
      </w:pPr>
      <w:r w:rsidRPr="00C7115F">
        <w:rPr>
          <w:rFonts w:ascii="Times New Roman" w:hAnsi="Times New Roman" w:cs="Times New Roman"/>
          <w:b/>
          <w:sz w:val="22"/>
        </w:rPr>
        <w:t>MARCO METODOLÓGICO</w:t>
      </w:r>
      <w:r w:rsidRPr="00C7115F">
        <w:rPr>
          <w:rFonts w:ascii="Times New Roman" w:hAnsi="Times New Roman" w:cs="Times New Roman"/>
          <w:sz w:val="22"/>
        </w:rPr>
        <w:t xml:space="preserve">: </w:t>
      </w:r>
    </w:p>
    <w:p w:rsidR="00481572" w:rsidRPr="00400DCB" w:rsidRDefault="00481572" w:rsidP="00481572">
      <w:pPr>
        <w:numPr>
          <w:ilvl w:val="0"/>
          <w:numId w:val="2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Presentación, explicación y análisis de distintas fuentes bibliográficas planteando situaciones problemáticas específicas, que lleven a indagar saberes previos. </w:t>
      </w:r>
    </w:p>
    <w:p w:rsidR="00481572" w:rsidRDefault="00481572" w:rsidP="00481572">
      <w:pPr>
        <w:numPr>
          <w:ilvl w:val="0"/>
          <w:numId w:val="2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Abordaje de contenidos que promuevan la articulación de marcos conceptuales con experiencias cotidianas actuales. </w:t>
      </w:r>
    </w:p>
    <w:p w:rsidR="00C7115F" w:rsidRPr="00400DCB" w:rsidRDefault="00C7115F" w:rsidP="00481572">
      <w:pPr>
        <w:numPr>
          <w:ilvl w:val="0"/>
          <w:numId w:val="2"/>
        </w:numPr>
        <w:ind w:right="3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Análisis de casos relacionándolos conceptualmente.</w:t>
      </w:r>
    </w:p>
    <w:p w:rsidR="00481572" w:rsidRPr="00400DCB" w:rsidRDefault="00481572" w:rsidP="00481572">
      <w:pPr>
        <w:numPr>
          <w:ilvl w:val="0"/>
          <w:numId w:val="2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Implementación de debates fomentando el respeto por las posiciones y opiniones entre los estudiantes. </w:t>
      </w:r>
    </w:p>
    <w:p w:rsidR="00481572" w:rsidRPr="00400DCB" w:rsidRDefault="00481572" w:rsidP="00481572">
      <w:pPr>
        <w:numPr>
          <w:ilvl w:val="0"/>
          <w:numId w:val="2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Organización de trabajos implementando las NTIC. </w:t>
      </w:r>
    </w:p>
    <w:p w:rsidR="00481572" w:rsidRPr="00400DCB" w:rsidRDefault="00481572" w:rsidP="00481572">
      <w:pPr>
        <w:numPr>
          <w:ilvl w:val="0"/>
          <w:numId w:val="2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Implementación de las técnicas de comprensión lectora. </w:t>
      </w:r>
    </w:p>
    <w:p w:rsidR="00481572" w:rsidRPr="00400DCB" w:rsidRDefault="00481572" w:rsidP="00481572">
      <w:pPr>
        <w:numPr>
          <w:ilvl w:val="0"/>
          <w:numId w:val="2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Elaboración de comentarios y síntesis que conducirán a evaluar la expresión oral y </w:t>
      </w:r>
      <w:r w:rsidR="00C7115F">
        <w:rPr>
          <w:rFonts w:ascii="Times New Roman" w:hAnsi="Times New Roman" w:cs="Times New Roman"/>
          <w:szCs w:val="24"/>
        </w:rPr>
        <w:t xml:space="preserve">la </w:t>
      </w:r>
      <w:r w:rsidRPr="00400DCB">
        <w:rPr>
          <w:rFonts w:ascii="Times New Roman" w:hAnsi="Times New Roman" w:cs="Times New Roman"/>
          <w:szCs w:val="24"/>
        </w:rPr>
        <w:t>escrita</w:t>
      </w:r>
      <w:r w:rsidR="00C7115F">
        <w:rPr>
          <w:rFonts w:ascii="Times New Roman" w:hAnsi="Times New Roman" w:cs="Times New Roman"/>
          <w:szCs w:val="24"/>
        </w:rPr>
        <w:t xml:space="preserve"> académica</w:t>
      </w:r>
      <w:r w:rsidRPr="00400DCB">
        <w:rPr>
          <w:rFonts w:ascii="Times New Roman" w:hAnsi="Times New Roman" w:cs="Times New Roman"/>
          <w:szCs w:val="24"/>
        </w:rPr>
        <w:t xml:space="preserve">. </w:t>
      </w:r>
    </w:p>
    <w:p w:rsidR="00481572" w:rsidRPr="00400DCB" w:rsidRDefault="00481572" w:rsidP="00481572">
      <w:pPr>
        <w:numPr>
          <w:ilvl w:val="0"/>
          <w:numId w:val="2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Organización de exposición y debates que promoverán la socialización de ideas respetando las opiniones diversas. </w:t>
      </w:r>
    </w:p>
    <w:p w:rsidR="00481572" w:rsidRPr="00400DCB" w:rsidRDefault="00481572" w:rsidP="00481572">
      <w:pPr>
        <w:numPr>
          <w:ilvl w:val="0"/>
          <w:numId w:val="2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Distribución de temáticas indagando: web – textos – artículos periodísticos y otras alternativas. </w:t>
      </w:r>
    </w:p>
    <w:p w:rsidR="00481572" w:rsidRPr="00400DCB" w:rsidRDefault="00481572" w:rsidP="00481572">
      <w:pPr>
        <w:numPr>
          <w:ilvl w:val="0"/>
          <w:numId w:val="2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Análisis de videos para adquirir una postura reflexiva. </w:t>
      </w:r>
    </w:p>
    <w:p w:rsidR="00481572" w:rsidRPr="00400DCB" w:rsidRDefault="00481572" w:rsidP="00481572">
      <w:pPr>
        <w:spacing w:after="0" w:line="259" w:lineRule="auto"/>
        <w:ind w:left="360" w:firstLine="0"/>
        <w:jc w:val="left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b/>
          <w:szCs w:val="24"/>
        </w:rPr>
        <w:t xml:space="preserve"> </w:t>
      </w:r>
    </w:p>
    <w:p w:rsidR="00481572" w:rsidRPr="00400DCB" w:rsidRDefault="00481572" w:rsidP="00481572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b/>
          <w:szCs w:val="24"/>
          <w:u w:val="single" w:color="000000"/>
        </w:rPr>
        <w:t>Temáticas para los Trabajos Prácticos del 1º cuatrimestre</w:t>
      </w:r>
      <w:r w:rsidRPr="00400DCB">
        <w:rPr>
          <w:rFonts w:ascii="Times New Roman" w:hAnsi="Times New Roman" w:cs="Times New Roman"/>
          <w:szCs w:val="24"/>
        </w:rPr>
        <w:t xml:space="preserve">:  </w:t>
      </w:r>
    </w:p>
    <w:p w:rsidR="00481572" w:rsidRPr="00400DCB" w:rsidRDefault="00481572" w:rsidP="00481572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 </w:t>
      </w:r>
    </w:p>
    <w:p w:rsidR="00481572" w:rsidRPr="00400DCB" w:rsidRDefault="00481572" w:rsidP="00481572">
      <w:pPr>
        <w:numPr>
          <w:ilvl w:val="0"/>
          <w:numId w:val="3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Cafés científicos </w:t>
      </w:r>
    </w:p>
    <w:p w:rsidR="00481572" w:rsidRPr="00400DCB" w:rsidRDefault="00481572" w:rsidP="00481572">
      <w:pPr>
        <w:numPr>
          <w:ilvl w:val="0"/>
          <w:numId w:val="3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Laboratorios abiertos a la comunidad </w:t>
      </w:r>
    </w:p>
    <w:p w:rsidR="00481572" w:rsidRPr="00400DCB" w:rsidRDefault="00481572" w:rsidP="00481572">
      <w:pPr>
        <w:numPr>
          <w:ilvl w:val="0"/>
          <w:numId w:val="3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Asociaciones científicas </w:t>
      </w:r>
    </w:p>
    <w:p w:rsidR="00481572" w:rsidRPr="00400DCB" w:rsidRDefault="00481572" w:rsidP="00481572">
      <w:pPr>
        <w:numPr>
          <w:ilvl w:val="0"/>
          <w:numId w:val="3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Observatorios </w:t>
      </w:r>
    </w:p>
    <w:p w:rsidR="00481572" w:rsidRPr="00400DCB" w:rsidRDefault="00481572" w:rsidP="00481572">
      <w:pPr>
        <w:numPr>
          <w:ilvl w:val="0"/>
          <w:numId w:val="3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Olimpíadas </w:t>
      </w:r>
    </w:p>
    <w:p w:rsidR="00481572" w:rsidRPr="00400DCB" w:rsidRDefault="00481572" w:rsidP="00481572">
      <w:pPr>
        <w:numPr>
          <w:ilvl w:val="0"/>
          <w:numId w:val="3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Museos de ciencia </w:t>
      </w:r>
    </w:p>
    <w:p w:rsidR="00481572" w:rsidRPr="00400DCB" w:rsidRDefault="00481572" w:rsidP="00481572">
      <w:pPr>
        <w:numPr>
          <w:ilvl w:val="0"/>
          <w:numId w:val="3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Campamentos educativos </w:t>
      </w:r>
    </w:p>
    <w:p w:rsidR="00481572" w:rsidRPr="00400DCB" w:rsidRDefault="00481572" w:rsidP="00481572">
      <w:pPr>
        <w:numPr>
          <w:ilvl w:val="0"/>
          <w:numId w:val="3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Ferias de ciencias </w:t>
      </w:r>
    </w:p>
    <w:p w:rsidR="00481572" w:rsidRPr="00400DCB" w:rsidRDefault="00481572" w:rsidP="00481572">
      <w:pPr>
        <w:numPr>
          <w:ilvl w:val="0"/>
          <w:numId w:val="3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CONICET </w:t>
      </w:r>
    </w:p>
    <w:p w:rsidR="00481572" w:rsidRPr="00400DCB" w:rsidRDefault="00481572" w:rsidP="00481572">
      <w:pPr>
        <w:numPr>
          <w:ilvl w:val="0"/>
          <w:numId w:val="3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ONG y Medio Ambiente </w:t>
      </w:r>
    </w:p>
    <w:p w:rsidR="00481572" w:rsidRPr="00400DCB" w:rsidRDefault="00481572" w:rsidP="00481572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 </w:t>
      </w:r>
    </w:p>
    <w:p w:rsidR="00481572" w:rsidRPr="00400DCB" w:rsidRDefault="00481572" w:rsidP="00481572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 </w:t>
      </w:r>
    </w:p>
    <w:p w:rsidR="00481572" w:rsidRPr="00C7115F" w:rsidRDefault="00481572" w:rsidP="00481572">
      <w:pPr>
        <w:ind w:right="3"/>
        <w:rPr>
          <w:rFonts w:ascii="Times New Roman" w:hAnsi="Times New Roman" w:cs="Times New Roman"/>
          <w:b/>
          <w:sz w:val="22"/>
        </w:rPr>
      </w:pPr>
      <w:r w:rsidRPr="00C7115F">
        <w:rPr>
          <w:rFonts w:ascii="Times New Roman" w:hAnsi="Times New Roman" w:cs="Times New Roman"/>
          <w:b/>
          <w:sz w:val="22"/>
        </w:rPr>
        <w:t xml:space="preserve">RECURSOS:  </w:t>
      </w:r>
    </w:p>
    <w:p w:rsidR="00481572" w:rsidRPr="00400DCB" w:rsidRDefault="00481572" w:rsidP="00481572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 </w:t>
      </w:r>
    </w:p>
    <w:p w:rsidR="00481572" w:rsidRPr="00400DCB" w:rsidRDefault="00481572" w:rsidP="00481572">
      <w:pPr>
        <w:numPr>
          <w:ilvl w:val="0"/>
          <w:numId w:val="3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Habituales del aula </w:t>
      </w:r>
    </w:p>
    <w:p w:rsidR="00481572" w:rsidRPr="00400DCB" w:rsidRDefault="00481572" w:rsidP="00481572">
      <w:pPr>
        <w:numPr>
          <w:ilvl w:val="0"/>
          <w:numId w:val="3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Elementos </w:t>
      </w:r>
      <w:proofErr w:type="spellStart"/>
      <w:r w:rsidRPr="00400DCB">
        <w:rPr>
          <w:rFonts w:ascii="Times New Roman" w:hAnsi="Times New Roman" w:cs="Times New Roman"/>
          <w:szCs w:val="24"/>
        </w:rPr>
        <w:t>multimediales</w:t>
      </w:r>
      <w:proofErr w:type="spellEnd"/>
      <w:r w:rsidRPr="00400DCB">
        <w:rPr>
          <w:rFonts w:ascii="Times New Roman" w:hAnsi="Times New Roman" w:cs="Times New Roman"/>
          <w:szCs w:val="24"/>
        </w:rPr>
        <w:t xml:space="preserve">. </w:t>
      </w:r>
    </w:p>
    <w:p w:rsidR="00481572" w:rsidRPr="00400DCB" w:rsidRDefault="00481572" w:rsidP="00481572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 </w:t>
      </w:r>
    </w:p>
    <w:p w:rsidR="00481572" w:rsidRPr="00C7115F" w:rsidRDefault="00481572" w:rsidP="00481572">
      <w:pPr>
        <w:ind w:right="3"/>
        <w:rPr>
          <w:rFonts w:ascii="Times New Roman" w:hAnsi="Times New Roman" w:cs="Times New Roman"/>
          <w:b/>
          <w:sz w:val="22"/>
        </w:rPr>
      </w:pPr>
      <w:r w:rsidRPr="00C7115F">
        <w:rPr>
          <w:rFonts w:ascii="Times New Roman" w:hAnsi="Times New Roman" w:cs="Times New Roman"/>
          <w:b/>
          <w:sz w:val="22"/>
        </w:rPr>
        <w:t xml:space="preserve">TEMPORALIZACIÓN: </w:t>
      </w:r>
    </w:p>
    <w:p w:rsidR="00481572" w:rsidRPr="00400DCB" w:rsidRDefault="00481572" w:rsidP="00481572">
      <w:pPr>
        <w:numPr>
          <w:ilvl w:val="0"/>
          <w:numId w:val="3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Primer Cuatrimestre: Unidades 1- 2 </w:t>
      </w:r>
    </w:p>
    <w:p w:rsidR="00481572" w:rsidRPr="00400DCB" w:rsidRDefault="00481572" w:rsidP="00481572">
      <w:pPr>
        <w:numPr>
          <w:ilvl w:val="0"/>
          <w:numId w:val="3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lastRenderedPageBreak/>
        <w:t xml:space="preserve">Segundo Cuatrimestre: Unidades:  3  </w:t>
      </w:r>
    </w:p>
    <w:p w:rsidR="00481572" w:rsidRPr="00400DCB" w:rsidRDefault="00481572" w:rsidP="00481572">
      <w:pPr>
        <w:spacing w:after="0" w:line="259" w:lineRule="auto"/>
        <w:ind w:left="360" w:firstLine="0"/>
        <w:jc w:val="left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 </w:t>
      </w:r>
    </w:p>
    <w:p w:rsidR="00481572" w:rsidRPr="00400DCB" w:rsidRDefault="00481572" w:rsidP="00481572">
      <w:pPr>
        <w:ind w:left="355" w:right="3"/>
        <w:rPr>
          <w:rFonts w:ascii="Times New Roman" w:hAnsi="Times New Roman" w:cs="Times New Roman"/>
          <w:b/>
          <w:szCs w:val="24"/>
        </w:rPr>
      </w:pPr>
      <w:r w:rsidRPr="00C7115F">
        <w:rPr>
          <w:rFonts w:ascii="Times New Roman" w:hAnsi="Times New Roman" w:cs="Times New Roman"/>
          <w:b/>
          <w:sz w:val="22"/>
        </w:rPr>
        <w:t>EVALUACIÓN</w:t>
      </w:r>
      <w:r w:rsidRPr="00400DCB">
        <w:rPr>
          <w:rFonts w:ascii="Times New Roman" w:hAnsi="Times New Roman" w:cs="Times New Roman"/>
          <w:b/>
          <w:szCs w:val="24"/>
        </w:rPr>
        <w:t xml:space="preserve">: </w:t>
      </w:r>
    </w:p>
    <w:p w:rsidR="00481572" w:rsidRPr="00400DCB" w:rsidRDefault="00481572" w:rsidP="00481572">
      <w:pPr>
        <w:numPr>
          <w:ilvl w:val="0"/>
          <w:numId w:val="4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>Diagnóstica – Procesual – Final (</w:t>
      </w:r>
      <w:proofErr w:type="spellStart"/>
      <w:r w:rsidRPr="00400DCB">
        <w:rPr>
          <w:rFonts w:ascii="Times New Roman" w:hAnsi="Times New Roman" w:cs="Times New Roman"/>
          <w:szCs w:val="24"/>
        </w:rPr>
        <w:t>sumativa</w:t>
      </w:r>
      <w:proofErr w:type="spellEnd"/>
      <w:r w:rsidRPr="00400DCB">
        <w:rPr>
          <w:rFonts w:ascii="Times New Roman" w:hAnsi="Times New Roman" w:cs="Times New Roman"/>
          <w:szCs w:val="24"/>
        </w:rPr>
        <w:t xml:space="preserve">) </w:t>
      </w:r>
    </w:p>
    <w:p w:rsidR="00481572" w:rsidRPr="00400DCB" w:rsidRDefault="00481572" w:rsidP="00481572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 </w:t>
      </w:r>
    </w:p>
    <w:p w:rsidR="00481572" w:rsidRPr="00400DCB" w:rsidRDefault="00481572" w:rsidP="00481572">
      <w:pPr>
        <w:ind w:right="3"/>
        <w:rPr>
          <w:rFonts w:ascii="Times New Roman" w:hAnsi="Times New Roman" w:cs="Times New Roman"/>
          <w:b/>
          <w:szCs w:val="24"/>
        </w:rPr>
      </w:pPr>
      <w:r w:rsidRPr="00400DCB">
        <w:rPr>
          <w:rFonts w:ascii="Times New Roman" w:hAnsi="Times New Roman" w:cs="Times New Roman"/>
          <w:b/>
          <w:szCs w:val="24"/>
        </w:rPr>
        <w:t xml:space="preserve">Criterios:  </w:t>
      </w:r>
    </w:p>
    <w:p w:rsidR="00481572" w:rsidRPr="00400DCB" w:rsidRDefault="00481572" w:rsidP="00481572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 </w:t>
      </w:r>
    </w:p>
    <w:p w:rsidR="00481572" w:rsidRPr="00400DCB" w:rsidRDefault="00481572" w:rsidP="00481572">
      <w:pPr>
        <w:numPr>
          <w:ilvl w:val="0"/>
          <w:numId w:val="4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>Asistencia.</w:t>
      </w:r>
    </w:p>
    <w:p w:rsidR="00481572" w:rsidRPr="00400DCB" w:rsidRDefault="00400DCB" w:rsidP="00481572">
      <w:pPr>
        <w:numPr>
          <w:ilvl w:val="0"/>
          <w:numId w:val="4"/>
        </w:numPr>
        <w:ind w:right="3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Escritura académica.</w:t>
      </w:r>
    </w:p>
    <w:p w:rsidR="00481572" w:rsidRPr="00400DCB" w:rsidRDefault="00481572" w:rsidP="00481572">
      <w:pPr>
        <w:numPr>
          <w:ilvl w:val="0"/>
          <w:numId w:val="4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Transferencia de conocimientos adquiridos en la resolución de situaciones </w:t>
      </w:r>
      <w:proofErr w:type="spellStart"/>
      <w:r w:rsidRPr="00400DCB">
        <w:rPr>
          <w:rFonts w:ascii="Times New Roman" w:hAnsi="Times New Roman" w:cs="Times New Roman"/>
          <w:szCs w:val="24"/>
        </w:rPr>
        <w:t>problematizantes</w:t>
      </w:r>
      <w:proofErr w:type="spellEnd"/>
      <w:r w:rsidRPr="00400DCB">
        <w:rPr>
          <w:rFonts w:ascii="Times New Roman" w:hAnsi="Times New Roman" w:cs="Times New Roman"/>
          <w:szCs w:val="24"/>
        </w:rPr>
        <w:t xml:space="preserve">. </w:t>
      </w:r>
    </w:p>
    <w:p w:rsidR="00481572" w:rsidRPr="00400DCB" w:rsidRDefault="00481572" w:rsidP="00481572">
      <w:pPr>
        <w:numPr>
          <w:ilvl w:val="0"/>
          <w:numId w:val="4"/>
        </w:numPr>
        <w:spacing w:after="0" w:line="222" w:lineRule="auto"/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>Responsabilidad en la presentación de trabajos prácticos</w:t>
      </w:r>
      <w:r w:rsidR="00ED70B6">
        <w:rPr>
          <w:rFonts w:ascii="Times New Roman" w:hAnsi="Times New Roman" w:cs="Times New Roman"/>
          <w:szCs w:val="24"/>
        </w:rPr>
        <w:t>.</w:t>
      </w:r>
    </w:p>
    <w:p w:rsidR="00481572" w:rsidRPr="00400DCB" w:rsidRDefault="00481572" w:rsidP="00481572">
      <w:pPr>
        <w:numPr>
          <w:ilvl w:val="0"/>
          <w:numId w:val="4"/>
        </w:numPr>
        <w:spacing w:after="0" w:line="222" w:lineRule="auto"/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>Capa</w:t>
      </w:r>
      <w:r w:rsidR="00ED70B6">
        <w:rPr>
          <w:rFonts w:ascii="Times New Roman" w:hAnsi="Times New Roman" w:cs="Times New Roman"/>
          <w:szCs w:val="24"/>
        </w:rPr>
        <w:t>cidad de análisis y elaboración.</w:t>
      </w:r>
    </w:p>
    <w:p w:rsidR="00481572" w:rsidRPr="00400DCB" w:rsidRDefault="00481572" w:rsidP="00481572">
      <w:pPr>
        <w:numPr>
          <w:ilvl w:val="0"/>
          <w:numId w:val="4"/>
        </w:numPr>
        <w:spacing w:after="0" w:line="222" w:lineRule="auto"/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Claridad, dominio y relaciones conceptuales. </w:t>
      </w:r>
    </w:p>
    <w:p w:rsidR="00481572" w:rsidRPr="00400DCB" w:rsidRDefault="00481572" w:rsidP="00481572">
      <w:pPr>
        <w:numPr>
          <w:ilvl w:val="0"/>
          <w:numId w:val="4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Aplicación de vocabulario específico. </w:t>
      </w:r>
    </w:p>
    <w:p w:rsidR="00481572" w:rsidRPr="00400DCB" w:rsidRDefault="00481572" w:rsidP="00481572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 </w:t>
      </w:r>
    </w:p>
    <w:p w:rsidR="00481572" w:rsidRPr="00400DCB" w:rsidRDefault="00481572" w:rsidP="00481572">
      <w:pPr>
        <w:ind w:right="3"/>
        <w:rPr>
          <w:rFonts w:ascii="Times New Roman" w:hAnsi="Times New Roman" w:cs="Times New Roman"/>
          <w:b/>
          <w:szCs w:val="24"/>
        </w:rPr>
      </w:pPr>
      <w:r w:rsidRPr="00400DCB">
        <w:rPr>
          <w:rFonts w:ascii="Times New Roman" w:hAnsi="Times New Roman" w:cs="Times New Roman"/>
          <w:b/>
          <w:szCs w:val="24"/>
        </w:rPr>
        <w:t xml:space="preserve">Instrumentos: </w:t>
      </w:r>
    </w:p>
    <w:p w:rsidR="00481572" w:rsidRPr="00400DCB" w:rsidRDefault="00481572" w:rsidP="00481572">
      <w:pPr>
        <w:numPr>
          <w:ilvl w:val="0"/>
          <w:numId w:val="4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Trabajos prácticos. </w:t>
      </w:r>
    </w:p>
    <w:p w:rsidR="00481572" w:rsidRPr="00400DCB" w:rsidRDefault="00481572" w:rsidP="00481572">
      <w:pPr>
        <w:numPr>
          <w:ilvl w:val="0"/>
          <w:numId w:val="4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Parciales </w:t>
      </w:r>
    </w:p>
    <w:p w:rsidR="00481572" w:rsidRPr="00400DCB" w:rsidRDefault="00481572" w:rsidP="00481572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 </w:t>
      </w:r>
    </w:p>
    <w:p w:rsidR="00481572" w:rsidRPr="00400DCB" w:rsidRDefault="00481572" w:rsidP="00481572">
      <w:pPr>
        <w:ind w:right="3"/>
        <w:rPr>
          <w:rFonts w:ascii="Times New Roman" w:hAnsi="Times New Roman" w:cs="Times New Roman"/>
          <w:b/>
          <w:szCs w:val="24"/>
        </w:rPr>
      </w:pPr>
      <w:r w:rsidRPr="00400DCB">
        <w:rPr>
          <w:rFonts w:ascii="Times New Roman" w:hAnsi="Times New Roman" w:cs="Times New Roman"/>
          <w:b/>
          <w:szCs w:val="24"/>
        </w:rPr>
        <w:t xml:space="preserve">Exámenes: </w:t>
      </w:r>
    </w:p>
    <w:p w:rsidR="00481572" w:rsidRPr="00400DCB" w:rsidRDefault="00481572" w:rsidP="00481572">
      <w:pPr>
        <w:numPr>
          <w:ilvl w:val="0"/>
          <w:numId w:val="5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>Parciales: 1 por cuatrimestre</w:t>
      </w:r>
    </w:p>
    <w:p w:rsidR="00481572" w:rsidRPr="00400DCB" w:rsidRDefault="00481572" w:rsidP="00481572">
      <w:pPr>
        <w:numPr>
          <w:ilvl w:val="0"/>
          <w:numId w:val="5"/>
        </w:numPr>
        <w:ind w:right="3" w:hanging="360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>Trabajos prácticos: 1 por cuatrimestre</w:t>
      </w:r>
    </w:p>
    <w:p w:rsidR="00481572" w:rsidRPr="00400DCB" w:rsidRDefault="00481572" w:rsidP="00481572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 </w:t>
      </w:r>
    </w:p>
    <w:p w:rsidR="00481572" w:rsidRPr="00400DCB" w:rsidRDefault="00481572" w:rsidP="00481572">
      <w:pPr>
        <w:ind w:right="3"/>
        <w:rPr>
          <w:rFonts w:ascii="Times New Roman" w:hAnsi="Times New Roman" w:cs="Times New Roman"/>
          <w:szCs w:val="24"/>
        </w:rPr>
      </w:pPr>
      <w:r w:rsidRPr="00400DCB">
        <w:rPr>
          <w:rFonts w:ascii="Times New Roman" w:hAnsi="Times New Roman" w:cs="Times New Roman"/>
          <w:szCs w:val="24"/>
        </w:rPr>
        <w:t xml:space="preserve">Para PROMOCIONAR: el alumno/a deberá aprobar </w:t>
      </w:r>
      <w:r w:rsidR="00C7115F">
        <w:rPr>
          <w:rFonts w:ascii="Times New Roman" w:hAnsi="Times New Roman" w:cs="Times New Roman"/>
          <w:szCs w:val="24"/>
        </w:rPr>
        <w:t xml:space="preserve">los trabajos prácticos, y </w:t>
      </w:r>
      <w:r w:rsidRPr="00400DCB">
        <w:rPr>
          <w:rFonts w:ascii="Times New Roman" w:hAnsi="Times New Roman" w:cs="Times New Roman"/>
          <w:szCs w:val="24"/>
        </w:rPr>
        <w:t xml:space="preserve">cada parcial </w:t>
      </w:r>
      <w:r w:rsidR="00C7115F">
        <w:rPr>
          <w:rFonts w:ascii="Times New Roman" w:hAnsi="Times New Roman" w:cs="Times New Roman"/>
          <w:szCs w:val="24"/>
        </w:rPr>
        <w:t>con una calificación de 8 (ocho), 9 (</w:t>
      </w:r>
      <w:r w:rsidR="007E003A">
        <w:rPr>
          <w:rFonts w:ascii="Times New Roman" w:hAnsi="Times New Roman" w:cs="Times New Roman"/>
          <w:szCs w:val="24"/>
        </w:rPr>
        <w:t>nueve) o</w:t>
      </w:r>
      <w:r w:rsidR="00C7115F">
        <w:rPr>
          <w:rFonts w:ascii="Times New Roman" w:hAnsi="Times New Roman" w:cs="Times New Roman"/>
          <w:szCs w:val="24"/>
        </w:rPr>
        <w:t xml:space="preserve"> 10 (diez), cumplimentando</w:t>
      </w:r>
      <w:r w:rsidRPr="00400DCB">
        <w:rPr>
          <w:rFonts w:ascii="Times New Roman" w:hAnsi="Times New Roman" w:cs="Times New Roman"/>
          <w:szCs w:val="24"/>
        </w:rPr>
        <w:t xml:space="preserve"> el 75% de asistencia. Reunidos estos requisitos accederá al COLOQUIO, el cual aprobará la unidad curricular obteniendo una calificación de 8 (ocho), 9 (nueve) o 10 (diez).                                                            </w:t>
      </w:r>
    </w:p>
    <w:p w:rsidR="00481572" w:rsidRPr="001A238A" w:rsidRDefault="00481572" w:rsidP="00481572">
      <w:pPr>
        <w:spacing w:after="18" w:line="259" w:lineRule="auto"/>
        <w:ind w:left="0" w:firstLine="0"/>
        <w:jc w:val="left"/>
        <w:rPr>
          <w:b/>
        </w:rPr>
      </w:pPr>
      <w:r>
        <w:t xml:space="preserve"> </w:t>
      </w:r>
    </w:p>
    <w:p w:rsidR="00400DCB" w:rsidRPr="00C7115F" w:rsidRDefault="00481572" w:rsidP="00400DCB">
      <w:pPr>
        <w:spacing w:after="259"/>
        <w:ind w:right="3"/>
        <w:rPr>
          <w:sz w:val="22"/>
        </w:rPr>
      </w:pPr>
      <w:r w:rsidRPr="00C7115F">
        <w:rPr>
          <w:b/>
          <w:sz w:val="22"/>
        </w:rPr>
        <w:t>BIBLIOGRAFÍA:</w:t>
      </w:r>
      <w:r w:rsidRPr="00C7115F">
        <w:rPr>
          <w:sz w:val="22"/>
        </w:rPr>
        <w:t xml:space="preserve"> </w:t>
      </w:r>
    </w:p>
    <w:p w:rsidR="00400DCB" w:rsidRDefault="00481572" w:rsidP="00400DCB">
      <w:pPr>
        <w:pStyle w:val="NormalWeb"/>
      </w:pPr>
      <w:r>
        <w:rPr>
          <w:rFonts w:ascii="Calibri" w:eastAsia="Calibri" w:hAnsi="Calibri" w:cs="Calibri"/>
          <w:sz w:val="22"/>
        </w:rPr>
        <w:t xml:space="preserve"> </w:t>
      </w:r>
      <w:proofErr w:type="spellStart"/>
      <w:r w:rsidR="00400DCB">
        <w:rPr>
          <w:rStyle w:val="Textoennegrita"/>
        </w:rPr>
        <w:t>Aguerrondo</w:t>
      </w:r>
      <w:proofErr w:type="spellEnd"/>
      <w:r w:rsidR="00400DCB">
        <w:rPr>
          <w:rStyle w:val="Textoennegrita"/>
        </w:rPr>
        <w:t>, I.</w:t>
      </w:r>
      <w:r w:rsidR="00400DCB">
        <w:t xml:space="preserve"> (1992). </w:t>
      </w:r>
      <w:r w:rsidR="00400DCB">
        <w:rPr>
          <w:rStyle w:val="nfasis"/>
        </w:rPr>
        <w:t>La escuela transformada: Una organización inteligente y una gestión efectiva</w:t>
      </w:r>
      <w:r w:rsidR="00400DCB">
        <w:t>. Paidós.</w:t>
      </w:r>
    </w:p>
    <w:p w:rsidR="00400DCB" w:rsidRDefault="00400DCB" w:rsidP="00400DCB">
      <w:pPr>
        <w:pStyle w:val="NormalWeb"/>
      </w:pPr>
      <w:r>
        <w:rPr>
          <w:rStyle w:val="Textoennegrita"/>
        </w:rPr>
        <w:t xml:space="preserve">Baquero, R., </w:t>
      </w:r>
      <w:proofErr w:type="spellStart"/>
      <w:r>
        <w:rPr>
          <w:rStyle w:val="Textoennegrita"/>
        </w:rPr>
        <w:t>Dicker</w:t>
      </w:r>
      <w:proofErr w:type="spellEnd"/>
      <w:r>
        <w:rPr>
          <w:rStyle w:val="Textoennegrita"/>
        </w:rPr>
        <w:t>, G., &amp; Frigerio, G.</w:t>
      </w:r>
      <w:r>
        <w:t xml:space="preserve"> (</w:t>
      </w:r>
      <w:proofErr w:type="spellStart"/>
      <w:r>
        <w:t>Comps</w:t>
      </w:r>
      <w:proofErr w:type="spellEnd"/>
      <w:r>
        <w:t xml:space="preserve">.). (2013). </w:t>
      </w:r>
      <w:r>
        <w:rPr>
          <w:rStyle w:val="nfasis"/>
        </w:rPr>
        <w:t>Las formas de lo escolar</w:t>
      </w:r>
      <w:r>
        <w:t>. Del Estante.</w:t>
      </w:r>
    </w:p>
    <w:p w:rsidR="00400DCB" w:rsidRDefault="00400DCB" w:rsidP="00400DCB">
      <w:pPr>
        <w:pStyle w:val="NormalWeb"/>
      </w:pPr>
      <w:proofErr w:type="spellStart"/>
      <w:r>
        <w:rPr>
          <w:rStyle w:val="Textoennegrita"/>
        </w:rPr>
        <w:t>Duschatzky</w:t>
      </w:r>
      <w:proofErr w:type="spellEnd"/>
      <w:r>
        <w:rPr>
          <w:rStyle w:val="Textoennegrita"/>
        </w:rPr>
        <w:t>, S., &amp; Aguirre, E.</w:t>
      </w:r>
      <w:r>
        <w:t xml:space="preserve"> (2019). </w:t>
      </w:r>
      <w:r>
        <w:rPr>
          <w:rStyle w:val="nfasis"/>
        </w:rPr>
        <w:t>Des-armando escuelas</w:t>
      </w:r>
      <w:r>
        <w:t xml:space="preserve">. </w:t>
      </w:r>
      <w:proofErr w:type="spellStart"/>
      <w:r>
        <w:t>Noveduc</w:t>
      </w:r>
      <w:proofErr w:type="spellEnd"/>
      <w:r>
        <w:t>.</w:t>
      </w:r>
    </w:p>
    <w:p w:rsidR="00400DCB" w:rsidRDefault="00400DCB" w:rsidP="00400DCB">
      <w:pPr>
        <w:pStyle w:val="NormalWeb"/>
      </w:pPr>
      <w:proofErr w:type="spellStart"/>
      <w:r>
        <w:rPr>
          <w:rStyle w:val="Textoennegrita"/>
        </w:rPr>
        <w:t>Duschatzky</w:t>
      </w:r>
      <w:proofErr w:type="spellEnd"/>
      <w:r>
        <w:rPr>
          <w:rStyle w:val="Textoennegrita"/>
        </w:rPr>
        <w:t>, S., &amp; Corea, C.</w:t>
      </w:r>
      <w:r>
        <w:t xml:space="preserve"> (2014). </w:t>
      </w:r>
      <w:r>
        <w:rPr>
          <w:rStyle w:val="nfasis"/>
        </w:rPr>
        <w:t>Chicos en banda: Los caminos de la subjetividad en el declive de las instituciones</w:t>
      </w:r>
      <w:r>
        <w:t>. Paidós.</w:t>
      </w:r>
    </w:p>
    <w:p w:rsidR="00400DCB" w:rsidRDefault="00400DCB" w:rsidP="00400DCB">
      <w:pPr>
        <w:pStyle w:val="NormalWeb"/>
      </w:pPr>
      <w:r>
        <w:rPr>
          <w:rStyle w:val="Textoennegrita"/>
        </w:rPr>
        <w:t>Fernández, L.</w:t>
      </w:r>
      <w:r>
        <w:t xml:space="preserve"> (1994). </w:t>
      </w:r>
      <w:r>
        <w:rPr>
          <w:rStyle w:val="nfasis"/>
        </w:rPr>
        <w:t>Instituciones educativas: Dinámicas institucionales en situaciones críticas</w:t>
      </w:r>
      <w:r>
        <w:t>. Paidós.</w:t>
      </w:r>
    </w:p>
    <w:p w:rsidR="00400DCB" w:rsidRDefault="00400DCB" w:rsidP="00400DCB">
      <w:pPr>
        <w:pStyle w:val="NormalWeb"/>
      </w:pPr>
      <w:r>
        <w:rPr>
          <w:rStyle w:val="Textoennegrita"/>
        </w:rPr>
        <w:t xml:space="preserve">Frigerio, G., </w:t>
      </w:r>
      <w:proofErr w:type="spellStart"/>
      <w:r>
        <w:rPr>
          <w:rStyle w:val="Textoennegrita"/>
        </w:rPr>
        <w:t>Poggi</w:t>
      </w:r>
      <w:proofErr w:type="spellEnd"/>
      <w:r>
        <w:rPr>
          <w:rStyle w:val="Textoennegrita"/>
        </w:rPr>
        <w:t xml:space="preserve">, M., &amp; </w:t>
      </w:r>
      <w:proofErr w:type="spellStart"/>
      <w:r>
        <w:rPr>
          <w:rStyle w:val="Textoennegrita"/>
        </w:rPr>
        <w:t>Korinfeld</w:t>
      </w:r>
      <w:proofErr w:type="spellEnd"/>
      <w:r>
        <w:rPr>
          <w:rStyle w:val="Textoennegrita"/>
        </w:rPr>
        <w:t>, D.</w:t>
      </w:r>
      <w:r>
        <w:t xml:space="preserve"> (s.f.). </w:t>
      </w:r>
      <w:r>
        <w:rPr>
          <w:rStyle w:val="nfasis"/>
        </w:rPr>
        <w:t>Construyendo un saber sobre el interior de la escuela</w:t>
      </w:r>
      <w:r>
        <w:t>. Novedades Educativas.</w:t>
      </w:r>
    </w:p>
    <w:p w:rsidR="00400DCB" w:rsidRDefault="00400DCB" w:rsidP="00400DCB">
      <w:pPr>
        <w:pStyle w:val="NormalWeb"/>
      </w:pPr>
      <w:r>
        <w:rPr>
          <w:rStyle w:val="Textoennegrita"/>
        </w:rPr>
        <w:t xml:space="preserve">Frigerio, G., </w:t>
      </w:r>
      <w:proofErr w:type="spellStart"/>
      <w:r>
        <w:rPr>
          <w:rStyle w:val="Textoennegrita"/>
        </w:rPr>
        <w:t>Poggi</w:t>
      </w:r>
      <w:proofErr w:type="spellEnd"/>
      <w:r>
        <w:rPr>
          <w:rStyle w:val="Textoennegrita"/>
        </w:rPr>
        <w:t xml:space="preserve">, M., &amp; </w:t>
      </w:r>
      <w:proofErr w:type="spellStart"/>
      <w:r>
        <w:rPr>
          <w:rStyle w:val="Textoennegrita"/>
        </w:rPr>
        <w:t>Tiramonti</w:t>
      </w:r>
      <w:proofErr w:type="spellEnd"/>
      <w:r>
        <w:rPr>
          <w:rStyle w:val="Textoennegrita"/>
        </w:rPr>
        <w:t>, G.</w:t>
      </w:r>
      <w:r>
        <w:t xml:space="preserve"> (1994). </w:t>
      </w:r>
      <w:r>
        <w:rPr>
          <w:rStyle w:val="nfasis"/>
        </w:rPr>
        <w:t>Cara y ceca de las instituciones educativas</w:t>
      </w:r>
      <w:r>
        <w:t>. Troquel.</w:t>
      </w:r>
    </w:p>
    <w:p w:rsidR="00400DCB" w:rsidRDefault="00400DCB" w:rsidP="00400DCB">
      <w:pPr>
        <w:pStyle w:val="NormalWeb"/>
      </w:pPr>
      <w:r>
        <w:rPr>
          <w:rStyle w:val="Textoennegrita"/>
        </w:rPr>
        <w:t>Ley de Educación Nacional N.º 26.206.</w:t>
      </w:r>
      <w:r>
        <w:t xml:space="preserve"> (2007).</w:t>
      </w:r>
    </w:p>
    <w:p w:rsidR="00400DCB" w:rsidRDefault="00400DCB" w:rsidP="00400DCB">
      <w:pPr>
        <w:pStyle w:val="NormalWeb"/>
      </w:pPr>
      <w:proofErr w:type="spellStart"/>
      <w:r>
        <w:rPr>
          <w:rStyle w:val="Textoennegrita"/>
        </w:rPr>
        <w:lastRenderedPageBreak/>
        <w:t>Nicastro</w:t>
      </w:r>
      <w:proofErr w:type="spellEnd"/>
      <w:r>
        <w:rPr>
          <w:rStyle w:val="Textoennegrita"/>
        </w:rPr>
        <w:t>, S.</w:t>
      </w:r>
      <w:r>
        <w:t xml:space="preserve"> (1997). </w:t>
      </w:r>
      <w:r>
        <w:rPr>
          <w:rStyle w:val="nfasis"/>
        </w:rPr>
        <w:t>La historia institucional y el director en la escuela</w:t>
      </w:r>
      <w:r>
        <w:t>. Paidós.</w:t>
      </w:r>
    </w:p>
    <w:p w:rsidR="00400DCB" w:rsidRDefault="00400DCB" w:rsidP="00400DCB">
      <w:pPr>
        <w:pStyle w:val="NormalWeb"/>
      </w:pPr>
      <w:proofErr w:type="spellStart"/>
      <w:r>
        <w:rPr>
          <w:rStyle w:val="Textoennegrita"/>
        </w:rPr>
        <w:t>Neufeld</w:t>
      </w:r>
      <w:proofErr w:type="spellEnd"/>
      <w:r>
        <w:rPr>
          <w:rStyle w:val="Textoennegrita"/>
        </w:rPr>
        <w:t>, M. R.</w:t>
      </w:r>
      <w:r>
        <w:t xml:space="preserve"> (1999). </w:t>
      </w:r>
      <w:r>
        <w:rPr>
          <w:rStyle w:val="nfasis"/>
        </w:rPr>
        <w:t>De eso no se habla</w:t>
      </w:r>
      <w:r>
        <w:t xml:space="preserve">. </w:t>
      </w:r>
      <w:proofErr w:type="spellStart"/>
      <w:r>
        <w:t>Eudeba</w:t>
      </w:r>
      <w:proofErr w:type="spellEnd"/>
      <w:r>
        <w:t>.</w:t>
      </w:r>
    </w:p>
    <w:p w:rsidR="00481572" w:rsidRDefault="00481572" w:rsidP="00481572">
      <w:pPr>
        <w:spacing w:after="218" w:line="259" w:lineRule="auto"/>
        <w:ind w:left="0" w:firstLine="0"/>
        <w:jc w:val="left"/>
      </w:pPr>
    </w:p>
    <w:p w:rsidR="00481572" w:rsidRDefault="00481572" w:rsidP="00481572">
      <w:pPr>
        <w:spacing w:after="22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81572" w:rsidRDefault="00481572" w:rsidP="00481572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81572" w:rsidRDefault="00481572" w:rsidP="00481572"/>
    <w:p w:rsidR="008C6755" w:rsidRDefault="008C6755"/>
    <w:sectPr w:rsidR="008C6755">
      <w:footerReference w:type="even" r:id="rId8"/>
      <w:footerReference w:type="default" r:id="rId9"/>
      <w:footerReference w:type="first" r:id="rId10"/>
      <w:pgSz w:w="11908" w:h="16836"/>
      <w:pgMar w:top="859" w:right="568" w:bottom="1378" w:left="1133" w:header="72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C45" w:rsidRDefault="00800C45">
      <w:pPr>
        <w:spacing w:after="0" w:line="240" w:lineRule="auto"/>
      </w:pPr>
      <w:r>
        <w:separator/>
      </w:r>
    </w:p>
  </w:endnote>
  <w:endnote w:type="continuationSeparator" w:id="0">
    <w:p w:rsidR="00800C45" w:rsidRDefault="0080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C6D" w:rsidRDefault="00ED70B6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63C6D" w:rsidRDefault="00ED70B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C6D" w:rsidRDefault="00ED70B6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003A" w:rsidRPr="007E003A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63C6D" w:rsidRDefault="00ED70B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C6D" w:rsidRDefault="00ED70B6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63C6D" w:rsidRDefault="00ED70B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C45" w:rsidRDefault="00800C45">
      <w:pPr>
        <w:spacing w:after="0" w:line="240" w:lineRule="auto"/>
      </w:pPr>
      <w:r>
        <w:separator/>
      </w:r>
    </w:p>
  </w:footnote>
  <w:footnote w:type="continuationSeparator" w:id="0">
    <w:p w:rsidR="00800C45" w:rsidRDefault="00800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6D7B"/>
    <w:multiLevelType w:val="hybridMultilevel"/>
    <w:tmpl w:val="AF82BB2A"/>
    <w:lvl w:ilvl="0" w:tplc="D0AA92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2CF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27B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AA3D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E3F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06D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D408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608E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220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1F0941"/>
    <w:multiLevelType w:val="hybridMultilevel"/>
    <w:tmpl w:val="6A3A95C8"/>
    <w:lvl w:ilvl="0" w:tplc="995CC64C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42794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CEA9A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8AA55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5693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AEBC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7863F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12625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B8BCE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FC711F"/>
    <w:multiLevelType w:val="hybridMultilevel"/>
    <w:tmpl w:val="E49A7202"/>
    <w:lvl w:ilvl="0" w:tplc="1EA633B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3A03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6C7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8C8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E255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ABD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0F0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5E84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CEF0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7B7745"/>
    <w:multiLevelType w:val="hybridMultilevel"/>
    <w:tmpl w:val="B1FA3A1A"/>
    <w:lvl w:ilvl="0" w:tplc="E6E2058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E5AEB"/>
    <w:multiLevelType w:val="hybridMultilevel"/>
    <w:tmpl w:val="868C2D5A"/>
    <w:lvl w:ilvl="0" w:tplc="5F02641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E32A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00CC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E2058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AC82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28BD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AFA9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8D19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C395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874381"/>
    <w:multiLevelType w:val="hybridMultilevel"/>
    <w:tmpl w:val="F3627EA8"/>
    <w:lvl w:ilvl="0" w:tplc="83BE76C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E4B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0055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0AB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A64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B41D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2AA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08A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C41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7272F3"/>
    <w:multiLevelType w:val="hybridMultilevel"/>
    <w:tmpl w:val="3B128C40"/>
    <w:lvl w:ilvl="0" w:tplc="134CB0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EAA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EE9A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7CC7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F8E0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062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267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CBB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EC6E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72"/>
    <w:rsid w:val="001033D7"/>
    <w:rsid w:val="00400DCB"/>
    <w:rsid w:val="00481572"/>
    <w:rsid w:val="007E003A"/>
    <w:rsid w:val="00800C45"/>
    <w:rsid w:val="008C6755"/>
    <w:rsid w:val="00C7115F"/>
    <w:rsid w:val="00ED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01C3F"/>
  <w15:chartTrackingRefBased/>
  <w15:docId w15:val="{5FAD8D3E-F327-4188-A228-461045D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572"/>
    <w:pPr>
      <w:spacing w:after="5" w:line="270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15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0DC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Textoennegrita">
    <w:name w:val="Strong"/>
    <w:basedOn w:val="Fuentedeprrafopredeter"/>
    <w:uiPriority w:val="22"/>
    <w:qFormat/>
    <w:rsid w:val="00400DCB"/>
    <w:rPr>
      <w:b/>
      <w:bCs/>
    </w:rPr>
  </w:style>
  <w:style w:type="character" w:styleId="nfasis">
    <w:name w:val="Emphasis"/>
    <w:basedOn w:val="Fuentedeprrafopredeter"/>
    <w:uiPriority w:val="20"/>
    <w:qFormat/>
    <w:rsid w:val="00400D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0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1571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2026-04-29T14:39:00Z</cp:lastPrinted>
  <dcterms:created xsi:type="dcterms:W3CDTF">2026-04-29T11:58:00Z</dcterms:created>
  <dcterms:modified xsi:type="dcterms:W3CDTF">2026-04-29T14:39:00Z</dcterms:modified>
</cp:coreProperties>
</file>