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24FE" w:rsidRDefault="004D24FE" w:rsidP="00213A8C">
      <w:pPr>
        <w:spacing w:line="480" w:lineRule="auto"/>
        <w:rPr>
          <w:rStyle w:val="fontstyle01"/>
          <w:sz w:val="28"/>
          <w:szCs w:val="28"/>
        </w:rPr>
      </w:pPr>
      <w:r>
        <w:rPr>
          <w:rStyle w:val="fontstyle01"/>
          <w:sz w:val="28"/>
          <w:szCs w:val="28"/>
        </w:rPr>
        <w:t>Instituto de Educación Superior N°7</w:t>
      </w:r>
    </w:p>
    <w:p w:rsidR="004D24FE" w:rsidRDefault="004D24FE" w:rsidP="00213A8C">
      <w:pPr>
        <w:spacing w:line="480" w:lineRule="auto"/>
        <w:rPr>
          <w:rStyle w:val="fontstyle01"/>
          <w:sz w:val="28"/>
          <w:szCs w:val="28"/>
        </w:rPr>
      </w:pPr>
      <w:r>
        <w:rPr>
          <w:rStyle w:val="fontstyle01"/>
          <w:sz w:val="28"/>
          <w:szCs w:val="28"/>
        </w:rPr>
        <w:t>Planificación 2025</w:t>
      </w:r>
    </w:p>
    <w:p w:rsidR="004D24FE" w:rsidRDefault="004D24FE" w:rsidP="00213A8C">
      <w:pPr>
        <w:spacing w:line="480" w:lineRule="auto"/>
        <w:rPr>
          <w:rFonts w:ascii="Arial" w:hAnsi="Arial" w:cs="Arial"/>
          <w:color w:val="000000"/>
          <w:sz w:val="24"/>
          <w:szCs w:val="24"/>
        </w:rPr>
      </w:pPr>
      <w:r>
        <w:rPr>
          <w:rFonts w:ascii="Arial" w:hAnsi="Arial" w:cs="Arial"/>
          <w:b/>
          <w:bCs/>
          <w:color w:val="000000"/>
          <w:sz w:val="24"/>
          <w:szCs w:val="24"/>
        </w:rPr>
        <w:t xml:space="preserve">Profesorado de </w:t>
      </w:r>
      <w:proofErr w:type="spellStart"/>
      <w:r>
        <w:rPr>
          <w:rFonts w:ascii="Arial" w:hAnsi="Arial" w:cs="Arial"/>
          <w:b/>
          <w:bCs/>
          <w:color w:val="000000"/>
          <w:sz w:val="24"/>
          <w:szCs w:val="24"/>
        </w:rPr>
        <w:t>Artevisual.</w:t>
      </w:r>
      <w:r w:rsidR="00930FE9" w:rsidRPr="00930FE9">
        <w:rPr>
          <w:rFonts w:ascii="Arial" w:hAnsi="Arial" w:cs="Arial"/>
          <w:bCs/>
          <w:color w:val="000000"/>
          <w:sz w:val="24"/>
          <w:szCs w:val="24"/>
        </w:rPr>
        <w:t>l</w:t>
      </w:r>
      <w:proofErr w:type="spellEnd"/>
      <w:r w:rsidR="00930FE9" w:rsidRPr="00930FE9">
        <w:rPr>
          <w:rFonts w:ascii="Arial" w:hAnsi="Arial" w:cs="Arial"/>
          <w:color w:val="000000"/>
          <w:sz w:val="24"/>
          <w:szCs w:val="24"/>
        </w:rPr>
        <w:t>.</w:t>
      </w:r>
      <w:r w:rsidR="006C693B" w:rsidRPr="006C693B">
        <w:rPr>
          <w:rFonts w:ascii="Arial" w:hAnsi="Arial" w:cs="Arial"/>
          <w:color w:val="000000"/>
        </w:rPr>
        <w:br/>
      </w:r>
      <w:r w:rsidR="006C693B" w:rsidRPr="006C693B">
        <w:rPr>
          <w:rFonts w:ascii="Arial" w:hAnsi="Arial" w:cs="Arial"/>
          <w:b/>
          <w:bCs/>
          <w:color w:val="000000"/>
          <w:sz w:val="24"/>
          <w:szCs w:val="24"/>
        </w:rPr>
        <w:t xml:space="preserve">Asignatura: </w:t>
      </w:r>
      <w:r w:rsidR="006C693B" w:rsidRPr="006C693B">
        <w:rPr>
          <w:rFonts w:ascii="Arial" w:hAnsi="Arial" w:cs="Arial"/>
          <w:color w:val="000000"/>
          <w:sz w:val="24"/>
          <w:szCs w:val="24"/>
        </w:rPr>
        <w:t>Sujeto de la Educación I</w:t>
      </w:r>
      <w:r w:rsidR="006C693B" w:rsidRPr="006C693B">
        <w:rPr>
          <w:rFonts w:ascii="Arial" w:hAnsi="Arial" w:cs="Arial"/>
          <w:color w:val="000000"/>
        </w:rPr>
        <w:br/>
      </w:r>
      <w:r w:rsidR="006C693B" w:rsidRPr="006C693B">
        <w:rPr>
          <w:rFonts w:ascii="Arial" w:hAnsi="Arial" w:cs="Arial"/>
          <w:b/>
          <w:bCs/>
          <w:color w:val="000000"/>
          <w:sz w:val="24"/>
          <w:szCs w:val="24"/>
        </w:rPr>
        <w:t xml:space="preserve">Curso: </w:t>
      </w:r>
      <w:r w:rsidR="006C693B" w:rsidRPr="006C693B">
        <w:rPr>
          <w:rFonts w:ascii="Arial" w:hAnsi="Arial" w:cs="Arial"/>
          <w:color w:val="000000"/>
          <w:sz w:val="24"/>
          <w:szCs w:val="24"/>
        </w:rPr>
        <w:t>segundo año.</w:t>
      </w:r>
      <w:r w:rsidR="006C693B" w:rsidRPr="006C693B">
        <w:rPr>
          <w:rFonts w:ascii="Arial" w:hAnsi="Arial" w:cs="Arial"/>
          <w:color w:val="000000"/>
        </w:rPr>
        <w:br/>
      </w:r>
      <w:r w:rsidR="006C693B" w:rsidRPr="006C693B">
        <w:rPr>
          <w:rFonts w:ascii="Arial" w:hAnsi="Arial" w:cs="Arial"/>
          <w:b/>
          <w:bCs/>
          <w:color w:val="000000"/>
          <w:sz w:val="24"/>
          <w:szCs w:val="24"/>
        </w:rPr>
        <w:t xml:space="preserve">Horas Semanales: </w:t>
      </w:r>
      <w:r w:rsidR="006C693B" w:rsidRPr="006C693B">
        <w:rPr>
          <w:rFonts w:ascii="Arial" w:hAnsi="Arial" w:cs="Arial"/>
          <w:color w:val="000000"/>
          <w:sz w:val="24"/>
          <w:szCs w:val="24"/>
        </w:rPr>
        <w:t>3 horas</w:t>
      </w:r>
      <w:r w:rsidR="006C693B" w:rsidRPr="006C693B">
        <w:rPr>
          <w:rFonts w:ascii="Arial" w:hAnsi="Arial" w:cs="Arial"/>
          <w:color w:val="000000"/>
        </w:rPr>
        <w:br/>
      </w:r>
      <w:r w:rsidR="006C693B" w:rsidRPr="006C693B">
        <w:rPr>
          <w:rFonts w:ascii="Arial" w:hAnsi="Arial" w:cs="Arial"/>
          <w:b/>
          <w:bCs/>
          <w:color w:val="000000"/>
          <w:sz w:val="24"/>
          <w:szCs w:val="24"/>
        </w:rPr>
        <w:t xml:space="preserve">Formato Curricular: </w:t>
      </w:r>
      <w:r w:rsidR="006C693B" w:rsidRPr="006C693B">
        <w:rPr>
          <w:rFonts w:ascii="Arial" w:hAnsi="Arial" w:cs="Arial"/>
          <w:color w:val="000000"/>
          <w:sz w:val="24"/>
          <w:szCs w:val="24"/>
        </w:rPr>
        <w:t>Materia.</w:t>
      </w:r>
      <w:r w:rsidR="006C693B" w:rsidRPr="006C693B">
        <w:rPr>
          <w:rFonts w:ascii="Arial" w:hAnsi="Arial" w:cs="Arial"/>
          <w:color w:val="000000"/>
        </w:rPr>
        <w:br/>
      </w:r>
      <w:r w:rsidR="006C693B" w:rsidRPr="006C693B">
        <w:rPr>
          <w:rFonts w:ascii="Arial" w:hAnsi="Arial" w:cs="Arial"/>
          <w:b/>
          <w:bCs/>
          <w:color w:val="000000"/>
          <w:sz w:val="24"/>
          <w:szCs w:val="24"/>
        </w:rPr>
        <w:t xml:space="preserve">Profesora: </w:t>
      </w:r>
      <w:proofErr w:type="spellStart"/>
      <w:r w:rsidR="006C693B" w:rsidRPr="006C693B">
        <w:rPr>
          <w:rFonts w:ascii="Arial" w:hAnsi="Arial" w:cs="Arial"/>
          <w:color w:val="000000"/>
          <w:sz w:val="24"/>
          <w:szCs w:val="24"/>
        </w:rPr>
        <w:t>Corts</w:t>
      </w:r>
      <w:proofErr w:type="spellEnd"/>
      <w:r w:rsidR="006C693B" w:rsidRPr="006C693B">
        <w:rPr>
          <w:rFonts w:ascii="Arial" w:hAnsi="Arial" w:cs="Arial"/>
          <w:color w:val="000000"/>
          <w:sz w:val="24"/>
          <w:szCs w:val="24"/>
        </w:rPr>
        <w:t xml:space="preserve"> Lucrecia</w:t>
      </w:r>
      <w:r w:rsidR="006C693B" w:rsidRPr="006C693B">
        <w:rPr>
          <w:rFonts w:ascii="Arial" w:hAnsi="Arial" w:cs="Arial"/>
          <w:color w:val="000000"/>
        </w:rPr>
        <w:br/>
      </w:r>
      <w:r w:rsidR="006C693B" w:rsidRPr="006C693B">
        <w:rPr>
          <w:rFonts w:ascii="Arial" w:hAnsi="Arial" w:cs="Arial"/>
          <w:b/>
          <w:bCs/>
          <w:color w:val="000000"/>
          <w:sz w:val="24"/>
          <w:szCs w:val="24"/>
        </w:rPr>
        <w:t xml:space="preserve">Año lectivo: </w:t>
      </w:r>
      <w:r w:rsidR="006C693B" w:rsidRPr="006C693B">
        <w:rPr>
          <w:rFonts w:ascii="Arial" w:hAnsi="Arial" w:cs="Arial"/>
          <w:color w:val="000000"/>
          <w:sz w:val="24"/>
          <w:szCs w:val="24"/>
        </w:rPr>
        <w:t>202</w:t>
      </w:r>
      <w:r>
        <w:rPr>
          <w:rFonts w:ascii="Arial" w:hAnsi="Arial" w:cs="Arial"/>
          <w:color w:val="000000"/>
          <w:sz w:val="24"/>
          <w:szCs w:val="24"/>
        </w:rPr>
        <w:t>5</w:t>
      </w:r>
    </w:p>
    <w:p w:rsidR="004D24FE" w:rsidRDefault="004D24FE" w:rsidP="00213A8C">
      <w:pPr>
        <w:spacing w:line="480" w:lineRule="auto"/>
        <w:rPr>
          <w:rFonts w:ascii="Arial" w:hAnsi="Arial" w:cs="Arial"/>
          <w:b/>
          <w:bCs/>
          <w:color w:val="000000"/>
          <w:sz w:val="24"/>
          <w:szCs w:val="24"/>
        </w:rPr>
      </w:pPr>
      <w:r>
        <w:rPr>
          <w:rFonts w:ascii="Arial" w:hAnsi="Arial" w:cs="Arial"/>
          <w:b/>
          <w:bCs/>
          <w:color w:val="000000"/>
          <w:sz w:val="24"/>
          <w:szCs w:val="24"/>
        </w:rPr>
        <w:t>Fundamentació</w:t>
      </w:r>
      <w:r w:rsidRPr="004D24FE">
        <w:rPr>
          <w:rFonts w:ascii="Arial" w:hAnsi="Arial" w:cs="Arial"/>
          <w:b/>
          <w:bCs/>
          <w:color w:val="000000"/>
          <w:sz w:val="24"/>
          <w:szCs w:val="24"/>
        </w:rPr>
        <w:t>n:</w:t>
      </w:r>
    </w:p>
    <w:p w:rsidR="004D24FE" w:rsidRDefault="004D24FE" w:rsidP="004D24FE">
      <w:pPr>
        <w:spacing w:line="360" w:lineRule="auto"/>
        <w:jc w:val="both"/>
        <w:rPr>
          <w:rFonts w:ascii="Arial" w:hAnsi="Arial" w:cs="Arial"/>
          <w:sz w:val="24"/>
          <w:szCs w:val="24"/>
        </w:rPr>
      </w:pPr>
      <w:r w:rsidRPr="004D24FE">
        <w:rPr>
          <w:rFonts w:ascii="Arial" w:hAnsi="Arial" w:cs="Arial"/>
          <w:sz w:val="24"/>
          <w:szCs w:val="24"/>
        </w:rPr>
        <w:t xml:space="preserve">La materia Sujetos de la Educación pertenece al Bloque de Educación, culturas y subjetividades del Bachiller orientado en Educación. En este sentido, abrirá una perspectiva antropológica y sociocultural para el estudio de las infancias, adolescencias y juventudes, y también de la adultez. Se abordará la perspectiva teórica de </w:t>
      </w:r>
      <w:proofErr w:type="spellStart"/>
      <w:r w:rsidRPr="004D24FE">
        <w:rPr>
          <w:rFonts w:ascii="Arial" w:hAnsi="Arial" w:cs="Arial"/>
          <w:sz w:val="24"/>
          <w:szCs w:val="24"/>
        </w:rPr>
        <w:t>Terigi</w:t>
      </w:r>
      <w:proofErr w:type="spellEnd"/>
      <w:r w:rsidRPr="004D24FE">
        <w:rPr>
          <w:rFonts w:ascii="Arial" w:hAnsi="Arial" w:cs="Arial"/>
          <w:sz w:val="24"/>
          <w:szCs w:val="24"/>
        </w:rPr>
        <w:t xml:space="preserve"> que plantea que “se suele llamar sujeto de la educación al individuo que va a ser educado o al que se le va a enseñar: un sujeto supuestamente preexistente a la relación educativa, estudiado por la psicología evolutiva y, en general, por las ciencias de la educación. Esta idea usual tiene que ser discutida si se pretende abrir un campo de problematización en torno al sujeto.” Y agrega, en su documento, la definición de </w:t>
      </w:r>
      <w:proofErr w:type="spellStart"/>
      <w:r w:rsidRPr="004D24FE">
        <w:rPr>
          <w:rFonts w:ascii="Arial" w:hAnsi="Arial" w:cs="Arial"/>
          <w:sz w:val="24"/>
          <w:szCs w:val="24"/>
        </w:rPr>
        <w:t>Cerletti</w:t>
      </w:r>
      <w:proofErr w:type="spellEnd"/>
      <w:r w:rsidRPr="004D24FE">
        <w:rPr>
          <w:rFonts w:ascii="Arial" w:hAnsi="Arial" w:cs="Arial"/>
          <w:sz w:val="24"/>
          <w:szCs w:val="24"/>
        </w:rPr>
        <w:t xml:space="preserve"> que dice “El sujeto de la educación es un sujeto fundamentalmente colectivo porque surge de una combinación de distintos elementos, sin los cuales no sería posible (maestros, estudiantes, conocimientos, prácticas). Por lo tanto, no hay un sujeto preexistente, sino que hay un sujeto de y en las situaciones educativas” En ese sentido se abordará la biografía escolar como instrumento metodológico de apropiación de conceptos centrales de la materia y como dispositivo para indagar sobre las necesidades y demandas educativas de los </w:t>
      </w:r>
      <w:r w:rsidRPr="004D24FE">
        <w:rPr>
          <w:rFonts w:ascii="Arial" w:hAnsi="Arial" w:cs="Arial"/>
          <w:sz w:val="24"/>
          <w:szCs w:val="24"/>
        </w:rPr>
        <w:lastRenderedPageBreak/>
        <w:t>jóvenes hoy. Esta materia se propone trabajar y acompañar a la institución en el proceso de inserción de los estudiantes en la escuela, favoreciendo la permanencia a la misma.</w:t>
      </w:r>
    </w:p>
    <w:p w:rsidR="004D24FE" w:rsidRDefault="004D24FE" w:rsidP="004D24FE">
      <w:pPr>
        <w:spacing w:line="360" w:lineRule="auto"/>
        <w:jc w:val="both"/>
      </w:pPr>
      <w:r w:rsidRPr="004D24FE">
        <w:rPr>
          <w:rFonts w:ascii="Arial" w:hAnsi="Arial" w:cs="Arial"/>
          <w:b/>
          <w:bCs/>
          <w:color w:val="000000"/>
          <w:sz w:val="24"/>
          <w:szCs w:val="24"/>
        </w:rPr>
        <w:t>Objetivos de aprendizaje</w:t>
      </w:r>
      <w:r>
        <w:t xml:space="preserve"> </w:t>
      </w:r>
    </w:p>
    <w:p w:rsidR="004D24FE" w:rsidRDefault="004D24FE" w:rsidP="004D24FE">
      <w:pPr>
        <w:pStyle w:val="Prrafodelista"/>
        <w:numPr>
          <w:ilvl w:val="0"/>
          <w:numId w:val="1"/>
        </w:numPr>
        <w:spacing w:line="360" w:lineRule="auto"/>
        <w:jc w:val="both"/>
        <w:rPr>
          <w:rFonts w:ascii="Arial" w:hAnsi="Arial" w:cs="Arial"/>
          <w:sz w:val="24"/>
          <w:szCs w:val="24"/>
        </w:rPr>
      </w:pPr>
      <w:r w:rsidRPr="004D24FE">
        <w:rPr>
          <w:rFonts w:ascii="Arial" w:hAnsi="Arial" w:cs="Arial"/>
          <w:sz w:val="24"/>
          <w:szCs w:val="24"/>
        </w:rPr>
        <w:t>Que puedan hablar de lo que les interesa y les preocupa.</w:t>
      </w:r>
    </w:p>
    <w:p w:rsidR="004D24FE" w:rsidRDefault="004D24FE" w:rsidP="004D24FE">
      <w:pPr>
        <w:pStyle w:val="Prrafodelista"/>
        <w:numPr>
          <w:ilvl w:val="0"/>
          <w:numId w:val="1"/>
        </w:numPr>
        <w:spacing w:line="360" w:lineRule="auto"/>
        <w:jc w:val="both"/>
        <w:rPr>
          <w:rFonts w:ascii="Arial" w:hAnsi="Arial" w:cs="Arial"/>
          <w:sz w:val="24"/>
          <w:szCs w:val="24"/>
        </w:rPr>
      </w:pPr>
      <w:r w:rsidRPr="004D24FE">
        <w:rPr>
          <w:rFonts w:ascii="Arial" w:hAnsi="Arial" w:cs="Arial"/>
          <w:sz w:val="24"/>
          <w:szCs w:val="24"/>
        </w:rPr>
        <w:t>Que los estudiantes participen, debatan y construyan pensamiento crítico.</w:t>
      </w:r>
    </w:p>
    <w:p w:rsidR="004D24FE" w:rsidRPr="004D24FE" w:rsidRDefault="004D24FE" w:rsidP="004D24FE">
      <w:pPr>
        <w:pStyle w:val="Prrafodelista"/>
        <w:numPr>
          <w:ilvl w:val="0"/>
          <w:numId w:val="1"/>
        </w:numPr>
        <w:spacing w:line="360" w:lineRule="auto"/>
        <w:jc w:val="both"/>
        <w:rPr>
          <w:rFonts w:ascii="Arial" w:hAnsi="Arial" w:cs="Arial"/>
          <w:color w:val="000000"/>
          <w:sz w:val="24"/>
          <w:szCs w:val="24"/>
        </w:rPr>
      </w:pPr>
      <w:r w:rsidRPr="004D24FE">
        <w:rPr>
          <w:rFonts w:ascii="Arial" w:hAnsi="Arial" w:cs="Arial"/>
          <w:sz w:val="24"/>
          <w:szCs w:val="24"/>
        </w:rPr>
        <w:t>Que tengan una experiencia pedagógica de diálogo en donde se sientan parte de un - colectivo de conocimiento.</w:t>
      </w:r>
    </w:p>
    <w:p w:rsidR="006C693B" w:rsidRDefault="006C693B" w:rsidP="00213A8C">
      <w:pPr>
        <w:spacing w:line="480" w:lineRule="auto"/>
        <w:rPr>
          <w:rFonts w:ascii="Arial" w:hAnsi="Arial" w:cs="Arial"/>
          <w:color w:val="000000"/>
          <w:sz w:val="24"/>
          <w:szCs w:val="24"/>
        </w:rPr>
      </w:pPr>
      <w:r w:rsidRPr="006C693B">
        <w:rPr>
          <w:rFonts w:ascii="Arial" w:hAnsi="Arial" w:cs="Arial"/>
          <w:b/>
          <w:bCs/>
          <w:color w:val="000000"/>
          <w:sz w:val="24"/>
          <w:szCs w:val="24"/>
        </w:rPr>
        <w:t>Contenidos</w:t>
      </w:r>
      <w:r w:rsidRPr="006C693B">
        <w:rPr>
          <w:rFonts w:ascii="Arial" w:hAnsi="Arial" w:cs="Arial"/>
          <w:b/>
          <w:bCs/>
          <w:color w:val="000000"/>
        </w:rPr>
        <w:br/>
      </w:r>
      <w:r w:rsidRPr="006C693B">
        <w:rPr>
          <w:rFonts w:ascii="Arial" w:hAnsi="Arial" w:cs="Arial"/>
          <w:b/>
          <w:bCs/>
          <w:color w:val="000000"/>
          <w:sz w:val="24"/>
          <w:szCs w:val="24"/>
        </w:rPr>
        <w:t>Unidad N°1: Sujeto del Psicoanálisis - Los sujetos de la Educación Inicial</w:t>
      </w:r>
      <w:r w:rsidRPr="006C693B">
        <w:rPr>
          <w:rFonts w:ascii="Arial" w:hAnsi="Arial" w:cs="Arial"/>
          <w:b/>
          <w:bCs/>
          <w:color w:val="000000"/>
        </w:rPr>
        <w:br/>
      </w:r>
      <w:r w:rsidRPr="006C693B">
        <w:rPr>
          <w:rFonts w:ascii="Arial" w:hAnsi="Arial" w:cs="Arial"/>
          <w:b/>
          <w:bCs/>
          <w:color w:val="000000"/>
          <w:sz w:val="24"/>
          <w:szCs w:val="24"/>
        </w:rPr>
        <w:t>y Primaria</w:t>
      </w:r>
      <w:r w:rsidRPr="006C693B">
        <w:rPr>
          <w:rFonts w:ascii="Arial" w:hAnsi="Arial" w:cs="Arial"/>
          <w:b/>
          <w:bCs/>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Infancias: evolución del concepto. Construcción social de la infancia.</w:t>
      </w:r>
      <w:r w:rsidRPr="006C693B">
        <w:rPr>
          <w:rFonts w:ascii="Arial" w:hAnsi="Arial" w:cs="Arial"/>
          <w:color w:val="000000"/>
        </w:rPr>
        <w:br/>
      </w:r>
      <w:r w:rsidRPr="006C693B">
        <w:rPr>
          <w:rFonts w:ascii="Arial" w:hAnsi="Arial" w:cs="Arial"/>
          <w:color w:val="000000"/>
          <w:sz w:val="24"/>
          <w:szCs w:val="24"/>
        </w:rPr>
        <w:t xml:space="preserve">Distintos posicionamientos de autores. </w:t>
      </w:r>
      <w:r w:rsidRPr="006C693B">
        <w:rPr>
          <w:rFonts w:ascii="Verdana" w:hAnsi="Verdana"/>
          <w:color w:val="000000"/>
        </w:rPr>
        <w:t>Las infancias como construcción</w:t>
      </w:r>
      <w:r w:rsidRPr="006C693B">
        <w:rPr>
          <w:rFonts w:ascii="Verdana" w:hAnsi="Verdana"/>
          <w:color w:val="000000"/>
        </w:rPr>
        <w:br/>
        <w:t>histórica, social y cultural. El campo de estudio y la producción de</w:t>
      </w:r>
      <w:r w:rsidRPr="006C693B">
        <w:rPr>
          <w:rFonts w:ascii="Verdana" w:hAnsi="Verdana"/>
          <w:color w:val="000000"/>
        </w:rPr>
        <w:br/>
        <w:t>saberes desde diferentes perspectivas disciplinarias. La mutación de la</w:t>
      </w:r>
      <w:r w:rsidRPr="006C693B">
        <w:rPr>
          <w:rFonts w:ascii="Verdana" w:hAnsi="Verdana"/>
          <w:color w:val="000000"/>
        </w:rPr>
        <w:br/>
        <w:t>experiencia infantil. Modificación de las fronteras entre la infancia y la</w:t>
      </w:r>
      <w:r w:rsidRPr="006C693B">
        <w:rPr>
          <w:rFonts w:ascii="Verdana" w:hAnsi="Verdana"/>
          <w:color w:val="000000"/>
        </w:rPr>
        <w:br/>
        <w:t>adultez y sus consecuencias en la constitución de la subjetividad. Las</w:t>
      </w:r>
      <w:r w:rsidRPr="006C693B">
        <w:rPr>
          <w:rFonts w:ascii="Verdana" w:hAnsi="Verdana"/>
          <w:color w:val="000000"/>
        </w:rPr>
        <w:br/>
        <w:t>nuevas posiciones e identidades de los niños y las niñas y la posición del</w:t>
      </w:r>
      <w:r w:rsidRPr="006C693B">
        <w:rPr>
          <w:rFonts w:ascii="Verdana" w:hAnsi="Verdana"/>
          <w:color w:val="000000"/>
        </w:rPr>
        <w:br/>
        <w:t>adulto</w:t>
      </w:r>
      <w:r w:rsidRPr="006C693B">
        <w:rPr>
          <w:rFonts w:ascii="Verdana" w:hAnsi="Verdana"/>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Sujeto para el psicoanálisis- La subjetividad y su proceso. Constitución de</w:t>
      </w:r>
      <w:r w:rsidRPr="006C693B">
        <w:rPr>
          <w:rFonts w:ascii="Arial" w:hAnsi="Arial" w:cs="Arial"/>
          <w:color w:val="000000"/>
        </w:rPr>
        <w:br/>
      </w:r>
      <w:r w:rsidRPr="006C693B">
        <w:rPr>
          <w:rFonts w:ascii="Arial" w:hAnsi="Arial" w:cs="Arial"/>
          <w:color w:val="000000"/>
          <w:sz w:val="24"/>
          <w:szCs w:val="24"/>
        </w:rPr>
        <w:t>la subjetividad. Representaciones Sociales.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 xml:space="preserve">Función Materna y paterna. Tipos de familia. Nuevos roles </w:t>
      </w:r>
      <w:proofErr w:type="spellStart"/>
      <w:r w:rsidRPr="006C693B">
        <w:rPr>
          <w:rFonts w:ascii="Arial" w:hAnsi="Arial" w:cs="Arial"/>
          <w:color w:val="000000"/>
          <w:sz w:val="24"/>
          <w:szCs w:val="24"/>
        </w:rPr>
        <w:t>familiaresNuevas</w:t>
      </w:r>
      <w:proofErr w:type="spellEnd"/>
      <w:r w:rsidRPr="006C693B">
        <w:rPr>
          <w:rFonts w:ascii="Arial" w:hAnsi="Arial" w:cs="Arial"/>
          <w:color w:val="000000"/>
          <w:sz w:val="24"/>
          <w:szCs w:val="24"/>
        </w:rPr>
        <w:t xml:space="preserve"> Funciones-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Castración del niño y de la niña desde la teoría de Freud</w:t>
      </w:r>
      <w:r w:rsidRPr="006C693B">
        <w:rPr>
          <w:rFonts w:ascii="Arial" w:hAnsi="Arial" w:cs="Arial"/>
          <w:color w:val="000000"/>
        </w:rPr>
        <w:br/>
      </w:r>
      <w:r w:rsidRPr="006C693B">
        <w:rPr>
          <w:rFonts w:ascii="Arial" w:hAnsi="Arial" w:cs="Arial"/>
          <w:b/>
          <w:bCs/>
          <w:color w:val="000000"/>
          <w:sz w:val="24"/>
          <w:szCs w:val="24"/>
        </w:rPr>
        <w:t>Unidad N°2: El niño desde las diferentes teorías de aprendizaje</w:t>
      </w:r>
      <w:r w:rsidRPr="006C693B">
        <w:rPr>
          <w:rFonts w:ascii="Arial" w:hAnsi="Arial" w:cs="Arial"/>
          <w:b/>
          <w:bCs/>
          <w:color w:val="000000"/>
        </w:rPr>
        <w:br/>
      </w:r>
      <w:r w:rsidRPr="006C693B">
        <w:rPr>
          <w:rFonts w:ascii="Times New Roman" w:hAnsi="Times New Roman" w:cs="Times New Roman"/>
          <w:color w:val="000000"/>
          <w:sz w:val="24"/>
          <w:szCs w:val="24"/>
        </w:rPr>
        <w:t xml:space="preserve">● </w:t>
      </w:r>
      <w:proofErr w:type="spellStart"/>
      <w:r w:rsidRPr="006C693B">
        <w:rPr>
          <w:rFonts w:ascii="Arial" w:hAnsi="Arial" w:cs="Arial"/>
          <w:color w:val="000000"/>
          <w:sz w:val="24"/>
          <w:szCs w:val="24"/>
        </w:rPr>
        <w:t>Vigotsky</w:t>
      </w:r>
      <w:proofErr w:type="spellEnd"/>
      <w:r w:rsidRPr="006C693B">
        <w:rPr>
          <w:rFonts w:ascii="Arial" w:hAnsi="Arial" w:cs="Arial"/>
          <w:color w:val="000000"/>
          <w:sz w:val="24"/>
          <w:szCs w:val="24"/>
        </w:rPr>
        <w:t xml:space="preserve"> – </w:t>
      </w:r>
      <w:proofErr w:type="spellStart"/>
      <w:r w:rsidRPr="006C693B">
        <w:rPr>
          <w:rFonts w:ascii="Arial" w:hAnsi="Arial" w:cs="Arial"/>
          <w:color w:val="000000"/>
          <w:sz w:val="24"/>
          <w:szCs w:val="24"/>
        </w:rPr>
        <w:t>Piaget</w:t>
      </w:r>
      <w:proofErr w:type="spellEnd"/>
      <w:r w:rsidRPr="006C693B">
        <w:rPr>
          <w:rFonts w:ascii="Arial" w:hAnsi="Arial" w:cs="Arial"/>
          <w:color w:val="000000"/>
          <w:sz w:val="24"/>
          <w:szCs w:val="24"/>
        </w:rPr>
        <w:t xml:space="preserve"> y otros - en el desarrollo y característica de la inteligencia</w:t>
      </w:r>
      <w:r w:rsidRPr="006C693B">
        <w:rPr>
          <w:rFonts w:ascii="Arial" w:hAnsi="Arial" w:cs="Arial"/>
          <w:color w:val="000000"/>
        </w:rPr>
        <w:br/>
      </w:r>
      <w:r w:rsidRPr="006C693B">
        <w:rPr>
          <w:rFonts w:ascii="Arial" w:hAnsi="Arial" w:cs="Arial"/>
          <w:color w:val="000000"/>
          <w:sz w:val="24"/>
          <w:szCs w:val="24"/>
        </w:rPr>
        <w:lastRenderedPageBreak/>
        <w:t>y desarrollo físico. El contexto y los vínculos-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Problematizar el concepto de sujetos de la educación. Discurso pedagógico</w:t>
      </w:r>
      <w:r w:rsidRPr="006C693B">
        <w:rPr>
          <w:rFonts w:ascii="Arial" w:hAnsi="Arial" w:cs="Arial"/>
          <w:color w:val="000000"/>
        </w:rPr>
        <w:br/>
      </w:r>
      <w:proofErr w:type="spellStart"/>
      <w:r w:rsidRPr="006C693B">
        <w:rPr>
          <w:rFonts w:ascii="Arial" w:hAnsi="Arial" w:cs="Arial"/>
          <w:color w:val="000000"/>
          <w:sz w:val="24"/>
          <w:szCs w:val="24"/>
        </w:rPr>
        <w:t>homogeneizante</w:t>
      </w:r>
      <w:proofErr w:type="spellEnd"/>
      <w:r w:rsidRPr="006C693B">
        <w:rPr>
          <w:rFonts w:ascii="Arial" w:hAnsi="Arial" w:cs="Arial"/>
          <w:color w:val="000000"/>
          <w:sz w:val="24"/>
          <w:szCs w:val="24"/>
        </w:rPr>
        <w:t xml:space="preserve"> vs discurso sobre la diversidad</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Primera y segunda infancia- cambios físicos- cualidades.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Infancia del mercado. Los niños de hoy no son como los de antes.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El cuidado del “otro”. Diferentes modos de construir las trayectorias</w:t>
      </w:r>
      <w:r w:rsidRPr="006C693B">
        <w:rPr>
          <w:rFonts w:ascii="Arial" w:hAnsi="Arial" w:cs="Arial"/>
          <w:color w:val="000000"/>
        </w:rPr>
        <w:br/>
      </w:r>
      <w:r w:rsidRPr="006C693B">
        <w:rPr>
          <w:rFonts w:ascii="Arial" w:hAnsi="Arial" w:cs="Arial"/>
          <w:color w:val="000000"/>
          <w:sz w:val="24"/>
          <w:szCs w:val="24"/>
        </w:rPr>
        <w:t>escolares y los aprendizajes. Desajustes entre el modelo escolar y las</w:t>
      </w:r>
      <w:r w:rsidRPr="006C693B">
        <w:rPr>
          <w:rFonts w:ascii="Arial" w:hAnsi="Arial" w:cs="Arial"/>
          <w:color w:val="000000"/>
        </w:rPr>
        <w:br/>
      </w:r>
      <w:r w:rsidRPr="006C693B">
        <w:rPr>
          <w:rFonts w:ascii="Arial" w:hAnsi="Arial" w:cs="Arial"/>
          <w:color w:val="000000"/>
          <w:sz w:val="24"/>
          <w:szCs w:val="24"/>
        </w:rPr>
        <w:t>trayectorias reales.</w:t>
      </w:r>
      <w:r w:rsidRPr="006C693B">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Condiciones que posibilita la escuela para la integración social y las</w:t>
      </w:r>
      <w:r w:rsidRPr="006C693B">
        <w:rPr>
          <w:rFonts w:ascii="Arial" w:hAnsi="Arial" w:cs="Arial"/>
          <w:color w:val="000000"/>
        </w:rPr>
        <w:br/>
      </w:r>
      <w:r w:rsidRPr="006C693B">
        <w:rPr>
          <w:rFonts w:ascii="Arial" w:hAnsi="Arial" w:cs="Arial"/>
          <w:color w:val="000000"/>
          <w:sz w:val="24"/>
          <w:szCs w:val="24"/>
        </w:rPr>
        <w:t>nuevas filiaciones de los sujetos. La transmisión y la enseñanza. El vínculo</w:t>
      </w:r>
      <w:r w:rsidRPr="006C693B">
        <w:rPr>
          <w:rFonts w:ascii="Arial" w:hAnsi="Arial" w:cs="Arial"/>
          <w:color w:val="000000"/>
        </w:rPr>
        <w:br/>
      </w:r>
      <w:r w:rsidRPr="006C693B">
        <w:rPr>
          <w:rFonts w:ascii="Arial" w:hAnsi="Arial" w:cs="Arial"/>
          <w:color w:val="000000"/>
          <w:sz w:val="24"/>
          <w:szCs w:val="24"/>
        </w:rPr>
        <w:t>educativo. El capital cultural, social y simbólico.</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La escuela y la cultura popular. Formatos, contenidos y espacios.</w:t>
      </w:r>
      <w:r w:rsidRPr="006C693B">
        <w:rPr>
          <w:rFonts w:ascii="Arial" w:hAnsi="Arial" w:cs="Arial"/>
          <w:color w:val="000000"/>
        </w:rPr>
        <w:br/>
      </w:r>
      <w:r w:rsidRPr="006C693B">
        <w:rPr>
          <w:rFonts w:ascii="Arial" w:hAnsi="Arial" w:cs="Arial"/>
          <w:color w:val="000000"/>
          <w:sz w:val="24"/>
          <w:szCs w:val="24"/>
        </w:rPr>
        <w:t>Apropiación de contenidos y saberes que circulan y trasmiten ambos</w:t>
      </w:r>
      <w:r w:rsidRPr="006C693B">
        <w:rPr>
          <w:rFonts w:ascii="Arial" w:hAnsi="Arial" w:cs="Arial"/>
          <w:color w:val="000000"/>
        </w:rPr>
        <w:br/>
      </w:r>
      <w:r w:rsidRPr="006C693B">
        <w:rPr>
          <w:rFonts w:ascii="Arial" w:hAnsi="Arial" w:cs="Arial"/>
          <w:b/>
          <w:bCs/>
          <w:color w:val="000000"/>
          <w:sz w:val="24"/>
          <w:szCs w:val="24"/>
        </w:rPr>
        <w:t>Unidad N°3: Infancias</w:t>
      </w:r>
      <w:r w:rsidRPr="006C693B">
        <w:rPr>
          <w:rFonts w:ascii="Arial" w:hAnsi="Arial" w:cs="Arial"/>
          <w:b/>
          <w:bCs/>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Ley de Educación Sexual Integral (ESI).</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Convención de los derechos del niño, la niña y adolescente.</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Habitar – Deshabitar</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Características físicas de las etapas de las infancias</w:t>
      </w:r>
      <w:r w:rsidRPr="006C693B">
        <w:rPr>
          <w:rFonts w:ascii="Arial" w:hAnsi="Arial" w:cs="Arial"/>
          <w:color w:val="000000"/>
        </w:rPr>
        <w:br/>
      </w:r>
      <w:r w:rsidRPr="006C693B">
        <w:rPr>
          <w:rFonts w:ascii="Times New Roman" w:hAnsi="Times New Roman" w:cs="Times New Roman"/>
          <w:color w:val="000000"/>
          <w:sz w:val="24"/>
          <w:szCs w:val="24"/>
        </w:rPr>
        <w:t>● C</w:t>
      </w:r>
      <w:r w:rsidRPr="006C693B">
        <w:rPr>
          <w:rFonts w:ascii="Arial" w:hAnsi="Arial" w:cs="Arial"/>
          <w:color w:val="000000"/>
          <w:sz w:val="24"/>
          <w:szCs w:val="24"/>
        </w:rPr>
        <w:t>oncepto de juego - Tipos de juego – Características del juego – El juego</w:t>
      </w:r>
      <w:r w:rsidRPr="006C693B">
        <w:rPr>
          <w:rFonts w:ascii="Arial" w:hAnsi="Arial" w:cs="Arial"/>
          <w:color w:val="000000"/>
        </w:rPr>
        <w:br/>
      </w:r>
      <w:r w:rsidRPr="006C693B">
        <w:rPr>
          <w:rFonts w:ascii="Arial" w:hAnsi="Arial" w:cs="Arial"/>
          <w:color w:val="000000"/>
          <w:sz w:val="24"/>
          <w:szCs w:val="24"/>
        </w:rPr>
        <w:t>como unidad- Juego y rol de docente- Importancia del juego en el niño.</w:t>
      </w:r>
      <w:r w:rsidRPr="006C693B">
        <w:rPr>
          <w:rFonts w:ascii="Arial" w:hAnsi="Arial" w:cs="Arial"/>
          <w:color w:val="000000"/>
        </w:rPr>
        <w:br/>
      </w:r>
      <w:r w:rsidRPr="006C693B">
        <w:rPr>
          <w:rFonts w:ascii="Arial" w:hAnsi="Arial" w:cs="Arial"/>
          <w:color w:val="000000"/>
          <w:sz w:val="24"/>
          <w:szCs w:val="24"/>
        </w:rPr>
        <w:t>Organizadores de la Práctica Docente. Diferencia entre actividades</w:t>
      </w:r>
      <w:r w:rsidRPr="006C693B">
        <w:rPr>
          <w:rFonts w:ascii="Arial" w:hAnsi="Arial" w:cs="Arial"/>
          <w:color w:val="000000"/>
        </w:rPr>
        <w:br/>
      </w:r>
      <w:r w:rsidRPr="006C693B">
        <w:rPr>
          <w:rFonts w:ascii="Arial" w:hAnsi="Arial" w:cs="Arial"/>
          <w:color w:val="000000"/>
          <w:sz w:val="24"/>
          <w:szCs w:val="24"/>
        </w:rPr>
        <w:t>cotidianas y de rutina. Definición de Juego Trabajo. Tiempo Instructivo.</w:t>
      </w:r>
      <w:r w:rsidRPr="006C693B">
        <w:rPr>
          <w:rFonts w:ascii="Arial" w:hAnsi="Arial" w:cs="Arial"/>
          <w:color w:val="000000"/>
        </w:rPr>
        <w:br/>
      </w:r>
      <w:r w:rsidRPr="006C693B">
        <w:rPr>
          <w:rFonts w:ascii="Arial" w:hAnsi="Arial" w:cs="Arial"/>
          <w:color w:val="000000"/>
          <w:sz w:val="24"/>
          <w:szCs w:val="24"/>
        </w:rPr>
        <w:t>Tiempo Inerte. Distintas estrategias de registro.</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Docente y vinculo familiar- Las diferencias entre las tareas familiar y la</w:t>
      </w:r>
      <w:r w:rsidRPr="006C693B">
        <w:rPr>
          <w:rFonts w:ascii="Arial" w:hAnsi="Arial" w:cs="Arial"/>
          <w:color w:val="000000"/>
        </w:rPr>
        <w:br/>
      </w:r>
      <w:r w:rsidRPr="006C693B">
        <w:rPr>
          <w:rFonts w:ascii="Arial" w:hAnsi="Arial" w:cs="Arial"/>
          <w:color w:val="000000"/>
          <w:sz w:val="24"/>
          <w:szCs w:val="24"/>
        </w:rPr>
        <w:t>escolar- El triángulo pedagógico</w:t>
      </w:r>
      <w:r w:rsidRPr="006C693B">
        <w:rPr>
          <w:rFonts w:ascii="Arial" w:hAnsi="Arial" w:cs="Arial"/>
          <w:color w:val="000000"/>
        </w:rPr>
        <w:br/>
      </w:r>
      <w:r w:rsidRPr="006C693B">
        <w:rPr>
          <w:rFonts w:ascii="Times New Roman" w:hAnsi="Times New Roman" w:cs="Times New Roman"/>
          <w:color w:val="000000"/>
          <w:sz w:val="24"/>
          <w:szCs w:val="24"/>
        </w:rPr>
        <w:lastRenderedPageBreak/>
        <w:t xml:space="preserve">● </w:t>
      </w:r>
      <w:r w:rsidRPr="006C693B">
        <w:rPr>
          <w:rFonts w:ascii="Arial" w:hAnsi="Arial" w:cs="Arial"/>
          <w:color w:val="000000"/>
          <w:sz w:val="24"/>
          <w:szCs w:val="24"/>
        </w:rPr>
        <w:t>Problemáticas actuales sobre la primera y segunda infancia</w:t>
      </w:r>
      <w:r w:rsidRPr="006C693B">
        <w:rPr>
          <w:rFonts w:ascii="Arial" w:hAnsi="Arial" w:cs="Arial"/>
          <w:color w:val="000000"/>
        </w:rPr>
        <w:br/>
      </w:r>
      <w:r w:rsidRPr="006C693B">
        <w:rPr>
          <w:rFonts w:ascii="Arial" w:hAnsi="Arial" w:cs="Arial"/>
          <w:b/>
          <w:bCs/>
          <w:color w:val="000000"/>
          <w:sz w:val="24"/>
          <w:szCs w:val="24"/>
        </w:rPr>
        <w:t>Unidad 4: Articulación con las Didácticas Específicas y las TIC</w:t>
      </w:r>
      <w:r w:rsidRPr="006C693B">
        <w:rPr>
          <w:rFonts w:ascii="Arial" w:hAnsi="Arial" w:cs="Arial"/>
          <w:b/>
          <w:bCs/>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Los desafíos que plantean la enseñanza de las disciplinas y las TIC ante la</w:t>
      </w:r>
      <w:r w:rsidRPr="006C693B">
        <w:rPr>
          <w:rFonts w:ascii="Arial" w:hAnsi="Arial" w:cs="Arial"/>
          <w:color w:val="000000"/>
        </w:rPr>
        <w:br/>
      </w:r>
      <w:r w:rsidRPr="006C693B">
        <w:rPr>
          <w:rFonts w:ascii="Arial" w:hAnsi="Arial" w:cs="Arial"/>
          <w:color w:val="000000"/>
          <w:sz w:val="24"/>
          <w:szCs w:val="24"/>
        </w:rPr>
        <w:t>adquisición de los conocimientos en el aula.</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Los procesos psicológicos que inciden en el aprendizaje de los sujetos</w:t>
      </w:r>
      <w:r w:rsidRPr="006C693B">
        <w:rPr>
          <w:rFonts w:ascii="Arial" w:hAnsi="Arial" w:cs="Arial"/>
          <w:color w:val="000000"/>
        </w:rPr>
        <w:br/>
      </w:r>
      <w:r w:rsidRPr="006C693B">
        <w:rPr>
          <w:rFonts w:ascii="Arial" w:hAnsi="Arial" w:cs="Arial"/>
          <w:color w:val="000000"/>
          <w:sz w:val="24"/>
          <w:szCs w:val="24"/>
        </w:rPr>
        <w:t>como efecto de su participación en contextos escolares configurados</w:t>
      </w:r>
      <w:r w:rsidRPr="006C693B">
        <w:rPr>
          <w:rFonts w:ascii="Arial" w:hAnsi="Arial" w:cs="Arial"/>
          <w:color w:val="000000"/>
        </w:rPr>
        <w:br/>
      </w:r>
      <w:r w:rsidRPr="006C693B">
        <w:rPr>
          <w:rFonts w:ascii="Arial" w:hAnsi="Arial" w:cs="Arial"/>
          <w:color w:val="000000"/>
          <w:sz w:val="24"/>
          <w:szCs w:val="24"/>
        </w:rPr>
        <w:t>histórica y culturalmente.</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Las TIC como rasgo de la cultura de niños/as, jóvenes y adultos. Su</w:t>
      </w:r>
      <w:r w:rsidRPr="006C693B">
        <w:rPr>
          <w:rFonts w:ascii="Arial" w:hAnsi="Arial" w:cs="Arial"/>
          <w:color w:val="000000"/>
        </w:rPr>
        <w:br/>
      </w:r>
      <w:r w:rsidRPr="006C693B">
        <w:rPr>
          <w:rFonts w:ascii="Arial" w:hAnsi="Arial" w:cs="Arial"/>
          <w:color w:val="000000"/>
          <w:sz w:val="24"/>
          <w:szCs w:val="24"/>
        </w:rPr>
        <w:t>incidencia en la construcción/ configuración de la subjetividad.</w:t>
      </w:r>
    </w:p>
    <w:p w:rsidR="004D24FE" w:rsidRDefault="004D24FE" w:rsidP="004D24FE">
      <w:pPr>
        <w:spacing w:line="360" w:lineRule="auto"/>
        <w:jc w:val="both"/>
        <w:rPr>
          <w:rFonts w:ascii="Arial" w:hAnsi="Arial" w:cs="Arial"/>
          <w:color w:val="000000"/>
          <w:sz w:val="24"/>
          <w:szCs w:val="24"/>
        </w:rPr>
      </w:pPr>
      <w:r w:rsidRPr="004D24FE">
        <w:rPr>
          <w:rFonts w:ascii="Arial" w:hAnsi="Arial" w:cs="Arial"/>
          <w:b/>
          <w:color w:val="000000"/>
          <w:sz w:val="24"/>
          <w:szCs w:val="24"/>
        </w:rPr>
        <w:t>Estrategias de enseñanza</w:t>
      </w:r>
      <w:r>
        <w:rPr>
          <w:rFonts w:ascii="Arial" w:hAnsi="Arial" w:cs="Arial"/>
          <w:color w:val="000000"/>
          <w:sz w:val="24"/>
          <w:szCs w:val="24"/>
        </w:rPr>
        <w:t>:</w:t>
      </w:r>
    </w:p>
    <w:p w:rsidR="004D24FE" w:rsidRDefault="004D24FE" w:rsidP="004D24FE">
      <w:pPr>
        <w:spacing w:line="360" w:lineRule="auto"/>
        <w:jc w:val="both"/>
        <w:rPr>
          <w:rFonts w:ascii="Arial" w:hAnsi="Arial" w:cs="Arial"/>
          <w:color w:val="000000"/>
          <w:sz w:val="24"/>
          <w:szCs w:val="24"/>
        </w:rPr>
      </w:pPr>
      <w:r w:rsidRPr="004D24FE">
        <w:rPr>
          <w:rFonts w:ascii="Arial" w:hAnsi="Arial" w:cs="Arial"/>
          <w:color w:val="000000"/>
          <w:sz w:val="24"/>
          <w:szCs w:val="24"/>
        </w:rPr>
        <w:t>Serán priorizadas las estrategias de enseñanza que establezcan mayor articulación de la teoría con la práctica. El trabajo en pequeños grupos, la asamblea pedagógica y el Aprendizaje Basado en Problemas serán la base de la propuesta pedagógica de ésta materia. También, a través de los portafolios, se trabajará la escritura personal como modo de reflexión. Los portafolios desarrollarán en el estudiante la observación de su trayectoria escolar, para que pueda reconocer logros y dific</w:t>
      </w:r>
      <w:r>
        <w:rPr>
          <w:rFonts w:ascii="Arial" w:hAnsi="Arial" w:cs="Arial"/>
          <w:color w:val="000000"/>
          <w:sz w:val="24"/>
          <w:szCs w:val="24"/>
        </w:rPr>
        <w:t>ul</w:t>
      </w:r>
      <w:r w:rsidRPr="004D24FE">
        <w:rPr>
          <w:rFonts w:ascii="Arial" w:hAnsi="Arial" w:cs="Arial"/>
          <w:color w:val="000000"/>
          <w:sz w:val="24"/>
          <w:szCs w:val="24"/>
        </w:rPr>
        <w:t xml:space="preserve">tades y lo ayude </w:t>
      </w:r>
      <w:proofErr w:type="spellStart"/>
      <w:r w:rsidRPr="004D24FE">
        <w:rPr>
          <w:rFonts w:ascii="Arial" w:hAnsi="Arial" w:cs="Arial"/>
          <w:color w:val="000000"/>
          <w:sz w:val="24"/>
          <w:szCs w:val="24"/>
        </w:rPr>
        <w:t>e</w:t>
      </w:r>
      <w:proofErr w:type="spellEnd"/>
      <w:r w:rsidRPr="004D24FE">
        <w:rPr>
          <w:rFonts w:ascii="Arial" w:hAnsi="Arial" w:cs="Arial"/>
          <w:color w:val="000000"/>
          <w:sz w:val="24"/>
          <w:szCs w:val="24"/>
        </w:rPr>
        <w:t xml:space="preserve"> el rediseño de su plan de autoformación.</w:t>
      </w:r>
    </w:p>
    <w:p w:rsidR="004D24FE" w:rsidRDefault="004D24FE" w:rsidP="004D24FE">
      <w:pPr>
        <w:spacing w:line="360" w:lineRule="auto"/>
        <w:jc w:val="both"/>
        <w:rPr>
          <w:rFonts w:ascii="Arial" w:hAnsi="Arial" w:cs="Arial"/>
          <w:b/>
          <w:sz w:val="24"/>
          <w:szCs w:val="24"/>
        </w:rPr>
      </w:pPr>
      <w:r>
        <w:rPr>
          <w:rFonts w:ascii="Arial" w:hAnsi="Arial" w:cs="Arial"/>
          <w:b/>
          <w:sz w:val="24"/>
          <w:szCs w:val="24"/>
        </w:rPr>
        <w:t>E</w:t>
      </w:r>
      <w:r w:rsidRPr="004D24FE">
        <w:rPr>
          <w:rFonts w:ascii="Arial" w:hAnsi="Arial" w:cs="Arial"/>
          <w:b/>
          <w:sz w:val="24"/>
          <w:szCs w:val="24"/>
        </w:rPr>
        <w:t>valuación</w:t>
      </w:r>
    </w:p>
    <w:p w:rsidR="00DA28D2" w:rsidRDefault="004D24FE" w:rsidP="004D24FE">
      <w:pPr>
        <w:spacing w:line="360" w:lineRule="auto"/>
        <w:jc w:val="both"/>
        <w:rPr>
          <w:rFonts w:ascii="Arial" w:hAnsi="Arial" w:cs="Arial"/>
          <w:sz w:val="24"/>
          <w:szCs w:val="24"/>
        </w:rPr>
      </w:pPr>
      <w:r>
        <w:rPr>
          <w:rFonts w:ascii="Arial" w:hAnsi="Arial" w:cs="Arial"/>
          <w:sz w:val="24"/>
          <w:szCs w:val="24"/>
        </w:rPr>
        <w:t>S</w:t>
      </w:r>
      <w:r w:rsidRPr="004D24FE">
        <w:rPr>
          <w:rFonts w:ascii="Arial" w:hAnsi="Arial" w:cs="Arial"/>
          <w:sz w:val="24"/>
          <w:szCs w:val="24"/>
        </w:rPr>
        <w:t xml:space="preserve">e realizará de manera permanente y procesual, de modo de valorar los avances de los alumnos en la construcción de un recorrido personal en torno a los contenidos trabajados. Para acreditar este espacio curricular los alumnos deberán cumplir con el 75% de asistencia, aprobar los trabajos prácticos que se propongan </w:t>
      </w:r>
      <w:r w:rsidR="00DA28D2">
        <w:rPr>
          <w:rFonts w:ascii="Arial" w:hAnsi="Arial" w:cs="Arial"/>
          <w:sz w:val="24"/>
          <w:szCs w:val="24"/>
        </w:rPr>
        <w:t xml:space="preserve">y los parciales correspondientes al cuatrimestre. </w:t>
      </w:r>
      <w:r w:rsidRPr="004D24FE">
        <w:rPr>
          <w:rFonts w:ascii="Arial" w:hAnsi="Arial" w:cs="Arial"/>
          <w:sz w:val="24"/>
          <w:szCs w:val="24"/>
        </w:rPr>
        <w:t xml:space="preserve">Para la promoción se deberá obtener una nota final de </w:t>
      </w:r>
      <w:r w:rsidR="00DA28D2">
        <w:rPr>
          <w:rFonts w:ascii="Arial" w:hAnsi="Arial" w:cs="Arial"/>
          <w:sz w:val="24"/>
          <w:szCs w:val="24"/>
        </w:rPr>
        <w:t>8</w:t>
      </w:r>
      <w:r w:rsidRPr="004D24FE">
        <w:rPr>
          <w:rFonts w:ascii="Arial" w:hAnsi="Arial" w:cs="Arial"/>
          <w:sz w:val="24"/>
          <w:szCs w:val="24"/>
        </w:rPr>
        <w:t xml:space="preserve"> (</w:t>
      </w:r>
      <w:r w:rsidR="00DA28D2">
        <w:rPr>
          <w:rFonts w:ascii="Arial" w:hAnsi="Arial" w:cs="Arial"/>
          <w:sz w:val="24"/>
          <w:szCs w:val="24"/>
        </w:rPr>
        <w:t>ocho</w:t>
      </w:r>
      <w:r w:rsidRPr="004D24FE">
        <w:rPr>
          <w:rFonts w:ascii="Arial" w:hAnsi="Arial" w:cs="Arial"/>
          <w:sz w:val="24"/>
          <w:szCs w:val="24"/>
        </w:rPr>
        <w:t xml:space="preserve">) o más puntos. Los alumnos que obtengan </w:t>
      </w:r>
      <w:r w:rsidR="00DA28D2">
        <w:rPr>
          <w:rFonts w:ascii="Arial" w:hAnsi="Arial" w:cs="Arial"/>
          <w:sz w:val="24"/>
          <w:szCs w:val="24"/>
        </w:rPr>
        <w:t>6</w:t>
      </w:r>
      <w:r w:rsidRPr="004D24FE">
        <w:rPr>
          <w:rFonts w:ascii="Arial" w:hAnsi="Arial" w:cs="Arial"/>
          <w:sz w:val="24"/>
          <w:szCs w:val="24"/>
        </w:rPr>
        <w:t xml:space="preserve"> o más y menos de </w:t>
      </w:r>
      <w:r w:rsidR="00DA28D2">
        <w:rPr>
          <w:rFonts w:ascii="Arial" w:hAnsi="Arial" w:cs="Arial"/>
          <w:sz w:val="24"/>
          <w:szCs w:val="24"/>
        </w:rPr>
        <w:t>8</w:t>
      </w:r>
      <w:r w:rsidRPr="004D24FE">
        <w:rPr>
          <w:rFonts w:ascii="Arial" w:hAnsi="Arial" w:cs="Arial"/>
          <w:sz w:val="24"/>
          <w:szCs w:val="24"/>
        </w:rPr>
        <w:t>, deberán rendir un examen</w:t>
      </w:r>
      <w:r w:rsidR="00DA28D2">
        <w:rPr>
          <w:rFonts w:ascii="Arial" w:hAnsi="Arial" w:cs="Arial"/>
          <w:sz w:val="24"/>
          <w:szCs w:val="24"/>
        </w:rPr>
        <w:t xml:space="preserve"> finales en las instancias correspondientes. </w:t>
      </w:r>
      <w:r w:rsidRPr="004D24FE">
        <w:rPr>
          <w:rFonts w:ascii="Arial" w:hAnsi="Arial" w:cs="Arial"/>
          <w:sz w:val="24"/>
          <w:szCs w:val="24"/>
        </w:rPr>
        <w:t xml:space="preserve"> </w:t>
      </w:r>
    </w:p>
    <w:p w:rsidR="006C693B" w:rsidRDefault="006C693B" w:rsidP="00213A8C">
      <w:pPr>
        <w:spacing w:line="480" w:lineRule="auto"/>
        <w:rPr>
          <w:rFonts w:ascii="Arial" w:hAnsi="Arial" w:cs="Arial"/>
          <w:b/>
          <w:color w:val="000000"/>
          <w:sz w:val="24"/>
          <w:szCs w:val="24"/>
        </w:rPr>
      </w:pPr>
      <w:r w:rsidRPr="006C693B">
        <w:rPr>
          <w:rFonts w:ascii="Arial" w:hAnsi="Arial" w:cs="Arial"/>
          <w:b/>
          <w:color w:val="000000"/>
          <w:sz w:val="24"/>
          <w:szCs w:val="24"/>
        </w:rPr>
        <w:t>Bibliografía:</w:t>
      </w:r>
    </w:p>
    <w:p w:rsidR="006C693B" w:rsidRPr="006C693B" w:rsidRDefault="006C693B" w:rsidP="00213A8C">
      <w:pPr>
        <w:spacing w:line="480" w:lineRule="auto"/>
        <w:rPr>
          <w:rFonts w:ascii="Arial" w:hAnsi="Arial" w:cs="Arial"/>
          <w:b/>
          <w:color w:val="000000"/>
          <w:sz w:val="24"/>
          <w:szCs w:val="24"/>
        </w:rPr>
      </w:pPr>
      <w:proofErr w:type="spellStart"/>
      <w:r w:rsidRPr="006C693B">
        <w:rPr>
          <w:rFonts w:ascii="Arial" w:hAnsi="Arial" w:cs="Arial"/>
          <w:color w:val="000000"/>
          <w:sz w:val="24"/>
          <w:szCs w:val="24"/>
        </w:rPr>
        <w:lastRenderedPageBreak/>
        <w:t>Achilli</w:t>
      </w:r>
      <w:proofErr w:type="spellEnd"/>
      <w:r w:rsidRPr="006C693B">
        <w:rPr>
          <w:rFonts w:ascii="Arial" w:hAnsi="Arial" w:cs="Arial"/>
          <w:color w:val="000000"/>
          <w:sz w:val="24"/>
          <w:szCs w:val="24"/>
        </w:rPr>
        <w:t>, E. (2000). Escuela, familia y desigualdad social. Rosario: Laborde</w:t>
      </w:r>
      <w:r w:rsidRPr="006C693B">
        <w:rPr>
          <w:rFonts w:ascii="Arial" w:hAnsi="Arial" w:cs="Arial"/>
          <w:color w:val="000000"/>
        </w:rPr>
        <w:br/>
      </w:r>
      <w:r w:rsidRPr="006C693B">
        <w:rPr>
          <w:rFonts w:ascii="Arial" w:hAnsi="Arial" w:cs="Arial"/>
          <w:color w:val="000000"/>
          <w:sz w:val="24"/>
          <w:szCs w:val="24"/>
        </w:rPr>
        <w:t>Libros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w:t>
      </w:r>
      <w:proofErr w:type="spellStart"/>
      <w:r w:rsidRPr="006C693B">
        <w:rPr>
          <w:rFonts w:ascii="Arial" w:hAnsi="Arial" w:cs="Arial"/>
          <w:color w:val="000000"/>
          <w:sz w:val="24"/>
          <w:szCs w:val="24"/>
        </w:rPr>
        <w:t>Alliud</w:t>
      </w:r>
      <w:proofErr w:type="spellEnd"/>
      <w:r w:rsidRPr="006C693B">
        <w:rPr>
          <w:rFonts w:ascii="Arial" w:hAnsi="Arial" w:cs="Arial"/>
          <w:color w:val="000000"/>
          <w:sz w:val="24"/>
          <w:szCs w:val="24"/>
        </w:rPr>
        <w:t>, Andrea (2007) Biografía escolar.</w:t>
      </w:r>
      <w:r w:rsidRPr="006C693B">
        <w:rPr>
          <w:rFonts w:ascii="Arial" w:hAnsi="Arial" w:cs="Arial"/>
          <w:color w:val="000000"/>
        </w:rPr>
        <w:br/>
      </w:r>
      <w:r w:rsidRPr="006C693B">
        <w:rPr>
          <w:rFonts w:ascii="Times New Roman" w:hAnsi="Times New Roman" w:cs="Times New Roman"/>
          <w:color w:val="000000"/>
          <w:sz w:val="24"/>
          <w:szCs w:val="24"/>
        </w:rPr>
        <w:t xml:space="preserve">● </w:t>
      </w:r>
      <w:proofErr w:type="spellStart"/>
      <w:r w:rsidRPr="006C693B">
        <w:rPr>
          <w:rFonts w:ascii="Arial" w:hAnsi="Arial" w:cs="Arial"/>
          <w:color w:val="000000"/>
          <w:sz w:val="24"/>
          <w:szCs w:val="24"/>
        </w:rPr>
        <w:t>Bleichmar</w:t>
      </w:r>
      <w:proofErr w:type="spellEnd"/>
      <w:r w:rsidRPr="006C693B">
        <w:rPr>
          <w:rFonts w:ascii="Arial" w:hAnsi="Arial" w:cs="Arial"/>
          <w:color w:val="000000"/>
          <w:sz w:val="24"/>
          <w:szCs w:val="24"/>
        </w:rPr>
        <w:t>, Silvia. (2005). La subjetividad en riesgo.</w:t>
      </w:r>
      <w:r w:rsidRPr="006C693B">
        <w:rPr>
          <w:rFonts w:ascii="Arial" w:hAnsi="Arial" w:cs="Arial"/>
          <w:color w:val="000000"/>
        </w:rPr>
        <w:br/>
      </w:r>
      <w:r w:rsidRPr="006C693B">
        <w:rPr>
          <w:rFonts w:ascii="Times New Roman" w:hAnsi="Times New Roman" w:cs="Times New Roman"/>
          <w:color w:val="000000"/>
          <w:sz w:val="24"/>
          <w:szCs w:val="24"/>
        </w:rPr>
        <w:t xml:space="preserve">● </w:t>
      </w:r>
      <w:proofErr w:type="spellStart"/>
      <w:r w:rsidRPr="006C693B">
        <w:rPr>
          <w:rFonts w:ascii="Arial" w:hAnsi="Arial" w:cs="Arial"/>
          <w:color w:val="000000"/>
          <w:sz w:val="24"/>
          <w:szCs w:val="24"/>
        </w:rPr>
        <w:t>Briuoli</w:t>
      </w:r>
      <w:proofErr w:type="spellEnd"/>
      <w:r w:rsidRPr="006C693B">
        <w:rPr>
          <w:rFonts w:ascii="Arial" w:hAnsi="Arial" w:cs="Arial"/>
          <w:color w:val="000000"/>
          <w:sz w:val="24"/>
          <w:szCs w:val="24"/>
        </w:rPr>
        <w:t xml:space="preserve">, Nora Mabel -La construcción de la subjetividad. </w:t>
      </w:r>
      <w:proofErr w:type="gramStart"/>
      <w:r w:rsidRPr="006C693B">
        <w:rPr>
          <w:rFonts w:ascii="Arial" w:hAnsi="Arial" w:cs="Arial"/>
          <w:color w:val="000000"/>
          <w:sz w:val="24"/>
          <w:szCs w:val="24"/>
        </w:rPr>
        <w:t>el</w:t>
      </w:r>
      <w:proofErr w:type="gramEnd"/>
      <w:r w:rsidRPr="006C693B">
        <w:rPr>
          <w:rFonts w:ascii="Arial" w:hAnsi="Arial" w:cs="Arial"/>
          <w:color w:val="000000"/>
          <w:sz w:val="24"/>
          <w:szCs w:val="24"/>
        </w:rPr>
        <w:t xml:space="preserve"> impacto de las</w:t>
      </w:r>
      <w:r w:rsidRPr="006C693B">
        <w:rPr>
          <w:rFonts w:ascii="Arial" w:hAnsi="Arial" w:cs="Arial"/>
          <w:color w:val="000000"/>
        </w:rPr>
        <w:br/>
      </w:r>
      <w:r w:rsidRPr="006C693B">
        <w:rPr>
          <w:rFonts w:ascii="Arial" w:hAnsi="Arial" w:cs="Arial"/>
          <w:color w:val="000000"/>
          <w:sz w:val="24"/>
          <w:szCs w:val="24"/>
        </w:rPr>
        <w:t>políticas sociales - Universidad Católica de Cuyo, Argentina</w:t>
      </w:r>
      <w:r w:rsidRPr="006C693B">
        <w:rPr>
          <w:rFonts w:ascii="Arial" w:hAnsi="Arial" w:cs="Arial"/>
          <w:color w:val="000000"/>
        </w:rPr>
        <w:br/>
      </w:r>
      <w:r w:rsidRPr="006C693B">
        <w:rPr>
          <w:rFonts w:ascii="Times New Roman" w:hAnsi="Times New Roman" w:cs="Times New Roman"/>
          <w:color w:val="000000"/>
          <w:sz w:val="24"/>
          <w:szCs w:val="24"/>
        </w:rPr>
        <w:t xml:space="preserve">● </w:t>
      </w:r>
      <w:proofErr w:type="spellStart"/>
      <w:r w:rsidRPr="006C693B">
        <w:rPr>
          <w:rFonts w:ascii="Arial" w:hAnsi="Arial" w:cs="Arial"/>
          <w:color w:val="000000"/>
          <w:sz w:val="24"/>
          <w:szCs w:val="24"/>
        </w:rPr>
        <w:t>Burbules</w:t>
      </w:r>
      <w:proofErr w:type="spellEnd"/>
      <w:r w:rsidRPr="006C693B">
        <w:rPr>
          <w:rFonts w:ascii="Arial" w:hAnsi="Arial" w:cs="Arial"/>
          <w:color w:val="000000"/>
          <w:sz w:val="24"/>
          <w:szCs w:val="24"/>
        </w:rPr>
        <w:t>, Nicholas - https://www.youtube.com/watch?v=l65N7FkCCsc •</w:t>
      </w:r>
      <w:r w:rsidRPr="006C693B">
        <w:rPr>
          <w:rFonts w:ascii="Arial" w:hAnsi="Arial" w:cs="Arial"/>
          <w:color w:val="000000"/>
        </w:rPr>
        <w:br/>
      </w:r>
      <w:r w:rsidRPr="006C693B">
        <w:rPr>
          <w:rFonts w:ascii="Arial" w:hAnsi="Arial" w:cs="Arial"/>
          <w:color w:val="000000"/>
          <w:sz w:val="24"/>
          <w:szCs w:val="24"/>
        </w:rPr>
        <w:t xml:space="preserve">Sabater, Fernando - </w:t>
      </w:r>
      <w:r w:rsidRPr="006C693B">
        <w:rPr>
          <w:rFonts w:ascii="Arial" w:hAnsi="Arial" w:cs="Arial"/>
          <w:color w:val="0000FF"/>
          <w:sz w:val="24"/>
          <w:szCs w:val="24"/>
        </w:rPr>
        <w:t>https://www.youtube.com/watch?v=uJEaarNA4lg</w:t>
      </w:r>
      <w:r w:rsidRPr="006C693B">
        <w:rPr>
          <w:rFonts w:ascii="Arial" w:hAnsi="Arial" w:cs="Arial"/>
          <w:color w:val="0000FF"/>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 xml:space="preserve">Castro Rojas, S. (2010). </w:t>
      </w:r>
      <w:proofErr w:type="spellStart"/>
      <w:r w:rsidRPr="006C693B">
        <w:rPr>
          <w:rFonts w:ascii="Arial" w:hAnsi="Arial" w:cs="Arial"/>
          <w:color w:val="000000"/>
          <w:sz w:val="24"/>
          <w:szCs w:val="24"/>
        </w:rPr>
        <w:t>TICs</w:t>
      </w:r>
      <w:proofErr w:type="spellEnd"/>
      <w:r w:rsidRPr="006C693B">
        <w:rPr>
          <w:rFonts w:ascii="Arial" w:hAnsi="Arial" w:cs="Arial"/>
          <w:color w:val="000000"/>
          <w:sz w:val="24"/>
          <w:szCs w:val="24"/>
        </w:rPr>
        <w:t xml:space="preserve"> y Educación. Experiencias pedagógicas y</w:t>
      </w:r>
      <w:r w:rsidRPr="006C693B">
        <w:rPr>
          <w:rFonts w:ascii="Arial" w:hAnsi="Arial" w:cs="Arial"/>
          <w:color w:val="000000"/>
        </w:rPr>
        <w:br/>
      </w:r>
      <w:r w:rsidRPr="006C693B">
        <w:rPr>
          <w:rFonts w:ascii="Arial" w:hAnsi="Arial" w:cs="Arial"/>
          <w:color w:val="000000"/>
          <w:sz w:val="24"/>
          <w:szCs w:val="24"/>
        </w:rPr>
        <w:t xml:space="preserve">reflexiones sobre el uso de las </w:t>
      </w:r>
      <w:proofErr w:type="spellStart"/>
      <w:r w:rsidRPr="006C693B">
        <w:rPr>
          <w:rFonts w:ascii="Arial" w:hAnsi="Arial" w:cs="Arial"/>
          <w:color w:val="000000"/>
          <w:sz w:val="24"/>
          <w:szCs w:val="24"/>
        </w:rPr>
        <w:t>TICs</w:t>
      </w:r>
      <w:proofErr w:type="spellEnd"/>
      <w:r w:rsidRPr="006C693B">
        <w:rPr>
          <w:rFonts w:ascii="Arial" w:hAnsi="Arial" w:cs="Arial"/>
          <w:color w:val="000000"/>
          <w:sz w:val="24"/>
          <w:szCs w:val="24"/>
        </w:rPr>
        <w:t xml:space="preserve"> en el aula. Rosario: Universidad</w:t>
      </w:r>
      <w:r w:rsidRPr="006C693B">
        <w:rPr>
          <w:rFonts w:ascii="Arial" w:hAnsi="Arial" w:cs="Arial"/>
          <w:color w:val="000000"/>
        </w:rPr>
        <w:br/>
      </w:r>
      <w:r w:rsidRPr="006C693B">
        <w:rPr>
          <w:rFonts w:ascii="Arial" w:hAnsi="Arial" w:cs="Arial"/>
          <w:color w:val="000000"/>
          <w:sz w:val="24"/>
          <w:szCs w:val="24"/>
        </w:rPr>
        <w:t>Nacional de Rosario</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w:t>
      </w:r>
      <w:proofErr w:type="spellStart"/>
      <w:r w:rsidRPr="006C693B">
        <w:rPr>
          <w:rFonts w:ascii="Arial" w:hAnsi="Arial" w:cs="Arial"/>
          <w:color w:val="000000"/>
          <w:sz w:val="24"/>
          <w:szCs w:val="24"/>
        </w:rPr>
        <w:t>Cerletti</w:t>
      </w:r>
      <w:proofErr w:type="spellEnd"/>
      <w:r w:rsidRPr="006C693B">
        <w:rPr>
          <w:rFonts w:ascii="Arial" w:hAnsi="Arial" w:cs="Arial"/>
          <w:color w:val="000000"/>
          <w:sz w:val="24"/>
          <w:szCs w:val="24"/>
        </w:rPr>
        <w:t xml:space="preserve"> (2017) ¿Quién es el sujeto de la Educación?</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w:t>
      </w:r>
      <w:proofErr w:type="spellStart"/>
      <w:r w:rsidRPr="006C693B">
        <w:rPr>
          <w:rFonts w:ascii="Arial" w:hAnsi="Arial" w:cs="Arial"/>
          <w:color w:val="000000"/>
          <w:sz w:val="24"/>
          <w:szCs w:val="24"/>
        </w:rPr>
        <w:t>Ctera</w:t>
      </w:r>
      <w:proofErr w:type="spellEnd"/>
      <w:r w:rsidRPr="006C693B">
        <w:rPr>
          <w:rFonts w:ascii="Arial" w:hAnsi="Arial" w:cs="Arial"/>
          <w:color w:val="000000"/>
          <w:sz w:val="24"/>
          <w:szCs w:val="24"/>
        </w:rPr>
        <w:t>. La Educación Sexual en las aulas.</w:t>
      </w:r>
      <w:r w:rsidRPr="006C693B">
        <w:br/>
      </w:r>
      <w:r w:rsidRPr="006C693B">
        <w:rPr>
          <w:rFonts w:ascii="Times New Roman" w:hAnsi="Times New Roman" w:cs="Times New Roman"/>
          <w:color w:val="000000"/>
          <w:sz w:val="24"/>
          <w:szCs w:val="24"/>
        </w:rPr>
        <w:t xml:space="preserve">● </w:t>
      </w:r>
      <w:proofErr w:type="spellStart"/>
      <w:r w:rsidRPr="006C693B">
        <w:rPr>
          <w:rFonts w:ascii="Arial" w:hAnsi="Arial" w:cs="Arial"/>
          <w:color w:val="000000"/>
          <w:sz w:val="24"/>
          <w:szCs w:val="24"/>
        </w:rPr>
        <w:t>Diker</w:t>
      </w:r>
      <w:proofErr w:type="spellEnd"/>
      <w:r w:rsidRPr="006C693B">
        <w:rPr>
          <w:rFonts w:ascii="Arial" w:hAnsi="Arial" w:cs="Arial"/>
          <w:color w:val="000000"/>
          <w:sz w:val="24"/>
          <w:szCs w:val="24"/>
        </w:rPr>
        <w:t>, Gabriela. (2008)</w:t>
      </w:r>
      <w:proofErr w:type="gramStart"/>
      <w:r w:rsidRPr="006C693B">
        <w:rPr>
          <w:rFonts w:ascii="Arial" w:hAnsi="Arial" w:cs="Arial"/>
          <w:color w:val="000000"/>
          <w:sz w:val="24"/>
          <w:szCs w:val="24"/>
        </w:rPr>
        <w:t>. ¿</w:t>
      </w:r>
      <w:proofErr w:type="gramEnd"/>
      <w:r w:rsidRPr="006C693B">
        <w:rPr>
          <w:rFonts w:ascii="Arial" w:hAnsi="Arial" w:cs="Arial"/>
          <w:color w:val="000000"/>
          <w:sz w:val="24"/>
          <w:szCs w:val="24"/>
        </w:rPr>
        <w:t>Qué hay de nuevo en las nuevas infancias?. Los</w:t>
      </w:r>
      <w:r w:rsidRPr="006C693B">
        <w:rPr>
          <w:rFonts w:ascii="Arial" w:hAnsi="Arial" w:cs="Arial"/>
          <w:color w:val="000000"/>
        </w:rPr>
        <w:br/>
      </w:r>
      <w:r w:rsidRPr="006C693B">
        <w:rPr>
          <w:rFonts w:ascii="Arial" w:hAnsi="Arial" w:cs="Arial"/>
          <w:color w:val="000000"/>
          <w:sz w:val="24"/>
          <w:szCs w:val="24"/>
        </w:rPr>
        <w:t>Polvorines: Universidad Nacional de Sarmiento</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w:t>
      </w:r>
      <w:proofErr w:type="spellStart"/>
      <w:r w:rsidRPr="006C693B">
        <w:rPr>
          <w:rFonts w:ascii="Arial" w:hAnsi="Arial" w:cs="Arial"/>
          <w:color w:val="000000"/>
          <w:sz w:val="24"/>
          <w:szCs w:val="24"/>
        </w:rPr>
        <w:t>Escolfet</w:t>
      </w:r>
      <w:proofErr w:type="spellEnd"/>
      <w:r w:rsidRPr="006C693B">
        <w:rPr>
          <w:rFonts w:ascii="Arial" w:hAnsi="Arial" w:cs="Arial"/>
          <w:color w:val="000000"/>
          <w:sz w:val="24"/>
          <w:szCs w:val="24"/>
        </w:rPr>
        <w:t>, Anna. Cuadernos de Educación. Capítulo 2.</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Fernández, Alicia. (1987). La inteligencia atrapada. Buenos Aires: Nueva</w:t>
      </w:r>
      <w:r w:rsidRPr="006C693B">
        <w:rPr>
          <w:rFonts w:ascii="Arial" w:hAnsi="Arial" w:cs="Arial"/>
          <w:color w:val="000000"/>
        </w:rPr>
        <w:br/>
      </w:r>
      <w:r w:rsidRPr="006C693B">
        <w:rPr>
          <w:rFonts w:ascii="Arial" w:hAnsi="Arial" w:cs="Arial"/>
          <w:color w:val="000000"/>
          <w:sz w:val="24"/>
          <w:szCs w:val="24"/>
        </w:rPr>
        <w:t>Visión</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 xml:space="preserve">Freire, Paulo - </w:t>
      </w:r>
      <w:r w:rsidRPr="006C693B">
        <w:rPr>
          <w:rFonts w:ascii="Arial" w:hAnsi="Arial" w:cs="Arial"/>
          <w:color w:val="0000FF"/>
          <w:sz w:val="24"/>
          <w:szCs w:val="24"/>
        </w:rPr>
        <w:t>https://www.youtube.com/watch?v=UqpyKzxJI1Q</w:t>
      </w:r>
      <w:r w:rsidRPr="006C693B">
        <w:rPr>
          <w:rFonts w:ascii="Arial" w:hAnsi="Arial" w:cs="Arial"/>
          <w:color w:val="0000FF"/>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-Ley 223</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-Ley de Educación Sexual Integral</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-Ley Nacional de Educación</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-Lineamientos curriculares para la Educación Sexual Integral en el Nivel</w:t>
      </w:r>
      <w:r w:rsidRPr="006C693B">
        <w:rPr>
          <w:rFonts w:ascii="Arial" w:hAnsi="Arial" w:cs="Arial"/>
          <w:color w:val="000000"/>
        </w:rPr>
        <w:br/>
      </w:r>
      <w:r w:rsidRPr="006C693B">
        <w:rPr>
          <w:rFonts w:ascii="Arial" w:hAnsi="Arial" w:cs="Arial"/>
          <w:color w:val="000000"/>
          <w:sz w:val="24"/>
          <w:szCs w:val="24"/>
        </w:rPr>
        <w:t>medio (CABA)</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-Llosa, Sandra. Las Biografías educativas de jóvenes y adultos desde una</w:t>
      </w:r>
      <w:r w:rsidRPr="006C693B">
        <w:rPr>
          <w:rFonts w:ascii="Arial" w:hAnsi="Arial" w:cs="Arial"/>
          <w:color w:val="000000"/>
        </w:rPr>
        <w:br/>
      </w:r>
      <w:r w:rsidRPr="006C693B">
        <w:rPr>
          <w:rFonts w:ascii="Arial" w:hAnsi="Arial" w:cs="Arial"/>
          <w:color w:val="000000"/>
          <w:sz w:val="24"/>
          <w:szCs w:val="24"/>
        </w:rPr>
        <w:lastRenderedPageBreak/>
        <w:t>perspectiva de Educación permanente. Instituto de Investigaciones en</w:t>
      </w:r>
      <w:r w:rsidRPr="006C693B">
        <w:rPr>
          <w:rFonts w:ascii="Arial" w:hAnsi="Arial" w:cs="Arial"/>
          <w:color w:val="000000"/>
        </w:rPr>
        <w:br/>
      </w:r>
      <w:r w:rsidRPr="006C693B">
        <w:rPr>
          <w:rFonts w:ascii="Arial" w:hAnsi="Arial" w:cs="Arial"/>
          <w:color w:val="000000"/>
          <w:sz w:val="24"/>
          <w:szCs w:val="24"/>
        </w:rPr>
        <w:t>Ciencias de la Educación. Facultad de Filosofía y Letras. Universidad de</w:t>
      </w:r>
      <w:r w:rsidRPr="006C693B">
        <w:rPr>
          <w:rFonts w:ascii="Arial" w:hAnsi="Arial" w:cs="Arial"/>
          <w:color w:val="000000"/>
        </w:rPr>
        <w:br/>
      </w:r>
      <w:r w:rsidRPr="006C693B">
        <w:rPr>
          <w:rFonts w:ascii="Arial" w:hAnsi="Arial" w:cs="Arial"/>
          <w:color w:val="000000"/>
          <w:sz w:val="24"/>
          <w:szCs w:val="24"/>
        </w:rPr>
        <w:t>Buenos Aires.</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Marco Normativo</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-Navarro, Fernando: Dársela en la pera. Marea Editorial.</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-NESC. Diseño Curricular del Ciclo orientado del Bachillerato en Educación.</w:t>
      </w:r>
      <w:r w:rsidRPr="006C693B">
        <w:rPr>
          <w:rFonts w:ascii="Arial" w:hAnsi="Arial" w:cs="Arial"/>
          <w:color w:val="000000"/>
        </w:rPr>
        <w:br/>
      </w:r>
      <w:r w:rsidRPr="006C693B">
        <w:rPr>
          <w:rFonts w:ascii="Arial" w:hAnsi="Arial" w:cs="Arial"/>
          <w:color w:val="000000"/>
          <w:sz w:val="24"/>
          <w:szCs w:val="24"/>
        </w:rPr>
        <w:t>(2016)</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w:t>
      </w:r>
      <w:proofErr w:type="spellStart"/>
      <w:r w:rsidRPr="006C693B">
        <w:rPr>
          <w:rFonts w:ascii="Arial" w:hAnsi="Arial" w:cs="Arial"/>
          <w:color w:val="000000"/>
          <w:sz w:val="24"/>
          <w:szCs w:val="24"/>
        </w:rPr>
        <w:t>Paulín-Tomasini</w:t>
      </w:r>
      <w:proofErr w:type="spellEnd"/>
      <w:r w:rsidRPr="006C693B">
        <w:rPr>
          <w:rFonts w:ascii="Arial" w:hAnsi="Arial" w:cs="Arial"/>
          <w:color w:val="000000"/>
          <w:sz w:val="24"/>
          <w:szCs w:val="24"/>
        </w:rPr>
        <w:t>. Jóvenes y escuela. Relatos sobre una relación compleja.</w:t>
      </w:r>
      <w:r w:rsidRPr="006C693B">
        <w:rPr>
          <w:rFonts w:ascii="Arial" w:hAnsi="Arial" w:cs="Arial"/>
          <w:color w:val="000000"/>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 xml:space="preserve">Robinson, Ken - </w:t>
      </w:r>
      <w:r w:rsidRPr="006C693B">
        <w:rPr>
          <w:rFonts w:ascii="Arial" w:hAnsi="Arial" w:cs="Arial"/>
          <w:color w:val="0000FF"/>
          <w:sz w:val="24"/>
          <w:szCs w:val="24"/>
        </w:rPr>
        <w:t>https://www.youtube.com/watch?v=eEqF_1aXUw4</w:t>
      </w:r>
      <w:r w:rsidRPr="006C693B">
        <w:rPr>
          <w:rFonts w:ascii="Arial" w:hAnsi="Arial" w:cs="Arial"/>
          <w:color w:val="0000FF"/>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Rojas, Ramiro Martín - Entre el deseo y la invención del saber - Instituto de</w:t>
      </w:r>
      <w:r w:rsidRPr="006C693B">
        <w:rPr>
          <w:rFonts w:ascii="Arial" w:hAnsi="Arial" w:cs="Arial"/>
          <w:color w:val="000000"/>
        </w:rPr>
        <w:br/>
      </w:r>
      <w:r w:rsidRPr="006C693B">
        <w:rPr>
          <w:rFonts w:ascii="Arial" w:hAnsi="Arial" w:cs="Arial"/>
          <w:color w:val="000000"/>
          <w:sz w:val="24"/>
          <w:szCs w:val="24"/>
        </w:rPr>
        <w:t>Formación Docente Continua n</w:t>
      </w:r>
      <w:proofErr w:type="gramStart"/>
      <w:r w:rsidRPr="006C693B">
        <w:rPr>
          <w:rFonts w:ascii="Arial" w:hAnsi="Arial" w:cs="Arial"/>
          <w:color w:val="000000"/>
          <w:sz w:val="24"/>
          <w:szCs w:val="24"/>
        </w:rPr>
        <w:t>.º</w:t>
      </w:r>
      <w:proofErr w:type="gramEnd"/>
      <w:r w:rsidRPr="006C693B">
        <w:rPr>
          <w:rFonts w:ascii="Arial" w:hAnsi="Arial" w:cs="Arial"/>
          <w:color w:val="000000"/>
          <w:sz w:val="24"/>
          <w:szCs w:val="24"/>
        </w:rPr>
        <w:t xml:space="preserve"> 5 “José Eugenio Tello”, Argentina</w:t>
      </w:r>
      <w:r w:rsidRPr="006C693B">
        <w:rPr>
          <w:rFonts w:ascii="Arial" w:hAnsi="Arial" w:cs="Arial"/>
          <w:color w:val="000000"/>
        </w:rPr>
        <w:br/>
      </w:r>
      <w:r w:rsidRPr="006C693B">
        <w:rPr>
          <w:rFonts w:ascii="Times New Roman" w:hAnsi="Times New Roman" w:cs="Times New Roman"/>
          <w:color w:val="000000"/>
          <w:sz w:val="24"/>
          <w:szCs w:val="24"/>
        </w:rPr>
        <w:t xml:space="preserve">● </w:t>
      </w:r>
      <w:proofErr w:type="spellStart"/>
      <w:r w:rsidRPr="006C693B">
        <w:rPr>
          <w:rFonts w:ascii="Arial" w:hAnsi="Arial" w:cs="Arial"/>
          <w:color w:val="000000"/>
          <w:sz w:val="24"/>
          <w:szCs w:val="24"/>
        </w:rPr>
        <w:t>Sabater,Fernando</w:t>
      </w:r>
      <w:proofErr w:type="spellEnd"/>
      <w:r w:rsidRPr="006C693B">
        <w:rPr>
          <w:rFonts w:ascii="Arial" w:hAnsi="Arial" w:cs="Arial"/>
          <w:color w:val="000000"/>
          <w:sz w:val="24"/>
          <w:szCs w:val="24"/>
        </w:rPr>
        <w:t>:¿Para qué sirve la educación?</w:t>
      </w:r>
      <w:r w:rsidRPr="006C693B">
        <w:rPr>
          <w:rFonts w:ascii="Arial" w:hAnsi="Arial" w:cs="Arial"/>
          <w:color w:val="000000"/>
        </w:rPr>
        <w:br/>
      </w:r>
      <w:r w:rsidRPr="006C693B">
        <w:rPr>
          <w:rFonts w:ascii="Arial" w:hAnsi="Arial" w:cs="Arial"/>
          <w:color w:val="0000FF"/>
          <w:sz w:val="24"/>
          <w:szCs w:val="24"/>
        </w:rPr>
        <w:t>https://www.youtube.com/watch?v=6QKTInJ-6-U</w:t>
      </w:r>
      <w:r w:rsidRPr="006C693B">
        <w:rPr>
          <w:rFonts w:ascii="Arial" w:hAnsi="Arial" w:cs="Arial"/>
          <w:color w:val="0000FF"/>
        </w:rPr>
        <w:br/>
      </w:r>
      <w:r w:rsidRPr="006C693B">
        <w:rPr>
          <w:rFonts w:ascii="Times New Roman" w:hAnsi="Times New Roman" w:cs="Times New Roman"/>
          <w:color w:val="000000"/>
          <w:sz w:val="24"/>
          <w:szCs w:val="24"/>
        </w:rPr>
        <w:t xml:space="preserve">● </w:t>
      </w:r>
      <w:r w:rsidRPr="006C693B">
        <w:rPr>
          <w:rFonts w:ascii="Arial" w:hAnsi="Arial" w:cs="Arial"/>
          <w:color w:val="000000"/>
          <w:sz w:val="24"/>
          <w:szCs w:val="24"/>
        </w:rPr>
        <w:t>-</w:t>
      </w:r>
      <w:proofErr w:type="spellStart"/>
      <w:r w:rsidRPr="006C693B">
        <w:rPr>
          <w:rFonts w:ascii="Arial" w:hAnsi="Arial" w:cs="Arial"/>
          <w:color w:val="000000"/>
          <w:sz w:val="24"/>
          <w:szCs w:val="24"/>
        </w:rPr>
        <w:t>Terig</w:t>
      </w:r>
      <w:proofErr w:type="spellEnd"/>
      <w:r w:rsidRPr="006C693B">
        <w:rPr>
          <w:rFonts w:ascii="Arial" w:hAnsi="Arial" w:cs="Arial"/>
          <w:color w:val="000000"/>
          <w:sz w:val="24"/>
          <w:szCs w:val="24"/>
        </w:rPr>
        <w:t xml:space="preserve">, </w:t>
      </w:r>
      <w:proofErr w:type="spellStart"/>
      <w:r w:rsidRPr="006C693B">
        <w:rPr>
          <w:rFonts w:ascii="Arial" w:hAnsi="Arial" w:cs="Arial"/>
          <w:color w:val="000000"/>
          <w:sz w:val="24"/>
          <w:szCs w:val="24"/>
        </w:rPr>
        <w:t>Flavia</w:t>
      </w:r>
      <w:proofErr w:type="spellEnd"/>
      <w:r w:rsidRPr="006C693B">
        <w:rPr>
          <w:rFonts w:ascii="Arial" w:hAnsi="Arial" w:cs="Arial"/>
          <w:color w:val="000000"/>
          <w:sz w:val="24"/>
          <w:szCs w:val="24"/>
        </w:rPr>
        <w:t>. Los sujetos de la Educación</w:t>
      </w:r>
    </w:p>
    <w:p w:rsidR="006C693B" w:rsidRDefault="006C693B" w:rsidP="00213A8C">
      <w:pPr>
        <w:spacing w:line="480" w:lineRule="auto"/>
        <w:rPr>
          <w:rFonts w:ascii="Arial Black" w:hAnsi="Arial Black"/>
          <w:color w:val="000000"/>
          <w:sz w:val="20"/>
          <w:szCs w:val="20"/>
        </w:rPr>
      </w:pPr>
    </w:p>
    <w:sectPr w:rsidR="006C693B" w:rsidSect="009931A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02201"/>
    <w:multiLevelType w:val="hybridMultilevel"/>
    <w:tmpl w:val="8D3CDA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13A8C"/>
    <w:rsid w:val="00213A8C"/>
    <w:rsid w:val="00257F8F"/>
    <w:rsid w:val="004D24FE"/>
    <w:rsid w:val="006C693B"/>
    <w:rsid w:val="006E6026"/>
    <w:rsid w:val="00851536"/>
    <w:rsid w:val="00930FE9"/>
    <w:rsid w:val="009931A1"/>
    <w:rsid w:val="00A91394"/>
    <w:rsid w:val="00DA28D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1A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ntstyle01">
    <w:name w:val="fontstyle01"/>
    <w:basedOn w:val="Fuentedeprrafopredeter"/>
    <w:rsid w:val="00213A8C"/>
    <w:rPr>
      <w:rFonts w:ascii="Arial Black" w:hAnsi="Arial Black" w:hint="default"/>
      <w:b w:val="0"/>
      <w:bCs w:val="0"/>
      <w:i w:val="0"/>
      <w:iCs w:val="0"/>
      <w:color w:val="000000"/>
      <w:sz w:val="20"/>
      <w:szCs w:val="20"/>
    </w:rPr>
  </w:style>
  <w:style w:type="character" w:customStyle="1" w:styleId="fontstyle21">
    <w:name w:val="fontstyle21"/>
    <w:basedOn w:val="Fuentedeprrafopredeter"/>
    <w:rsid w:val="00213A8C"/>
    <w:rPr>
      <w:rFonts w:ascii="Calibri" w:hAnsi="Calibri" w:cs="Calibri" w:hint="default"/>
      <w:b w:val="0"/>
      <w:bCs w:val="0"/>
      <w:i w:val="0"/>
      <w:iCs w:val="0"/>
      <w:color w:val="000000"/>
      <w:sz w:val="20"/>
      <w:szCs w:val="20"/>
    </w:rPr>
  </w:style>
  <w:style w:type="character" w:customStyle="1" w:styleId="fontstyle31">
    <w:name w:val="fontstyle31"/>
    <w:basedOn w:val="Fuentedeprrafopredeter"/>
    <w:rsid w:val="00213A8C"/>
    <w:rPr>
      <w:rFonts w:ascii="Calibri" w:hAnsi="Calibri" w:cs="Calibri" w:hint="default"/>
      <w:b/>
      <w:bCs/>
      <w:i w:val="0"/>
      <w:iCs w:val="0"/>
      <w:color w:val="000000"/>
      <w:sz w:val="20"/>
      <w:szCs w:val="20"/>
    </w:rPr>
  </w:style>
  <w:style w:type="character" w:customStyle="1" w:styleId="fontstyle41">
    <w:name w:val="fontstyle41"/>
    <w:basedOn w:val="Fuentedeprrafopredeter"/>
    <w:rsid w:val="00213A8C"/>
    <w:rPr>
      <w:rFonts w:ascii="Arial" w:hAnsi="Arial" w:cs="Arial" w:hint="default"/>
      <w:b/>
      <w:bCs/>
      <w:i w:val="0"/>
      <w:iCs w:val="0"/>
      <w:color w:val="000000"/>
      <w:sz w:val="24"/>
      <w:szCs w:val="24"/>
    </w:rPr>
  </w:style>
  <w:style w:type="character" w:customStyle="1" w:styleId="fontstyle51">
    <w:name w:val="fontstyle51"/>
    <w:basedOn w:val="Fuentedeprrafopredeter"/>
    <w:rsid w:val="00213A8C"/>
    <w:rPr>
      <w:rFonts w:ascii="Arial" w:hAnsi="Arial" w:cs="Arial" w:hint="default"/>
      <w:b w:val="0"/>
      <w:bCs w:val="0"/>
      <w:i w:val="0"/>
      <w:iCs w:val="0"/>
      <w:color w:val="000000"/>
      <w:sz w:val="24"/>
      <w:szCs w:val="24"/>
    </w:rPr>
  </w:style>
  <w:style w:type="character" w:customStyle="1" w:styleId="fontstyle61">
    <w:name w:val="fontstyle61"/>
    <w:basedOn w:val="Fuentedeprrafopredeter"/>
    <w:rsid w:val="00213A8C"/>
    <w:rPr>
      <w:rFonts w:ascii="Arial Black" w:hAnsi="Arial Black" w:hint="default"/>
      <w:b w:val="0"/>
      <w:bCs w:val="0"/>
      <w:i w:val="0"/>
      <w:iCs w:val="0"/>
      <w:color w:val="000000"/>
      <w:sz w:val="20"/>
      <w:szCs w:val="20"/>
    </w:rPr>
  </w:style>
  <w:style w:type="character" w:customStyle="1" w:styleId="fontstyle11">
    <w:name w:val="fontstyle11"/>
    <w:basedOn w:val="Fuentedeprrafopredeter"/>
    <w:rsid w:val="00A91394"/>
    <w:rPr>
      <w:rFonts w:ascii="Arial" w:hAnsi="Arial" w:cs="Arial" w:hint="default"/>
      <w:b w:val="0"/>
      <w:bCs w:val="0"/>
      <w:i w:val="0"/>
      <w:iCs w:val="0"/>
      <w:color w:val="000000"/>
      <w:sz w:val="24"/>
      <w:szCs w:val="24"/>
    </w:rPr>
  </w:style>
  <w:style w:type="paragraph" w:styleId="Prrafodelista">
    <w:name w:val="List Paragraph"/>
    <w:basedOn w:val="Normal"/>
    <w:uiPriority w:val="34"/>
    <w:qFormat/>
    <w:rsid w:val="004D24FE"/>
    <w:pPr>
      <w:ind w:left="720"/>
      <w:contextualSpacing/>
    </w:pPr>
  </w:style>
</w:styles>
</file>

<file path=word/webSettings.xml><?xml version="1.0" encoding="utf-8"?>
<w:webSettings xmlns:r="http://schemas.openxmlformats.org/officeDocument/2006/relationships" xmlns:w="http://schemas.openxmlformats.org/wordprocessingml/2006/main">
  <w:divs>
    <w:div w:id="181613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1262</Words>
  <Characters>6941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dcterms:created xsi:type="dcterms:W3CDTF">2025-05-05T21:27:00Z</dcterms:created>
  <dcterms:modified xsi:type="dcterms:W3CDTF">2025-05-05T21:27:00Z</dcterms:modified>
</cp:coreProperties>
</file>