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F60BF" w14:textId="4E5DD3B5" w:rsidR="004B22E2" w:rsidRDefault="00357CA2" w:rsidP="004B22E2">
      <w:pPr>
        <w:spacing w:after="0" w:line="240" w:lineRule="auto"/>
        <w:jc w:val="center"/>
        <w:rPr>
          <w:rFonts w:cstheme="minorHAnsi"/>
          <w:b/>
          <w:sz w:val="28"/>
          <w:szCs w:val="28"/>
        </w:rPr>
      </w:pPr>
      <w:r>
        <w:rPr>
          <w:rFonts w:cstheme="minorHAnsi"/>
          <w:b/>
          <w:noProof/>
          <w:sz w:val="28"/>
          <w:szCs w:val="28"/>
        </w:rPr>
        <mc:AlternateContent>
          <mc:Choice Requires="wps">
            <w:drawing>
              <wp:anchor distT="0" distB="0" distL="114300" distR="114300" simplePos="0" relativeHeight="251668480" behindDoc="0" locked="0" layoutInCell="1" allowOverlap="1" wp14:anchorId="008F9343" wp14:editId="52C5D6E2">
                <wp:simplePos x="0" y="0"/>
                <wp:positionH relativeFrom="column">
                  <wp:posOffset>-241935</wp:posOffset>
                </wp:positionH>
                <wp:positionV relativeFrom="paragraph">
                  <wp:posOffset>-33021</wp:posOffset>
                </wp:positionV>
                <wp:extent cx="6115050" cy="84677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6115050" cy="84677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127CB5" id="Rectángulo 8" o:spid="_x0000_s1026" style="position:absolute;margin-left:-19.05pt;margin-top:-2.6pt;width:481.5pt;height:666.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" filled="f" strokecolor="black [3213]" strokeweight="1.5pt"/>
            </w:pict>
          </mc:Fallback>
        </mc:AlternateContent>
      </w:r>
    </w:p>
    <w:p w14:paraId="3A6F34D0" w14:textId="77777777" w:rsidR="004B22E2" w:rsidRDefault="004B22E2" w:rsidP="004B22E2">
      <w:pPr>
        <w:spacing w:after="0" w:line="240" w:lineRule="auto"/>
        <w:jc w:val="center"/>
        <w:rPr>
          <w:rFonts w:cstheme="minorHAnsi"/>
          <w:b/>
          <w:sz w:val="28"/>
          <w:szCs w:val="28"/>
        </w:rPr>
      </w:pPr>
    </w:p>
    <w:p w14:paraId="5749D698" w14:textId="77777777" w:rsidR="004B22E2" w:rsidRDefault="004B22E2" w:rsidP="004B22E2">
      <w:pPr>
        <w:spacing w:after="0" w:line="240" w:lineRule="auto"/>
        <w:jc w:val="center"/>
        <w:rPr>
          <w:rFonts w:cstheme="minorHAnsi"/>
          <w:b/>
          <w:sz w:val="28"/>
          <w:szCs w:val="28"/>
        </w:rPr>
      </w:pPr>
      <w:r>
        <w:rPr>
          <w:rFonts w:cstheme="minorHAnsi"/>
          <w:b/>
          <w:noProof/>
          <w:sz w:val="28"/>
          <w:szCs w:val="28"/>
        </w:rPr>
        <w:drawing>
          <wp:anchor distT="0" distB="0" distL="114300" distR="114300" simplePos="0" relativeHeight="251659264" behindDoc="0" locked="0" layoutInCell="1" allowOverlap="1" wp14:anchorId="6F2646F9" wp14:editId="2A7DA6FC">
            <wp:simplePos x="0" y="0"/>
            <wp:positionH relativeFrom="column">
              <wp:posOffset>262890</wp:posOffset>
            </wp:positionH>
            <wp:positionV relativeFrom="paragraph">
              <wp:posOffset>0</wp:posOffset>
            </wp:positionV>
            <wp:extent cx="1231265" cy="939165"/>
            <wp:effectExtent l="0" t="0" r="6985" b="0"/>
            <wp:wrapThrough wrapText="bothSides">
              <wp:wrapPolygon edited="0">
                <wp:start x="334" y="0"/>
                <wp:lineTo x="0" y="21030"/>
                <wp:lineTo x="21388" y="21030"/>
                <wp:lineTo x="21054" y="0"/>
                <wp:lineTo x="334"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1265" cy="939165"/>
                    </a:xfrm>
                    <a:prstGeom prst="rect">
                      <a:avLst/>
                    </a:prstGeom>
                    <a:noFill/>
                  </pic:spPr>
                </pic:pic>
              </a:graphicData>
            </a:graphic>
            <wp14:sizeRelH relativeFrom="page">
              <wp14:pctWidth>0</wp14:pctWidth>
            </wp14:sizeRelH>
            <wp14:sizeRelV relativeFrom="page">
              <wp14:pctHeight>0</wp14:pctHeight>
            </wp14:sizeRelV>
          </wp:anchor>
        </w:drawing>
      </w:r>
      <w:r w:rsidRPr="00707CBA">
        <w:rPr>
          <w:rFonts w:cstheme="minorHAnsi"/>
          <w:b/>
          <w:sz w:val="28"/>
          <w:szCs w:val="28"/>
        </w:rPr>
        <w:t xml:space="preserve">Instituto de Educación Superior </w:t>
      </w:r>
      <w:proofErr w:type="spellStart"/>
      <w:r w:rsidRPr="00707CBA">
        <w:rPr>
          <w:rFonts w:cstheme="minorHAnsi"/>
          <w:b/>
          <w:sz w:val="28"/>
          <w:szCs w:val="28"/>
        </w:rPr>
        <w:t>N°</w:t>
      </w:r>
      <w:proofErr w:type="spellEnd"/>
      <w:r w:rsidRPr="00707CBA">
        <w:rPr>
          <w:rFonts w:cstheme="minorHAnsi"/>
          <w:b/>
          <w:sz w:val="28"/>
          <w:szCs w:val="28"/>
        </w:rPr>
        <w:t xml:space="preserve"> 7</w:t>
      </w:r>
    </w:p>
    <w:p w14:paraId="46BA668D" w14:textId="77777777" w:rsidR="004B22E2" w:rsidRPr="00351B70" w:rsidRDefault="004B22E2" w:rsidP="004B22E2">
      <w:pPr>
        <w:spacing w:after="0" w:line="240" w:lineRule="auto"/>
        <w:jc w:val="center"/>
        <w:rPr>
          <w:rFonts w:cstheme="minorHAnsi"/>
          <w:b/>
          <w:bCs/>
          <w:color w:val="000000" w:themeColor="text1"/>
          <w:sz w:val="28"/>
          <w:szCs w:val="28"/>
          <w:shd w:val="clear" w:color="auto" w:fill="FFFFFF"/>
        </w:rPr>
      </w:pPr>
      <w:r w:rsidRPr="00351B70">
        <w:rPr>
          <w:rFonts w:cstheme="minorHAnsi"/>
          <w:b/>
          <w:bCs/>
          <w:color w:val="000000" w:themeColor="text1"/>
          <w:sz w:val="28"/>
          <w:szCs w:val="28"/>
          <w:shd w:val="clear" w:color="auto" w:fill="FFFFFF"/>
        </w:rPr>
        <w:t>“Brigadier General Estanislao López”</w:t>
      </w:r>
    </w:p>
    <w:p w14:paraId="77FD072F" w14:textId="77777777" w:rsidR="004B22E2" w:rsidRPr="00351B70" w:rsidRDefault="004B22E2" w:rsidP="004B22E2">
      <w:pPr>
        <w:spacing w:after="0" w:line="240" w:lineRule="auto"/>
        <w:jc w:val="center"/>
        <w:rPr>
          <w:rFonts w:cstheme="minorHAnsi"/>
          <w:b/>
          <w:color w:val="000000" w:themeColor="text1"/>
          <w:sz w:val="24"/>
          <w:szCs w:val="24"/>
        </w:rPr>
      </w:pPr>
      <w:proofErr w:type="spellStart"/>
      <w:r w:rsidRPr="00351B70">
        <w:rPr>
          <w:rFonts w:cstheme="minorHAnsi"/>
          <w:color w:val="000000" w:themeColor="text1"/>
          <w:sz w:val="24"/>
          <w:szCs w:val="24"/>
          <w:shd w:val="clear" w:color="auto" w:fill="FFFFFF"/>
        </w:rPr>
        <w:t>Estrugamou</w:t>
      </w:r>
      <w:proofErr w:type="spellEnd"/>
      <w:r w:rsidRPr="00351B70">
        <w:rPr>
          <w:rFonts w:cstheme="minorHAnsi"/>
          <w:color w:val="000000" w:themeColor="text1"/>
          <w:sz w:val="24"/>
          <w:szCs w:val="24"/>
          <w:shd w:val="clear" w:color="auto" w:fill="FFFFFF"/>
        </w:rPr>
        <w:t xml:space="preserve"> 250 - Venado Tuerto - Santa Fe - Argentina</w:t>
      </w:r>
    </w:p>
    <w:p w14:paraId="41099FB8" w14:textId="77777777" w:rsidR="004B22E2" w:rsidRDefault="004B22E2" w:rsidP="004B22E2">
      <w:pPr>
        <w:spacing w:after="0"/>
        <w:jc w:val="both"/>
        <w:rPr>
          <w:rFonts w:cstheme="minorHAnsi"/>
          <w:b/>
          <w:sz w:val="28"/>
          <w:szCs w:val="28"/>
        </w:rPr>
      </w:pPr>
    </w:p>
    <w:p w14:paraId="2941233F" w14:textId="77777777" w:rsidR="004B22E2" w:rsidRDefault="004B22E2" w:rsidP="004B22E2">
      <w:pPr>
        <w:spacing w:after="0"/>
        <w:jc w:val="both"/>
        <w:rPr>
          <w:rFonts w:cstheme="minorHAnsi"/>
          <w:b/>
          <w:sz w:val="28"/>
          <w:szCs w:val="28"/>
        </w:rPr>
      </w:pPr>
    </w:p>
    <w:p w14:paraId="42F1F3B7" w14:textId="77777777" w:rsidR="004B22E2" w:rsidRDefault="004B22E2" w:rsidP="004B22E2">
      <w:pPr>
        <w:spacing w:after="0"/>
        <w:jc w:val="both"/>
        <w:rPr>
          <w:rFonts w:cstheme="minorHAnsi"/>
          <w:b/>
          <w:sz w:val="28"/>
          <w:szCs w:val="28"/>
        </w:rPr>
      </w:pPr>
    </w:p>
    <w:p w14:paraId="571F866D" w14:textId="09F04852" w:rsidR="004B22E2" w:rsidRPr="00707CBA" w:rsidRDefault="004B22E2" w:rsidP="004B22E2">
      <w:pPr>
        <w:spacing w:after="0"/>
        <w:jc w:val="both"/>
        <w:rPr>
          <w:rFonts w:cstheme="minorHAnsi"/>
          <w:b/>
          <w:sz w:val="28"/>
          <w:szCs w:val="28"/>
        </w:rPr>
      </w:pPr>
      <w:r w:rsidRPr="00707CBA">
        <w:rPr>
          <w:rFonts w:cstheme="minorHAnsi"/>
          <w:b/>
          <w:sz w:val="28"/>
          <w:szCs w:val="28"/>
        </w:rPr>
        <w:t xml:space="preserve">Profesorado de </w:t>
      </w:r>
      <w:r>
        <w:rPr>
          <w:rFonts w:cstheme="minorHAnsi"/>
          <w:b/>
          <w:sz w:val="28"/>
          <w:szCs w:val="28"/>
        </w:rPr>
        <w:t>Artes Visuales con Orientación en Producción.</w:t>
      </w:r>
    </w:p>
    <w:p w14:paraId="6F74E05B" w14:textId="7C6DBA01" w:rsidR="004B22E2" w:rsidRPr="00707CBA" w:rsidRDefault="004B22E2" w:rsidP="004B22E2">
      <w:pPr>
        <w:spacing w:after="0" w:line="240" w:lineRule="auto"/>
        <w:jc w:val="both"/>
        <w:rPr>
          <w:rFonts w:cstheme="minorHAnsi"/>
          <w:bCs/>
          <w:sz w:val="28"/>
          <w:szCs w:val="28"/>
        </w:rPr>
      </w:pPr>
      <w:bookmarkStart w:id="0" w:name="_Hlk157504711"/>
      <w:r w:rsidRPr="00707CBA">
        <w:rPr>
          <w:rFonts w:cstheme="minorHAnsi"/>
          <w:bCs/>
          <w:sz w:val="28"/>
          <w:szCs w:val="28"/>
        </w:rPr>
        <w:t xml:space="preserve">Resolución </w:t>
      </w:r>
      <w:r>
        <w:rPr>
          <w:rFonts w:cstheme="minorHAnsi"/>
          <w:bCs/>
          <w:sz w:val="28"/>
          <w:szCs w:val="28"/>
        </w:rPr>
        <w:t>0293</w:t>
      </w:r>
      <w:r w:rsidRPr="00707CBA">
        <w:rPr>
          <w:rFonts w:cstheme="minorHAnsi"/>
          <w:bCs/>
          <w:sz w:val="28"/>
          <w:szCs w:val="28"/>
        </w:rPr>
        <w:t>/2</w:t>
      </w:r>
      <w:r>
        <w:rPr>
          <w:rFonts w:cstheme="minorHAnsi"/>
          <w:bCs/>
          <w:sz w:val="28"/>
          <w:szCs w:val="28"/>
        </w:rPr>
        <w:t>016</w:t>
      </w:r>
      <w:r w:rsidRPr="00707CBA">
        <w:rPr>
          <w:rFonts w:cstheme="minorHAnsi"/>
          <w:bCs/>
          <w:sz w:val="28"/>
          <w:szCs w:val="28"/>
        </w:rPr>
        <w:t xml:space="preserve"> del Ministerio de Educación de la Provincia de Santa Fe.</w:t>
      </w:r>
    </w:p>
    <w:bookmarkEnd w:id="0"/>
    <w:p w14:paraId="71CFFE50" w14:textId="77777777" w:rsidR="004B22E2" w:rsidRPr="00707CBA" w:rsidRDefault="004B22E2" w:rsidP="004B22E2">
      <w:pPr>
        <w:spacing w:after="0"/>
        <w:jc w:val="both"/>
        <w:rPr>
          <w:rFonts w:cstheme="minorHAnsi"/>
          <w:bCs/>
          <w:sz w:val="28"/>
          <w:szCs w:val="28"/>
        </w:rPr>
      </w:pPr>
    </w:p>
    <w:p w14:paraId="535C3B9F" w14:textId="1E307D51" w:rsidR="004B22E2" w:rsidRPr="00707CBA" w:rsidRDefault="004B22E2" w:rsidP="004B22E2">
      <w:pPr>
        <w:spacing w:after="0" w:line="240" w:lineRule="auto"/>
        <w:jc w:val="both"/>
        <w:rPr>
          <w:rFonts w:cstheme="minorHAnsi"/>
          <w:bCs/>
          <w:sz w:val="28"/>
          <w:szCs w:val="28"/>
        </w:rPr>
      </w:pPr>
      <w:r w:rsidRPr="00707CBA">
        <w:rPr>
          <w:rFonts w:cstheme="minorHAnsi"/>
          <w:b/>
          <w:sz w:val="28"/>
          <w:szCs w:val="28"/>
          <w:u w:val="single"/>
        </w:rPr>
        <w:t>Año lectivo</w:t>
      </w:r>
      <w:r w:rsidRPr="00707CBA">
        <w:rPr>
          <w:rFonts w:cstheme="minorHAnsi"/>
          <w:b/>
          <w:sz w:val="28"/>
          <w:szCs w:val="28"/>
        </w:rPr>
        <w:t>:</w:t>
      </w:r>
      <w:r w:rsidRPr="00707CBA">
        <w:rPr>
          <w:rFonts w:cstheme="minorHAnsi"/>
          <w:bCs/>
          <w:sz w:val="28"/>
          <w:szCs w:val="28"/>
        </w:rPr>
        <w:t xml:space="preserve"> 202</w:t>
      </w:r>
      <w:r>
        <w:rPr>
          <w:rFonts w:cstheme="minorHAnsi"/>
          <w:bCs/>
          <w:sz w:val="28"/>
          <w:szCs w:val="28"/>
        </w:rPr>
        <w:t>5</w:t>
      </w:r>
    </w:p>
    <w:p w14:paraId="146826A5" w14:textId="2F88C7E6" w:rsidR="004B22E2" w:rsidRDefault="004B22E2" w:rsidP="004B22E2">
      <w:pPr>
        <w:spacing w:after="0" w:line="240" w:lineRule="auto"/>
        <w:jc w:val="both"/>
        <w:rPr>
          <w:rFonts w:cstheme="minorHAnsi"/>
          <w:bCs/>
          <w:sz w:val="28"/>
          <w:szCs w:val="28"/>
        </w:rPr>
      </w:pPr>
      <w:r w:rsidRPr="00707CBA">
        <w:rPr>
          <w:rFonts w:cstheme="minorHAnsi"/>
          <w:b/>
          <w:sz w:val="28"/>
          <w:szCs w:val="28"/>
          <w:u w:val="single"/>
        </w:rPr>
        <w:t>Asignatura</w:t>
      </w:r>
      <w:r w:rsidRPr="00707CBA">
        <w:rPr>
          <w:rFonts w:cstheme="minorHAnsi"/>
          <w:b/>
          <w:sz w:val="28"/>
          <w:szCs w:val="28"/>
        </w:rPr>
        <w:t>:</w:t>
      </w:r>
      <w:r w:rsidRPr="00707CBA">
        <w:rPr>
          <w:rFonts w:cstheme="minorHAnsi"/>
          <w:bCs/>
          <w:sz w:val="28"/>
          <w:szCs w:val="28"/>
        </w:rPr>
        <w:t xml:space="preserve"> </w:t>
      </w:r>
      <w:r>
        <w:rPr>
          <w:rFonts w:cstheme="minorHAnsi"/>
          <w:bCs/>
          <w:sz w:val="28"/>
          <w:szCs w:val="28"/>
        </w:rPr>
        <w:t>Problemática Filosófica</w:t>
      </w:r>
    </w:p>
    <w:p w14:paraId="7A9F4049" w14:textId="77777777" w:rsidR="004B22E2" w:rsidRPr="00707CBA" w:rsidRDefault="004B22E2" w:rsidP="004B22E2">
      <w:pPr>
        <w:spacing w:after="0" w:line="240" w:lineRule="auto"/>
        <w:jc w:val="both"/>
        <w:rPr>
          <w:rFonts w:cstheme="minorHAnsi"/>
          <w:bCs/>
          <w:sz w:val="28"/>
          <w:szCs w:val="28"/>
        </w:rPr>
      </w:pPr>
      <w:r>
        <w:rPr>
          <w:rFonts w:cstheme="minorHAnsi"/>
          <w:bCs/>
          <w:sz w:val="28"/>
          <w:szCs w:val="28"/>
        </w:rPr>
        <w:t>Campo de la Formación General</w:t>
      </w:r>
    </w:p>
    <w:p w14:paraId="4A722123" w14:textId="77777777" w:rsidR="004B22E2" w:rsidRPr="00707CBA" w:rsidRDefault="004B22E2" w:rsidP="004B22E2">
      <w:pPr>
        <w:spacing w:after="0" w:line="240" w:lineRule="auto"/>
        <w:jc w:val="both"/>
        <w:rPr>
          <w:rFonts w:cstheme="minorHAnsi"/>
          <w:bCs/>
          <w:sz w:val="28"/>
          <w:szCs w:val="28"/>
        </w:rPr>
      </w:pPr>
      <w:r w:rsidRPr="00707CBA">
        <w:rPr>
          <w:rFonts w:cstheme="minorHAnsi"/>
          <w:b/>
          <w:sz w:val="28"/>
          <w:szCs w:val="28"/>
          <w:u w:val="single"/>
        </w:rPr>
        <w:t>Formato</w:t>
      </w:r>
      <w:r w:rsidRPr="00707CBA">
        <w:rPr>
          <w:rFonts w:cstheme="minorHAnsi"/>
          <w:bCs/>
          <w:sz w:val="28"/>
          <w:szCs w:val="28"/>
        </w:rPr>
        <w:t>: Materia</w:t>
      </w:r>
    </w:p>
    <w:p w14:paraId="176E15DB" w14:textId="486AD74F" w:rsidR="004B22E2" w:rsidRPr="00707CBA" w:rsidRDefault="004B22E2" w:rsidP="004B22E2">
      <w:pPr>
        <w:spacing w:after="0" w:line="240" w:lineRule="auto"/>
        <w:jc w:val="both"/>
        <w:rPr>
          <w:rFonts w:cstheme="minorHAnsi"/>
          <w:bCs/>
          <w:sz w:val="28"/>
          <w:szCs w:val="28"/>
        </w:rPr>
      </w:pPr>
      <w:r w:rsidRPr="00707CBA">
        <w:rPr>
          <w:rFonts w:cstheme="minorHAnsi"/>
          <w:b/>
          <w:sz w:val="28"/>
          <w:szCs w:val="28"/>
          <w:u w:val="single"/>
        </w:rPr>
        <w:t>Régimen de cursado</w:t>
      </w:r>
      <w:r w:rsidRPr="00707CBA">
        <w:rPr>
          <w:rFonts w:cstheme="minorHAnsi"/>
          <w:bCs/>
          <w:sz w:val="28"/>
          <w:szCs w:val="28"/>
        </w:rPr>
        <w:t xml:space="preserve">: Anual. Cantidad de Horas: </w:t>
      </w:r>
      <w:r>
        <w:rPr>
          <w:rFonts w:cstheme="minorHAnsi"/>
          <w:bCs/>
          <w:sz w:val="28"/>
          <w:szCs w:val="28"/>
        </w:rPr>
        <w:t>3</w:t>
      </w:r>
      <w:r w:rsidRPr="00707CBA">
        <w:rPr>
          <w:rFonts w:cstheme="minorHAnsi"/>
          <w:bCs/>
          <w:sz w:val="28"/>
          <w:szCs w:val="28"/>
        </w:rPr>
        <w:t xml:space="preserve"> </w:t>
      </w:r>
      <w:proofErr w:type="spellStart"/>
      <w:r w:rsidRPr="00707CBA">
        <w:rPr>
          <w:rFonts w:cstheme="minorHAnsi"/>
          <w:bCs/>
          <w:sz w:val="28"/>
          <w:szCs w:val="28"/>
        </w:rPr>
        <w:t>hs</w:t>
      </w:r>
      <w:proofErr w:type="spellEnd"/>
      <w:r w:rsidRPr="00707CBA">
        <w:rPr>
          <w:rFonts w:cstheme="minorHAnsi"/>
          <w:bCs/>
          <w:sz w:val="28"/>
          <w:szCs w:val="28"/>
        </w:rPr>
        <w:t>. semanales</w:t>
      </w:r>
    </w:p>
    <w:p w14:paraId="754939BD" w14:textId="5CEF2DCA" w:rsidR="004B22E2" w:rsidRPr="00707CBA" w:rsidRDefault="004B22E2" w:rsidP="004B22E2">
      <w:pPr>
        <w:spacing w:after="0" w:line="240" w:lineRule="auto"/>
        <w:jc w:val="both"/>
        <w:rPr>
          <w:rFonts w:cstheme="minorHAnsi"/>
          <w:bCs/>
          <w:sz w:val="28"/>
          <w:szCs w:val="28"/>
        </w:rPr>
      </w:pPr>
      <w:r w:rsidRPr="00707CBA">
        <w:rPr>
          <w:rFonts w:cstheme="minorHAnsi"/>
          <w:b/>
          <w:sz w:val="28"/>
          <w:szCs w:val="28"/>
          <w:u w:val="single"/>
        </w:rPr>
        <w:t>Curso:</w:t>
      </w:r>
      <w:r w:rsidRPr="00707CBA">
        <w:rPr>
          <w:rFonts w:cstheme="minorHAnsi"/>
          <w:bCs/>
          <w:sz w:val="28"/>
          <w:szCs w:val="28"/>
        </w:rPr>
        <w:t xml:space="preserve"> </w:t>
      </w:r>
      <w:r>
        <w:rPr>
          <w:rFonts w:cstheme="minorHAnsi"/>
          <w:bCs/>
          <w:sz w:val="28"/>
          <w:szCs w:val="28"/>
        </w:rPr>
        <w:t>Tercer</w:t>
      </w:r>
      <w:r w:rsidRPr="00707CBA">
        <w:rPr>
          <w:rFonts w:cstheme="minorHAnsi"/>
          <w:bCs/>
          <w:sz w:val="28"/>
          <w:szCs w:val="28"/>
        </w:rPr>
        <w:t xml:space="preserve"> año</w:t>
      </w:r>
    </w:p>
    <w:p w14:paraId="1538F6EE" w14:textId="15D3855E" w:rsidR="004B22E2" w:rsidRDefault="004B22E2" w:rsidP="004B22E2">
      <w:pPr>
        <w:spacing w:after="0" w:line="240" w:lineRule="auto"/>
        <w:jc w:val="both"/>
        <w:rPr>
          <w:rFonts w:cstheme="minorHAnsi"/>
          <w:bCs/>
          <w:sz w:val="28"/>
          <w:szCs w:val="28"/>
        </w:rPr>
      </w:pPr>
      <w:r w:rsidRPr="00707CBA">
        <w:rPr>
          <w:rFonts w:cstheme="minorHAnsi"/>
          <w:b/>
          <w:sz w:val="28"/>
          <w:szCs w:val="28"/>
          <w:u w:val="single"/>
        </w:rPr>
        <w:t>Profesora</w:t>
      </w:r>
      <w:r>
        <w:rPr>
          <w:rFonts w:cstheme="minorHAnsi"/>
          <w:b/>
          <w:sz w:val="28"/>
          <w:szCs w:val="28"/>
          <w:u w:val="single"/>
        </w:rPr>
        <w:t xml:space="preserve"> Interina</w:t>
      </w:r>
      <w:r w:rsidRPr="00707CBA">
        <w:rPr>
          <w:rFonts w:cstheme="minorHAnsi"/>
          <w:bCs/>
          <w:sz w:val="28"/>
          <w:szCs w:val="28"/>
        </w:rPr>
        <w:t xml:space="preserve">: Prof. </w:t>
      </w:r>
      <w:r>
        <w:rPr>
          <w:rFonts w:cstheme="minorHAnsi"/>
          <w:bCs/>
          <w:sz w:val="28"/>
          <w:szCs w:val="28"/>
        </w:rPr>
        <w:t xml:space="preserve"> Lic. </w:t>
      </w:r>
      <w:r w:rsidRPr="00707CBA">
        <w:rPr>
          <w:rFonts w:cstheme="minorHAnsi"/>
          <w:bCs/>
          <w:sz w:val="28"/>
          <w:szCs w:val="28"/>
        </w:rPr>
        <w:t>María Laura Di Martino</w:t>
      </w:r>
    </w:p>
    <w:p w14:paraId="4565D842" w14:textId="77777777" w:rsidR="004B22E2" w:rsidRDefault="004B22E2" w:rsidP="004B22E2">
      <w:pPr>
        <w:spacing w:after="0" w:line="240" w:lineRule="auto"/>
        <w:jc w:val="both"/>
        <w:rPr>
          <w:rFonts w:cstheme="minorHAnsi"/>
          <w:bCs/>
          <w:sz w:val="28"/>
          <w:szCs w:val="28"/>
        </w:rPr>
      </w:pPr>
    </w:p>
    <w:p w14:paraId="66F30318" w14:textId="7495A252" w:rsidR="004533E4" w:rsidRDefault="004533E4"/>
    <w:p w14:paraId="2B811A67" w14:textId="12DEA994" w:rsidR="004B22E2" w:rsidRDefault="004B22E2"/>
    <w:p w14:paraId="031C432C" w14:textId="6E49AF7F" w:rsidR="004B22E2" w:rsidRDefault="004B22E2"/>
    <w:p w14:paraId="1BDE840B" w14:textId="427C4993" w:rsidR="004B22E2" w:rsidRDefault="004B22E2"/>
    <w:p w14:paraId="351F735B" w14:textId="12993391" w:rsidR="004B22E2" w:rsidRDefault="004B22E2"/>
    <w:p w14:paraId="1A5BFC6C" w14:textId="55EF7E4B" w:rsidR="004B22E2" w:rsidRDefault="004B22E2"/>
    <w:p w14:paraId="5FCCF2E3" w14:textId="548EE107" w:rsidR="004B22E2" w:rsidRDefault="004B22E2"/>
    <w:p w14:paraId="085BBF55" w14:textId="42C7E809" w:rsidR="004B22E2" w:rsidRDefault="004B22E2"/>
    <w:p w14:paraId="0A1D780A" w14:textId="2792D826" w:rsidR="004B22E2" w:rsidRDefault="004B22E2"/>
    <w:p w14:paraId="477AEC57" w14:textId="51C9AAD5" w:rsidR="004B22E2" w:rsidRDefault="004B22E2"/>
    <w:p w14:paraId="40AB966E" w14:textId="11B6C6C4" w:rsidR="004B22E2" w:rsidRDefault="004B22E2"/>
    <w:p w14:paraId="2BF407A6" w14:textId="4BD638DB" w:rsidR="004B22E2" w:rsidRDefault="004B22E2"/>
    <w:p w14:paraId="74500352" w14:textId="3C9C51DB" w:rsidR="004B22E2" w:rsidRDefault="004B22E2"/>
    <w:p w14:paraId="53FD1C25" w14:textId="302D8C43" w:rsidR="004B22E2" w:rsidRDefault="004B22E2"/>
    <w:p w14:paraId="5E6AB17E" w14:textId="3E280FBB" w:rsidR="004B22E2" w:rsidRDefault="004B22E2"/>
    <w:p w14:paraId="21F0546C" w14:textId="1BE384C2" w:rsidR="004B22E2" w:rsidRDefault="004B22E2"/>
    <w:p w14:paraId="0268D1EF" w14:textId="3BB1C6EB" w:rsidR="004B22E2" w:rsidRDefault="004B22E2"/>
    <w:p w14:paraId="4069ECA8" w14:textId="419D1E51" w:rsidR="004B22E2" w:rsidRDefault="004B22E2" w:rsidP="004B22E2">
      <w:pPr>
        <w:spacing w:after="0" w:line="360" w:lineRule="auto"/>
        <w:jc w:val="both"/>
        <w:rPr>
          <w:rFonts w:cstheme="minorHAnsi"/>
          <w:b/>
          <w:sz w:val="24"/>
          <w:szCs w:val="24"/>
          <w:u w:val="single"/>
        </w:rPr>
      </w:pPr>
      <w:r w:rsidRPr="00AB66E8">
        <w:rPr>
          <w:rFonts w:cstheme="minorHAnsi"/>
          <w:b/>
          <w:sz w:val="24"/>
          <w:szCs w:val="24"/>
          <w:u w:val="single"/>
        </w:rPr>
        <w:t xml:space="preserve">Fundamentación: </w:t>
      </w:r>
    </w:p>
    <w:p w14:paraId="43A0F0AD" w14:textId="187968F4" w:rsidR="003C3F97" w:rsidRDefault="003C3F97" w:rsidP="004B22E2">
      <w:pPr>
        <w:spacing w:after="0" w:line="360" w:lineRule="auto"/>
        <w:jc w:val="both"/>
        <w:rPr>
          <w:rFonts w:cstheme="minorHAnsi"/>
          <w:bCs/>
          <w:sz w:val="24"/>
          <w:szCs w:val="24"/>
        </w:rPr>
      </w:pPr>
      <w:r>
        <w:rPr>
          <w:rFonts w:cstheme="minorHAnsi"/>
          <w:bCs/>
          <w:sz w:val="24"/>
          <w:szCs w:val="24"/>
        </w:rPr>
        <w:t xml:space="preserve">El espacio curricular Problemática Filosófica se ubica en el tercer año del Profesorado de Artes Visuales con Orientación en Producción y pertenece al campo de la Formación General. </w:t>
      </w:r>
    </w:p>
    <w:p w14:paraId="039C5E6F" w14:textId="58FE3F9A" w:rsidR="007552EF" w:rsidRDefault="00126FD4" w:rsidP="004B22E2">
      <w:pPr>
        <w:spacing w:after="0" w:line="360" w:lineRule="auto"/>
        <w:jc w:val="both"/>
        <w:rPr>
          <w:rFonts w:cstheme="minorHAnsi"/>
          <w:bCs/>
          <w:sz w:val="24"/>
          <w:szCs w:val="24"/>
        </w:rPr>
      </w:pPr>
      <w:r>
        <w:rPr>
          <w:rFonts w:cstheme="minorHAnsi"/>
          <w:bCs/>
          <w:sz w:val="24"/>
          <w:szCs w:val="24"/>
        </w:rPr>
        <w:t>Si bien se tiene a la Filosofía como un sistema de pensamiento complejo, abstracto y reservado para intelectuales y filósofos</w:t>
      </w:r>
      <w:r w:rsidR="002B0271">
        <w:rPr>
          <w:rFonts w:cstheme="minorHAnsi"/>
          <w:bCs/>
          <w:sz w:val="24"/>
          <w:szCs w:val="24"/>
        </w:rPr>
        <w:t xml:space="preserve"> que teorizan sobre cuestiones que nada le interesan al hombre común</w:t>
      </w:r>
      <w:r>
        <w:rPr>
          <w:rFonts w:cstheme="minorHAnsi"/>
          <w:bCs/>
          <w:sz w:val="24"/>
          <w:szCs w:val="24"/>
        </w:rPr>
        <w:t>, lo que nos proponemos en este espacio curricular es ubicarla en su capacidad problemática</w:t>
      </w:r>
      <w:r w:rsidR="00F95B54">
        <w:rPr>
          <w:rFonts w:cstheme="minorHAnsi"/>
          <w:bCs/>
          <w:sz w:val="24"/>
          <w:szCs w:val="24"/>
        </w:rPr>
        <w:t xml:space="preserve">, en su rol cuestionadora. </w:t>
      </w:r>
      <w:r w:rsidR="00B17233">
        <w:rPr>
          <w:rFonts w:cstheme="minorHAnsi"/>
          <w:bCs/>
          <w:sz w:val="24"/>
          <w:szCs w:val="24"/>
        </w:rPr>
        <w:t xml:space="preserve">Mucho se ha </w:t>
      </w:r>
      <w:r w:rsidR="00E47B2B">
        <w:rPr>
          <w:rFonts w:cstheme="minorHAnsi"/>
          <w:bCs/>
          <w:sz w:val="24"/>
          <w:szCs w:val="24"/>
        </w:rPr>
        <w:t>discutido</w:t>
      </w:r>
      <w:r w:rsidR="00B17233">
        <w:rPr>
          <w:rFonts w:cstheme="minorHAnsi"/>
          <w:bCs/>
          <w:sz w:val="24"/>
          <w:szCs w:val="24"/>
        </w:rPr>
        <w:t xml:space="preserve"> acerca de su utilidad,</w:t>
      </w:r>
      <w:r w:rsidR="002B0271">
        <w:rPr>
          <w:rFonts w:cstheme="minorHAnsi"/>
          <w:bCs/>
          <w:sz w:val="24"/>
          <w:szCs w:val="24"/>
        </w:rPr>
        <w:t xml:space="preserve"> </w:t>
      </w:r>
      <w:r w:rsidR="00E47B2B">
        <w:rPr>
          <w:rFonts w:cstheme="minorHAnsi"/>
          <w:bCs/>
          <w:sz w:val="24"/>
          <w:szCs w:val="24"/>
        </w:rPr>
        <w:t xml:space="preserve">del para qué </w:t>
      </w:r>
      <w:r w:rsidR="00ED3236">
        <w:rPr>
          <w:rFonts w:cstheme="minorHAnsi"/>
          <w:bCs/>
          <w:sz w:val="24"/>
          <w:szCs w:val="24"/>
        </w:rPr>
        <w:t xml:space="preserve">de </w:t>
      </w:r>
      <w:r w:rsidR="00BA333E">
        <w:rPr>
          <w:rFonts w:cstheme="minorHAnsi"/>
          <w:bCs/>
          <w:sz w:val="24"/>
          <w:szCs w:val="24"/>
        </w:rPr>
        <w:t>la construcción de</w:t>
      </w:r>
      <w:r w:rsidR="00ED3236">
        <w:rPr>
          <w:rFonts w:cstheme="minorHAnsi"/>
          <w:bCs/>
          <w:sz w:val="24"/>
          <w:szCs w:val="24"/>
        </w:rPr>
        <w:t xml:space="preserve"> sistemas de pensamientos alrededor de una pregunta que, a diferencia de la ciencia, nunca se tendrá por verdadera</w:t>
      </w:r>
      <w:r w:rsidR="00E47B2B">
        <w:rPr>
          <w:rFonts w:cstheme="minorHAnsi"/>
          <w:bCs/>
          <w:sz w:val="24"/>
          <w:szCs w:val="24"/>
        </w:rPr>
        <w:t>,</w:t>
      </w:r>
      <w:r w:rsidR="00ED3236">
        <w:rPr>
          <w:rFonts w:cstheme="minorHAnsi"/>
          <w:bCs/>
          <w:sz w:val="24"/>
          <w:szCs w:val="24"/>
        </w:rPr>
        <w:t xml:space="preserve"> ya que nos encontramos con tantas resp</w:t>
      </w:r>
      <w:r w:rsidR="007C7D76">
        <w:rPr>
          <w:rFonts w:cstheme="minorHAnsi"/>
          <w:bCs/>
          <w:sz w:val="24"/>
          <w:szCs w:val="24"/>
        </w:rPr>
        <w:t>u</w:t>
      </w:r>
      <w:r w:rsidR="00ED3236">
        <w:rPr>
          <w:rFonts w:cstheme="minorHAnsi"/>
          <w:bCs/>
          <w:sz w:val="24"/>
          <w:szCs w:val="24"/>
        </w:rPr>
        <w:t>estas a una misma pregunta cuant</w:t>
      </w:r>
      <w:r w:rsidR="007C7D76">
        <w:rPr>
          <w:rFonts w:cstheme="minorHAnsi"/>
          <w:bCs/>
          <w:sz w:val="24"/>
          <w:szCs w:val="24"/>
        </w:rPr>
        <w:t xml:space="preserve">os filósofos se han propuesto resolverla. </w:t>
      </w:r>
      <w:r w:rsidR="007552EF">
        <w:rPr>
          <w:rFonts w:cstheme="minorHAnsi"/>
          <w:bCs/>
          <w:sz w:val="24"/>
          <w:szCs w:val="24"/>
        </w:rPr>
        <w:t>Russell (1986)</w:t>
      </w:r>
      <w:r w:rsidR="000F1994">
        <w:rPr>
          <w:rFonts w:cstheme="minorHAnsi"/>
          <w:bCs/>
          <w:sz w:val="24"/>
          <w:szCs w:val="24"/>
        </w:rPr>
        <w:t xml:space="preserve"> dice que</w:t>
      </w:r>
      <w:r w:rsidR="007552EF">
        <w:rPr>
          <w:rFonts w:cstheme="minorHAnsi"/>
          <w:bCs/>
          <w:sz w:val="24"/>
          <w:szCs w:val="24"/>
        </w:rPr>
        <w:t xml:space="preserve"> </w:t>
      </w:r>
      <w:r w:rsidR="007552EF" w:rsidRPr="007552EF">
        <w:rPr>
          <w:rFonts w:cstheme="minorHAnsi"/>
          <w:bCs/>
          <w:sz w:val="24"/>
          <w:szCs w:val="24"/>
        </w:rPr>
        <w:t xml:space="preserve">la filosofía debe ser estudiada, no por las respuestas concretas a los problemas que plantea, puesto que, por lo general, ninguna respuesta precisa puede ser conocida como verdadera, sino más bien por el valor de los problemas mismos; porque estos problemas amplían nuestra concepción de lo posible, enriquecen nuestra imaginación intelectual y disminuyen la seguridad dogmática que cierra el espíritu a la </w:t>
      </w:r>
      <w:r w:rsidR="00E47B2B" w:rsidRPr="007552EF">
        <w:rPr>
          <w:rFonts w:cstheme="minorHAnsi"/>
          <w:bCs/>
          <w:sz w:val="24"/>
          <w:szCs w:val="24"/>
        </w:rPr>
        <w:t>investigación</w:t>
      </w:r>
      <w:r w:rsidR="00E47B2B">
        <w:rPr>
          <w:rFonts w:cstheme="minorHAnsi"/>
          <w:bCs/>
          <w:sz w:val="24"/>
          <w:szCs w:val="24"/>
        </w:rPr>
        <w:t xml:space="preserve"> (</w:t>
      </w:r>
      <w:r w:rsidR="000F1994">
        <w:rPr>
          <w:rFonts w:cstheme="minorHAnsi"/>
          <w:bCs/>
          <w:sz w:val="24"/>
          <w:szCs w:val="24"/>
        </w:rPr>
        <w:t>…)</w:t>
      </w:r>
      <w:r w:rsidR="007552EF">
        <w:rPr>
          <w:rFonts w:cstheme="minorHAnsi"/>
          <w:bCs/>
          <w:sz w:val="24"/>
          <w:szCs w:val="24"/>
        </w:rPr>
        <w:t xml:space="preserve"> (P. 3)</w:t>
      </w:r>
    </w:p>
    <w:p w14:paraId="3BFA5C42" w14:textId="6A2FB8F2" w:rsidR="00E47B2B" w:rsidRPr="0086237E" w:rsidRDefault="0092241C" w:rsidP="00E47B2B">
      <w:pPr>
        <w:spacing w:after="0" w:line="360" w:lineRule="auto"/>
        <w:jc w:val="both"/>
        <w:rPr>
          <w:rFonts w:cstheme="minorHAnsi"/>
          <w:bCs/>
          <w:sz w:val="24"/>
          <w:szCs w:val="24"/>
        </w:rPr>
      </w:pPr>
      <w:r>
        <w:rPr>
          <w:rFonts w:cstheme="minorHAnsi"/>
          <w:bCs/>
          <w:sz w:val="24"/>
          <w:szCs w:val="24"/>
        </w:rPr>
        <w:t>Asimismo, es importante remitirnos</w:t>
      </w:r>
      <w:r w:rsidR="0086237E">
        <w:rPr>
          <w:rFonts w:cstheme="minorHAnsi"/>
          <w:bCs/>
          <w:sz w:val="24"/>
          <w:szCs w:val="24"/>
        </w:rPr>
        <w:t xml:space="preserve"> al comienzo de la</w:t>
      </w:r>
      <w:r w:rsidR="00E47B2B">
        <w:rPr>
          <w:rFonts w:cstheme="minorHAnsi"/>
          <w:bCs/>
          <w:sz w:val="24"/>
          <w:szCs w:val="24"/>
        </w:rPr>
        <w:t xml:space="preserve"> Filosofía como una disciplina </w:t>
      </w:r>
      <w:r w:rsidR="00301A68">
        <w:rPr>
          <w:rFonts w:cstheme="minorHAnsi"/>
          <w:bCs/>
          <w:sz w:val="24"/>
          <w:szCs w:val="24"/>
        </w:rPr>
        <w:t xml:space="preserve">en donde </w:t>
      </w:r>
      <w:r w:rsidR="0086237E">
        <w:rPr>
          <w:rFonts w:cstheme="minorHAnsi"/>
          <w:bCs/>
          <w:sz w:val="24"/>
          <w:szCs w:val="24"/>
        </w:rPr>
        <w:t>el hombre necesita</w:t>
      </w:r>
      <w:r w:rsidR="00301A68">
        <w:rPr>
          <w:rFonts w:cstheme="minorHAnsi"/>
          <w:bCs/>
          <w:sz w:val="24"/>
          <w:szCs w:val="24"/>
        </w:rPr>
        <w:t>do de</w:t>
      </w:r>
      <w:r w:rsidR="0086237E">
        <w:rPr>
          <w:rFonts w:cstheme="minorHAnsi"/>
          <w:bCs/>
          <w:sz w:val="24"/>
          <w:szCs w:val="24"/>
        </w:rPr>
        <w:t xml:space="preserve"> explicar, comprender y dominar aquello que lo rodeaba</w:t>
      </w:r>
      <w:r w:rsidR="00301A68">
        <w:rPr>
          <w:rFonts w:cstheme="minorHAnsi"/>
          <w:bCs/>
          <w:sz w:val="24"/>
          <w:szCs w:val="24"/>
        </w:rPr>
        <w:t xml:space="preserve">, rompe con las respuestas cargadas de mitología y emprende el camino del pensamiento racional. </w:t>
      </w:r>
      <w:r w:rsidR="0086237E" w:rsidRPr="0086237E">
        <w:rPr>
          <w:rFonts w:cstheme="minorHAnsi"/>
          <w:bCs/>
          <w:sz w:val="24"/>
          <w:szCs w:val="24"/>
        </w:rPr>
        <w:t xml:space="preserve">A este respecto, Jaspers (1953) define al filosofar como </w:t>
      </w:r>
      <w:r w:rsidR="0086237E" w:rsidRPr="0086237E">
        <w:rPr>
          <w:sz w:val="24"/>
          <w:szCs w:val="24"/>
        </w:rPr>
        <w:t>un despertar de la vinculación a las necesidades de la vida (p. 15)</w:t>
      </w:r>
      <w:r w:rsidR="0086237E" w:rsidRPr="0086237E">
        <w:rPr>
          <w:rFonts w:cstheme="minorHAnsi"/>
          <w:bCs/>
          <w:sz w:val="24"/>
          <w:szCs w:val="24"/>
        </w:rPr>
        <w:t xml:space="preserve">. </w:t>
      </w:r>
      <w:r w:rsidR="0086237E">
        <w:rPr>
          <w:rFonts w:cstheme="minorHAnsi"/>
          <w:bCs/>
          <w:sz w:val="24"/>
          <w:szCs w:val="24"/>
        </w:rPr>
        <w:t>Por ello, los seres humanos</w:t>
      </w:r>
      <w:r w:rsidR="00E47B2B" w:rsidRPr="0086237E">
        <w:rPr>
          <w:rFonts w:cstheme="minorHAnsi"/>
          <w:bCs/>
          <w:sz w:val="24"/>
          <w:szCs w:val="24"/>
        </w:rPr>
        <w:t xml:space="preserve"> posee</w:t>
      </w:r>
      <w:r w:rsidR="0086237E">
        <w:rPr>
          <w:rFonts w:cstheme="minorHAnsi"/>
          <w:bCs/>
          <w:sz w:val="24"/>
          <w:szCs w:val="24"/>
        </w:rPr>
        <w:t>mos</w:t>
      </w:r>
      <w:r w:rsidR="00E47B2B" w:rsidRPr="0086237E">
        <w:rPr>
          <w:rFonts w:cstheme="minorHAnsi"/>
          <w:bCs/>
          <w:sz w:val="24"/>
          <w:szCs w:val="24"/>
        </w:rPr>
        <w:t xml:space="preserve"> un motor hacia la pregunta por todo cuanto </w:t>
      </w:r>
      <w:r w:rsidR="0086237E">
        <w:rPr>
          <w:rFonts w:cstheme="minorHAnsi"/>
          <w:bCs/>
          <w:sz w:val="24"/>
          <w:szCs w:val="24"/>
        </w:rPr>
        <w:t>nos</w:t>
      </w:r>
      <w:r w:rsidR="00E47B2B" w:rsidRPr="0086237E">
        <w:rPr>
          <w:rFonts w:cstheme="minorHAnsi"/>
          <w:bCs/>
          <w:sz w:val="24"/>
          <w:szCs w:val="24"/>
        </w:rPr>
        <w:t xml:space="preserve"> </w:t>
      </w:r>
      <w:r w:rsidR="000B3F4F">
        <w:rPr>
          <w:rFonts w:cstheme="minorHAnsi"/>
          <w:bCs/>
          <w:sz w:val="24"/>
          <w:szCs w:val="24"/>
        </w:rPr>
        <w:t>circunda</w:t>
      </w:r>
      <w:r w:rsidR="00E47B2B" w:rsidRPr="0086237E">
        <w:rPr>
          <w:rFonts w:cstheme="minorHAnsi"/>
          <w:bCs/>
          <w:sz w:val="24"/>
          <w:szCs w:val="24"/>
        </w:rPr>
        <w:t xml:space="preserve">, incluso por </w:t>
      </w:r>
      <w:r w:rsidR="000B3F4F">
        <w:rPr>
          <w:rFonts w:cstheme="minorHAnsi"/>
          <w:bCs/>
          <w:sz w:val="24"/>
          <w:szCs w:val="24"/>
        </w:rPr>
        <w:t>nosotros mismos y nuestras prácticas</w:t>
      </w:r>
      <w:r w:rsidR="00E47B2B" w:rsidRPr="0086237E">
        <w:rPr>
          <w:rFonts w:cstheme="minorHAnsi"/>
          <w:bCs/>
          <w:sz w:val="24"/>
          <w:szCs w:val="24"/>
        </w:rPr>
        <w:t xml:space="preserve">. En este sentido, detenta una función reflexiva y crítica que </w:t>
      </w:r>
      <w:r>
        <w:rPr>
          <w:rFonts w:cstheme="minorHAnsi"/>
          <w:bCs/>
          <w:sz w:val="24"/>
          <w:szCs w:val="24"/>
        </w:rPr>
        <w:t>nos</w:t>
      </w:r>
      <w:r w:rsidR="00E47B2B" w:rsidRPr="0086237E">
        <w:rPr>
          <w:rFonts w:cstheme="minorHAnsi"/>
          <w:bCs/>
          <w:sz w:val="24"/>
          <w:szCs w:val="24"/>
        </w:rPr>
        <w:t xml:space="preserve"> permite, a través de la formulación de problemas, comprender al mundo y comprender</w:t>
      </w:r>
      <w:r>
        <w:rPr>
          <w:rFonts w:cstheme="minorHAnsi"/>
          <w:bCs/>
          <w:sz w:val="24"/>
          <w:szCs w:val="24"/>
        </w:rPr>
        <w:t xml:space="preserve">nos. Por lo que, concluir que la filosofía es inútil, tal lo hace </w:t>
      </w:r>
      <w:proofErr w:type="spellStart"/>
      <w:r>
        <w:rPr>
          <w:rFonts w:cstheme="minorHAnsi"/>
          <w:bCs/>
          <w:sz w:val="24"/>
          <w:szCs w:val="24"/>
        </w:rPr>
        <w:t>Sztajnszrajber</w:t>
      </w:r>
      <w:proofErr w:type="spellEnd"/>
      <w:r>
        <w:rPr>
          <w:rFonts w:cstheme="minorHAnsi"/>
          <w:bCs/>
          <w:sz w:val="24"/>
          <w:szCs w:val="24"/>
        </w:rPr>
        <w:t xml:space="preserve"> (2017) es en realidad, </w:t>
      </w:r>
      <w:r w:rsidR="00B21B16">
        <w:rPr>
          <w:rFonts w:cstheme="minorHAnsi"/>
          <w:bCs/>
          <w:sz w:val="24"/>
          <w:szCs w:val="24"/>
        </w:rPr>
        <w:t>entender que el rol de la filosofía es ir a lo profundo, al inicio, al fundamento y, así, lo que deberíamos cuestionar es el concepto mismo de utilidad</w:t>
      </w:r>
      <w:r w:rsidR="000842F0">
        <w:rPr>
          <w:rFonts w:cstheme="minorHAnsi"/>
          <w:bCs/>
          <w:sz w:val="24"/>
          <w:szCs w:val="24"/>
        </w:rPr>
        <w:t xml:space="preserve">, derribando </w:t>
      </w:r>
      <w:proofErr w:type="spellStart"/>
      <w:r w:rsidR="000842F0">
        <w:rPr>
          <w:rFonts w:cstheme="minorHAnsi"/>
          <w:bCs/>
          <w:sz w:val="24"/>
          <w:szCs w:val="24"/>
        </w:rPr>
        <w:t>pre-juicios</w:t>
      </w:r>
      <w:proofErr w:type="spellEnd"/>
      <w:r w:rsidR="000842F0">
        <w:rPr>
          <w:rFonts w:cstheme="minorHAnsi"/>
          <w:bCs/>
          <w:sz w:val="24"/>
          <w:szCs w:val="24"/>
        </w:rPr>
        <w:t xml:space="preserve">, sistemas dominantes de pensamiento, interrumpiendo la obviedad del funcionamiento de la realidad. </w:t>
      </w:r>
    </w:p>
    <w:p w14:paraId="098105D0" w14:textId="77777777" w:rsidR="00E47B2B" w:rsidRDefault="00E47B2B" w:rsidP="004B22E2">
      <w:pPr>
        <w:spacing w:after="0" w:line="360" w:lineRule="auto"/>
        <w:jc w:val="both"/>
        <w:rPr>
          <w:rFonts w:cstheme="minorHAnsi"/>
          <w:bCs/>
          <w:sz w:val="24"/>
          <w:szCs w:val="24"/>
        </w:rPr>
      </w:pPr>
    </w:p>
    <w:p w14:paraId="0E7283A3" w14:textId="77777777" w:rsidR="007330D6" w:rsidRDefault="0081273F" w:rsidP="004B22E2">
      <w:pPr>
        <w:spacing w:after="0" w:line="360" w:lineRule="auto"/>
        <w:jc w:val="both"/>
        <w:rPr>
          <w:rFonts w:cstheme="minorHAnsi"/>
          <w:bCs/>
          <w:sz w:val="24"/>
          <w:szCs w:val="24"/>
        </w:rPr>
      </w:pPr>
      <w:r>
        <w:rPr>
          <w:rFonts w:cstheme="minorHAnsi"/>
          <w:bCs/>
          <w:sz w:val="24"/>
          <w:szCs w:val="24"/>
        </w:rPr>
        <w:t xml:space="preserve">Por lo tanto, este espacio curricular lo </w:t>
      </w:r>
      <w:r w:rsidR="00126FD4">
        <w:rPr>
          <w:rFonts w:cstheme="minorHAnsi"/>
          <w:bCs/>
          <w:sz w:val="24"/>
          <w:szCs w:val="24"/>
        </w:rPr>
        <w:t>estructuraremos en cuatro ejes que apuntan a preguntarnos</w:t>
      </w:r>
      <w:r>
        <w:rPr>
          <w:rFonts w:cstheme="minorHAnsi"/>
          <w:bCs/>
          <w:sz w:val="24"/>
          <w:szCs w:val="24"/>
        </w:rPr>
        <w:t xml:space="preserve">. En primer lugar, </w:t>
      </w:r>
      <w:r w:rsidR="009A3056">
        <w:rPr>
          <w:rFonts w:cstheme="minorHAnsi"/>
          <w:bCs/>
          <w:sz w:val="24"/>
          <w:szCs w:val="24"/>
        </w:rPr>
        <w:t>por la Filosofía como tal</w:t>
      </w:r>
      <w:r>
        <w:rPr>
          <w:rFonts w:cstheme="minorHAnsi"/>
          <w:bCs/>
          <w:sz w:val="24"/>
          <w:szCs w:val="24"/>
        </w:rPr>
        <w:t>, caracterizándola, delimitándola, estudiando cómo se origina y comienza</w:t>
      </w:r>
      <w:r w:rsidR="00DC7AA4">
        <w:rPr>
          <w:rFonts w:cstheme="minorHAnsi"/>
          <w:bCs/>
          <w:sz w:val="24"/>
          <w:szCs w:val="24"/>
        </w:rPr>
        <w:t xml:space="preserve"> y diferenciándola de la ciencia</w:t>
      </w:r>
      <w:r>
        <w:rPr>
          <w:rFonts w:cstheme="minorHAnsi"/>
          <w:bCs/>
          <w:sz w:val="24"/>
          <w:szCs w:val="24"/>
        </w:rPr>
        <w:t xml:space="preserve">. </w:t>
      </w:r>
      <w:r w:rsidR="009A3056">
        <w:rPr>
          <w:rFonts w:cstheme="minorHAnsi"/>
          <w:bCs/>
          <w:sz w:val="24"/>
          <w:szCs w:val="24"/>
        </w:rPr>
        <w:t xml:space="preserve"> </w:t>
      </w:r>
      <w:r>
        <w:rPr>
          <w:rFonts w:cstheme="minorHAnsi"/>
          <w:bCs/>
          <w:sz w:val="24"/>
          <w:szCs w:val="24"/>
        </w:rPr>
        <w:t>Luego</w:t>
      </w:r>
      <w:r w:rsidR="00296793">
        <w:rPr>
          <w:rFonts w:cstheme="minorHAnsi"/>
          <w:bCs/>
          <w:sz w:val="24"/>
          <w:szCs w:val="24"/>
        </w:rPr>
        <w:t>,</w:t>
      </w:r>
      <w:r>
        <w:rPr>
          <w:rFonts w:cstheme="minorHAnsi"/>
          <w:bCs/>
          <w:sz w:val="24"/>
          <w:szCs w:val="24"/>
        </w:rPr>
        <w:t xml:space="preserve"> iremos a la pregunta por </w:t>
      </w:r>
      <w:r w:rsidR="009A3056">
        <w:rPr>
          <w:rFonts w:cstheme="minorHAnsi"/>
          <w:bCs/>
          <w:sz w:val="24"/>
          <w:szCs w:val="24"/>
        </w:rPr>
        <w:t>el hombre</w:t>
      </w:r>
      <w:r>
        <w:rPr>
          <w:rFonts w:cstheme="minorHAnsi"/>
          <w:bCs/>
          <w:sz w:val="24"/>
          <w:szCs w:val="24"/>
        </w:rPr>
        <w:t xml:space="preserve">, buscaremos en el pensamiento antropológico, a través de distintos pensadores en diferentes momentos de la historia, aquello que nos hace ser humanos. </w:t>
      </w:r>
      <w:r w:rsidR="00DC7AA4">
        <w:rPr>
          <w:rFonts w:cstheme="minorHAnsi"/>
          <w:bCs/>
          <w:sz w:val="24"/>
          <w:szCs w:val="24"/>
        </w:rPr>
        <w:t xml:space="preserve">El tercer eje, girará en torno a la pregunta </w:t>
      </w:r>
      <w:r>
        <w:rPr>
          <w:rFonts w:cstheme="minorHAnsi"/>
          <w:bCs/>
          <w:sz w:val="24"/>
          <w:szCs w:val="24"/>
        </w:rPr>
        <w:t>por</w:t>
      </w:r>
      <w:r w:rsidR="009A3056">
        <w:rPr>
          <w:rFonts w:cstheme="minorHAnsi"/>
          <w:bCs/>
          <w:sz w:val="24"/>
          <w:szCs w:val="24"/>
        </w:rPr>
        <w:t xml:space="preserve"> el conocimiento</w:t>
      </w:r>
      <w:r w:rsidR="00DC7AA4">
        <w:rPr>
          <w:rFonts w:cstheme="minorHAnsi"/>
          <w:bCs/>
          <w:sz w:val="24"/>
          <w:szCs w:val="24"/>
        </w:rPr>
        <w:t>, por su posibilidad y origen y la relación con la</w:t>
      </w:r>
      <w:r w:rsidR="009A3056">
        <w:rPr>
          <w:rFonts w:cstheme="minorHAnsi"/>
          <w:bCs/>
          <w:sz w:val="24"/>
          <w:szCs w:val="24"/>
        </w:rPr>
        <w:t xml:space="preserve"> educación</w:t>
      </w:r>
      <w:r w:rsidR="00DC7AA4">
        <w:rPr>
          <w:rFonts w:cstheme="minorHAnsi"/>
          <w:bCs/>
          <w:sz w:val="24"/>
          <w:szCs w:val="24"/>
        </w:rPr>
        <w:t>, intentando mostrar el aporte del pensamiento filosófico en la pedagogía y la práctica educativa.</w:t>
      </w:r>
      <w:r w:rsidR="009A3056">
        <w:rPr>
          <w:rFonts w:cstheme="minorHAnsi"/>
          <w:bCs/>
          <w:sz w:val="24"/>
          <w:szCs w:val="24"/>
        </w:rPr>
        <w:t xml:space="preserve"> </w:t>
      </w:r>
      <w:r w:rsidR="00DC7AA4">
        <w:rPr>
          <w:rFonts w:cstheme="minorHAnsi"/>
          <w:bCs/>
          <w:sz w:val="24"/>
          <w:szCs w:val="24"/>
        </w:rPr>
        <w:t>Por último</w:t>
      </w:r>
      <w:r>
        <w:rPr>
          <w:rFonts w:cstheme="minorHAnsi"/>
          <w:bCs/>
          <w:sz w:val="24"/>
          <w:szCs w:val="24"/>
        </w:rPr>
        <w:t xml:space="preserve">, </w:t>
      </w:r>
      <w:r w:rsidR="00DC7AA4">
        <w:rPr>
          <w:rFonts w:cstheme="minorHAnsi"/>
          <w:bCs/>
          <w:sz w:val="24"/>
          <w:szCs w:val="24"/>
        </w:rPr>
        <w:t>nos preguntaremos por el arte, alimentándonos de la Estética como disciplina filosófica</w:t>
      </w:r>
      <w:r w:rsidR="006C28F8">
        <w:rPr>
          <w:rFonts w:cstheme="minorHAnsi"/>
          <w:bCs/>
          <w:sz w:val="24"/>
          <w:szCs w:val="24"/>
        </w:rPr>
        <w:t xml:space="preserve">, conocimientos que serán recuperados en el espacio curricular Estética. </w:t>
      </w:r>
    </w:p>
    <w:p w14:paraId="218CF044" w14:textId="2E1FB0A3" w:rsidR="00126FD4" w:rsidRDefault="002B03EC" w:rsidP="004B22E2">
      <w:pPr>
        <w:spacing w:after="0" w:line="360" w:lineRule="auto"/>
        <w:jc w:val="both"/>
        <w:rPr>
          <w:rFonts w:cstheme="minorHAnsi"/>
          <w:bCs/>
          <w:sz w:val="24"/>
          <w:szCs w:val="24"/>
        </w:rPr>
      </w:pPr>
      <w:r>
        <w:rPr>
          <w:rFonts w:cstheme="minorHAnsi"/>
          <w:bCs/>
          <w:sz w:val="24"/>
          <w:szCs w:val="24"/>
        </w:rPr>
        <w:t xml:space="preserve">De lo que se trata aquí, entonces, es abrir el campo del pensamiento, de la posibilidad, la incertidumbre y, muchas veces, de la aporía, mostrando que la pregunta no </w:t>
      </w:r>
      <w:r w:rsidR="007330D6">
        <w:rPr>
          <w:rFonts w:cstheme="minorHAnsi"/>
          <w:bCs/>
          <w:sz w:val="24"/>
          <w:szCs w:val="24"/>
        </w:rPr>
        <w:t xml:space="preserve">se </w:t>
      </w:r>
      <w:r>
        <w:rPr>
          <w:rFonts w:cstheme="minorHAnsi"/>
          <w:bCs/>
          <w:sz w:val="24"/>
          <w:szCs w:val="24"/>
        </w:rPr>
        <w:t xml:space="preserve">cierra en la respuesta, sino </w:t>
      </w:r>
      <w:proofErr w:type="gramStart"/>
      <w:r>
        <w:rPr>
          <w:rFonts w:cstheme="minorHAnsi"/>
          <w:bCs/>
          <w:sz w:val="24"/>
          <w:szCs w:val="24"/>
        </w:rPr>
        <w:t>que</w:t>
      </w:r>
      <w:proofErr w:type="gramEnd"/>
      <w:r>
        <w:rPr>
          <w:rFonts w:cstheme="minorHAnsi"/>
          <w:bCs/>
          <w:sz w:val="24"/>
          <w:szCs w:val="24"/>
        </w:rPr>
        <w:t xml:space="preserve"> en realidad, </w:t>
      </w:r>
      <w:r w:rsidR="007330D6">
        <w:rPr>
          <w:rFonts w:cstheme="minorHAnsi"/>
          <w:bCs/>
          <w:sz w:val="24"/>
          <w:szCs w:val="24"/>
        </w:rPr>
        <w:t xml:space="preserve">la </w:t>
      </w:r>
      <w:r>
        <w:rPr>
          <w:rFonts w:cstheme="minorHAnsi"/>
          <w:bCs/>
          <w:sz w:val="24"/>
          <w:szCs w:val="24"/>
        </w:rPr>
        <w:t xml:space="preserve">amplía. </w:t>
      </w:r>
    </w:p>
    <w:p w14:paraId="71DC5A7E" w14:textId="359E6388" w:rsidR="00FB5A39" w:rsidRPr="003C3F97" w:rsidRDefault="00126FD4" w:rsidP="007552EF">
      <w:pPr>
        <w:spacing w:after="0" w:line="360" w:lineRule="auto"/>
        <w:jc w:val="both"/>
        <w:rPr>
          <w:rFonts w:cstheme="minorHAnsi"/>
          <w:bCs/>
          <w:sz w:val="24"/>
          <w:szCs w:val="24"/>
        </w:rPr>
      </w:pPr>
      <w:r>
        <w:rPr>
          <w:rFonts w:cstheme="minorHAnsi"/>
          <w:bCs/>
          <w:sz w:val="24"/>
          <w:szCs w:val="24"/>
        </w:rPr>
        <w:t xml:space="preserve"> </w:t>
      </w:r>
    </w:p>
    <w:p w14:paraId="3C627EF5" w14:textId="74B4ADA3" w:rsidR="004B22E2" w:rsidRDefault="004B22E2" w:rsidP="004B22E2">
      <w:pPr>
        <w:spacing w:after="0" w:line="360" w:lineRule="auto"/>
        <w:jc w:val="both"/>
        <w:rPr>
          <w:rFonts w:cstheme="minorHAnsi"/>
          <w:b/>
          <w:sz w:val="24"/>
          <w:szCs w:val="24"/>
          <w:u w:val="single"/>
        </w:rPr>
      </w:pPr>
      <w:r w:rsidRPr="005020EB">
        <w:rPr>
          <w:rFonts w:cstheme="minorHAnsi"/>
          <w:b/>
          <w:sz w:val="24"/>
          <w:szCs w:val="24"/>
          <w:u w:val="single"/>
        </w:rPr>
        <w:t xml:space="preserve">Aportes al perfil del egresado/a: </w:t>
      </w:r>
    </w:p>
    <w:p w14:paraId="52763BED" w14:textId="72ED2EC6" w:rsidR="003C3F97" w:rsidRDefault="003C3F97" w:rsidP="00FB5A39">
      <w:pPr>
        <w:spacing w:after="0" w:line="360" w:lineRule="auto"/>
        <w:jc w:val="both"/>
        <w:rPr>
          <w:rFonts w:cstheme="minorHAnsi"/>
          <w:bCs/>
          <w:sz w:val="24"/>
          <w:szCs w:val="24"/>
        </w:rPr>
      </w:pPr>
      <w:r w:rsidRPr="003C3F97">
        <w:rPr>
          <w:rFonts w:cstheme="minorHAnsi"/>
          <w:bCs/>
          <w:sz w:val="24"/>
          <w:szCs w:val="24"/>
        </w:rPr>
        <w:t>Según el Diseño</w:t>
      </w:r>
      <w:r w:rsidR="00FB5A39">
        <w:rPr>
          <w:rFonts w:cstheme="minorHAnsi"/>
          <w:bCs/>
          <w:sz w:val="24"/>
          <w:szCs w:val="24"/>
        </w:rPr>
        <w:t xml:space="preserve"> </w:t>
      </w:r>
      <w:r w:rsidRPr="003C3F97">
        <w:rPr>
          <w:rFonts w:cstheme="minorHAnsi"/>
          <w:bCs/>
          <w:sz w:val="24"/>
          <w:szCs w:val="24"/>
        </w:rPr>
        <w:t>(</w:t>
      </w:r>
      <w:r w:rsidR="00FB5A39">
        <w:rPr>
          <w:rFonts w:cstheme="minorHAnsi"/>
          <w:bCs/>
          <w:sz w:val="24"/>
          <w:szCs w:val="24"/>
        </w:rPr>
        <w:t>2016</w:t>
      </w:r>
      <w:r w:rsidRPr="003C3F97">
        <w:rPr>
          <w:rFonts w:cstheme="minorHAnsi"/>
          <w:bCs/>
          <w:sz w:val="24"/>
          <w:szCs w:val="24"/>
        </w:rPr>
        <w:t>)</w:t>
      </w:r>
      <w:r w:rsidR="00FB5A39">
        <w:rPr>
          <w:rFonts w:cstheme="minorHAnsi"/>
          <w:bCs/>
          <w:sz w:val="24"/>
          <w:szCs w:val="24"/>
        </w:rPr>
        <w:t xml:space="preserve"> como espacio curricular </w:t>
      </w:r>
      <w:r w:rsidRPr="003C3F97">
        <w:rPr>
          <w:rFonts w:cstheme="minorHAnsi"/>
          <w:bCs/>
          <w:sz w:val="24"/>
          <w:szCs w:val="24"/>
        </w:rPr>
        <w:t>apunta a posibilitar para el futuro docente el</w:t>
      </w:r>
      <w:r w:rsidR="00FB5A39">
        <w:rPr>
          <w:rFonts w:cstheme="minorHAnsi"/>
          <w:bCs/>
          <w:sz w:val="24"/>
          <w:szCs w:val="24"/>
        </w:rPr>
        <w:t xml:space="preserve"> </w:t>
      </w:r>
      <w:r w:rsidRPr="003C3F97">
        <w:rPr>
          <w:rFonts w:cstheme="minorHAnsi"/>
          <w:bCs/>
          <w:sz w:val="24"/>
          <w:szCs w:val="24"/>
        </w:rPr>
        <w:t xml:space="preserve">ejercicio de la racionalidad, de la </w:t>
      </w:r>
      <w:r w:rsidR="00FB5A39" w:rsidRPr="003C3F97">
        <w:rPr>
          <w:rFonts w:cstheme="minorHAnsi"/>
          <w:bCs/>
          <w:sz w:val="24"/>
          <w:szCs w:val="24"/>
        </w:rPr>
        <w:t>crítica</w:t>
      </w:r>
      <w:r w:rsidRPr="003C3F97">
        <w:rPr>
          <w:rFonts w:cstheme="minorHAnsi"/>
          <w:bCs/>
          <w:sz w:val="24"/>
          <w:szCs w:val="24"/>
        </w:rPr>
        <w:t xml:space="preserve"> y del pensamiento argumentativo para la </w:t>
      </w:r>
      <w:r w:rsidR="00FB5A39">
        <w:rPr>
          <w:rFonts w:cstheme="minorHAnsi"/>
          <w:bCs/>
          <w:sz w:val="24"/>
          <w:szCs w:val="24"/>
        </w:rPr>
        <w:t xml:space="preserve">consideración </w:t>
      </w:r>
      <w:r w:rsidRPr="003C3F97">
        <w:rPr>
          <w:rFonts w:cstheme="minorHAnsi"/>
          <w:bCs/>
          <w:sz w:val="24"/>
          <w:szCs w:val="24"/>
        </w:rPr>
        <w:t xml:space="preserve">de aquellas cuestiones que hacen a la </w:t>
      </w:r>
      <w:r w:rsidR="00FB5A39" w:rsidRPr="003C3F97">
        <w:rPr>
          <w:rFonts w:cstheme="minorHAnsi"/>
          <w:bCs/>
          <w:sz w:val="24"/>
          <w:szCs w:val="24"/>
        </w:rPr>
        <w:t>opción</w:t>
      </w:r>
      <w:r w:rsidRPr="003C3F97">
        <w:rPr>
          <w:rFonts w:cstheme="minorHAnsi"/>
          <w:bCs/>
          <w:sz w:val="24"/>
          <w:szCs w:val="24"/>
        </w:rPr>
        <w:t xml:space="preserve"> por un proyecto de vida tanto individual como</w:t>
      </w:r>
      <w:r w:rsidR="00FB5A39">
        <w:rPr>
          <w:rFonts w:cstheme="minorHAnsi"/>
          <w:bCs/>
          <w:sz w:val="24"/>
          <w:szCs w:val="24"/>
        </w:rPr>
        <w:t xml:space="preserve"> </w:t>
      </w:r>
      <w:r w:rsidRPr="003C3F97">
        <w:rPr>
          <w:rFonts w:cstheme="minorHAnsi"/>
          <w:bCs/>
          <w:sz w:val="24"/>
          <w:szCs w:val="24"/>
        </w:rPr>
        <w:t>social, y al compromiso con ésta</w:t>
      </w:r>
      <w:r w:rsidR="00FB5A39">
        <w:rPr>
          <w:rFonts w:cstheme="minorHAnsi"/>
          <w:bCs/>
          <w:sz w:val="24"/>
          <w:szCs w:val="24"/>
        </w:rPr>
        <w:t xml:space="preserve">.  </w:t>
      </w:r>
      <w:r w:rsidR="00FB5A39" w:rsidRPr="00FB5A39">
        <w:rPr>
          <w:rFonts w:cstheme="minorHAnsi"/>
          <w:bCs/>
          <w:sz w:val="24"/>
          <w:szCs w:val="24"/>
        </w:rPr>
        <w:t>Complementariamente se toma en cuenta que la relación</w:t>
      </w:r>
      <w:r w:rsidR="00FB5A39">
        <w:rPr>
          <w:rFonts w:cstheme="minorHAnsi"/>
          <w:bCs/>
          <w:sz w:val="24"/>
          <w:szCs w:val="24"/>
        </w:rPr>
        <w:t xml:space="preserve"> </w:t>
      </w:r>
      <w:r w:rsidR="00FB5A39" w:rsidRPr="00FB5A39">
        <w:rPr>
          <w:rFonts w:cstheme="minorHAnsi"/>
          <w:bCs/>
          <w:sz w:val="24"/>
          <w:szCs w:val="24"/>
        </w:rPr>
        <w:t xml:space="preserve">entre educación, conocimiento y concepción de hombre ha sido desde siempre el meollo de </w:t>
      </w:r>
      <w:proofErr w:type="spellStart"/>
      <w:r w:rsidR="00FB5A39" w:rsidRPr="00FB5A39">
        <w:rPr>
          <w:rFonts w:cstheme="minorHAnsi"/>
          <w:bCs/>
          <w:sz w:val="24"/>
          <w:szCs w:val="24"/>
        </w:rPr>
        <w:t>Ia</w:t>
      </w:r>
      <w:proofErr w:type="spellEnd"/>
      <w:r w:rsidR="00FB5A39">
        <w:rPr>
          <w:rFonts w:cstheme="minorHAnsi"/>
          <w:bCs/>
          <w:sz w:val="24"/>
          <w:szCs w:val="24"/>
        </w:rPr>
        <w:t xml:space="preserve"> </w:t>
      </w:r>
      <w:r w:rsidR="00FB5A39" w:rsidRPr="00FB5A39">
        <w:rPr>
          <w:rFonts w:cstheme="minorHAnsi"/>
          <w:bCs/>
          <w:sz w:val="24"/>
          <w:szCs w:val="24"/>
        </w:rPr>
        <w:t>problemática pedagógica y de las pr</w:t>
      </w:r>
      <w:r w:rsidR="00FB5A39">
        <w:rPr>
          <w:rFonts w:cstheme="minorHAnsi"/>
          <w:bCs/>
          <w:sz w:val="24"/>
          <w:szCs w:val="24"/>
        </w:rPr>
        <w:t>á</w:t>
      </w:r>
      <w:r w:rsidR="00FB5A39" w:rsidRPr="00FB5A39">
        <w:rPr>
          <w:rFonts w:cstheme="minorHAnsi"/>
          <w:bCs/>
          <w:sz w:val="24"/>
          <w:szCs w:val="24"/>
        </w:rPr>
        <w:t>cticas educativas tanto institucionales como áulicas.</w:t>
      </w:r>
      <w:r w:rsidR="00FB5A39">
        <w:rPr>
          <w:rFonts w:cstheme="minorHAnsi"/>
          <w:bCs/>
          <w:sz w:val="24"/>
          <w:szCs w:val="24"/>
        </w:rPr>
        <w:t xml:space="preserve"> </w:t>
      </w:r>
      <w:r w:rsidR="00FB5A39" w:rsidRPr="00FB5A39">
        <w:rPr>
          <w:rFonts w:cstheme="minorHAnsi"/>
          <w:bCs/>
          <w:sz w:val="24"/>
          <w:szCs w:val="24"/>
        </w:rPr>
        <w:t>Estas relaciones deben ser explicitadas para ser analizadas críticamente, de modo tal que sea</w:t>
      </w:r>
      <w:r w:rsidR="00FB5A39">
        <w:rPr>
          <w:rFonts w:cstheme="minorHAnsi"/>
          <w:bCs/>
          <w:sz w:val="24"/>
          <w:szCs w:val="24"/>
        </w:rPr>
        <w:t xml:space="preserve"> </w:t>
      </w:r>
      <w:r w:rsidR="00FB5A39" w:rsidRPr="00FB5A39">
        <w:rPr>
          <w:rFonts w:cstheme="minorHAnsi"/>
          <w:bCs/>
          <w:sz w:val="24"/>
          <w:szCs w:val="24"/>
        </w:rPr>
        <w:t>posible para el futuro docente comprender con mayor amplitud y complejidad los principios</w:t>
      </w:r>
      <w:r w:rsidR="00FB5A39">
        <w:rPr>
          <w:rFonts w:cstheme="minorHAnsi"/>
          <w:bCs/>
          <w:sz w:val="24"/>
          <w:szCs w:val="24"/>
        </w:rPr>
        <w:t xml:space="preserve"> </w:t>
      </w:r>
      <w:r w:rsidR="00FB5A39" w:rsidRPr="00FB5A39">
        <w:rPr>
          <w:rFonts w:cstheme="minorHAnsi"/>
          <w:bCs/>
          <w:sz w:val="24"/>
          <w:szCs w:val="24"/>
        </w:rPr>
        <w:t xml:space="preserve">filosóficos supuestos en las teorías pedagógicas. </w:t>
      </w:r>
      <w:r w:rsidR="00FB5A39">
        <w:rPr>
          <w:rFonts w:cstheme="minorHAnsi"/>
          <w:bCs/>
          <w:sz w:val="24"/>
          <w:szCs w:val="24"/>
        </w:rPr>
        <w:t>(p.</w:t>
      </w:r>
      <w:r w:rsidRPr="003C3F97">
        <w:rPr>
          <w:rFonts w:cstheme="minorHAnsi"/>
          <w:bCs/>
          <w:sz w:val="24"/>
          <w:szCs w:val="24"/>
        </w:rPr>
        <w:t xml:space="preserve"> </w:t>
      </w:r>
      <w:r w:rsidR="00FB5A39">
        <w:rPr>
          <w:rFonts w:cstheme="minorHAnsi"/>
          <w:bCs/>
          <w:sz w:val="24"/>
          <w:szCs w:val="24"/>
        </w:rPr>
        <w:t>55)</w:t>
      </w:r>
    </w:p>
    <w:p w14:paraId="6C70A641" w14:textId="77777777" w:rsidR="00FB5A39" w:rsidRPr="003C3F97" w:rsidRDefault="00FB5A39" w:rsidP="00FB5A39">
      <w:pPr>
        <w:spacing w:after="0" w:line="360" w:lineRule="auto"/>
        <w:jc w:val="both"/>
        <w:rPr>
          <w:rFonts w:cstheme="minorHAnsi"/>
          <w:bCs/>
          <w:sz w:val="24"/>
          <w:szCs w:val="24"/>
        </w:rPr>
      </w:pPr>
    </w:p>
    <w:p w14:paraId="3556A1FA" w14:textId="2584D654" w:rsidR="004B22E2" w:rsidRDefault="004B22E2" w:rsidP="004B22E2">
      <w:pPr>
        <w:spacing w:after="0" w:line="360" w:lineRule="auto"/>
        <w:jc w:val="both"/>
        <w:rPr>
          <w:rFonts w:cstheme="minorHAnsi"/>
          <w:b/>
          <w:sz w:val="24"/>
          <w:szCs w:val="24"/>
          <w:u w:val="single"/>
        </w:rPr>
      </w:pPr>
      <w:r>
        <w:rPr>
          <w:rFonts w:cstheme="minorHAnsi"/>
          <w:b/>
          <w:sz w:val="24"/>
          <w:szCs w:val="24"/>
          <w:u w:val="single"/>
        </w:rPr>
        <w:t>Propósitos</w:t>
      </w:r>
      <w:r w:rsidRPr="008872C6">
        <w:rPr>
          <w:rFonts w:cstheme="minorHAnsi"/>
          <w:b/>
          <w:sz w:val="24"/>
          <w:szCs w:val="24"/>
          <w:u w:val="single"/>
        </w:rPr>
        <w:t xml:space="preserve">: </w:t>
      </w:r>
    </w:p>
    <w:p w14:paraId="5F56AF19" w14:textId="02619C96" w:rsidR="00494790" w:rsidRDefault="00494790" w:rsidP="00494790">
      <w:pPr>
        <w:pStyle w:val="Prrafodelista"/>
        <w:numPr>
          <w:ilvl w:val="0"/>
          <w:numId w:val="14"/>
        </w:numPr>
        <w:spacing w:after="0" w:line="360" w:lineRule="auto"/>
        <w:jc w:val="both"/>
        <w:rPr>
          <w:rFonts w:cstheme="minorHAnsi"/>
          <w:bCs/>
          <w:sz w:val="24"/>
          <w:szCs w:val="24"/>
        </w:rPr>
      </w:pPr>
      <w:r>
        <w:rPr>
          <w:rFonts w:cstheme="minorHAnsi"/>
          <w:bCs/>
          <w:sz w:val="24"/>
          <w:szCs w:val="24"/>
        </w:rPr>
        <w:t xml:space="preserve">Generar un espacio abierto a la </w:t>
      </w:r>
      <w:r w:rsidR="007330D6">
        <w:rPr>
          <w:rFonts w:cstheme="minorHAnsi"/>
          <w:bCs/>
          <w:sz w:val="24"/>
          <w:szCs w:val="24"/>
        </w:rPr>
        <w:t>problematización</w:t>
      </w:r>
      <w:r>
        <w:rPr>
          <w:rFonts w:cstheme="minorHAnsi"/>
          <w:bCs/>
          <w:sz w:val="24"/>
          <w:szCs w:val="24"/>
        </w:rPr>
        <w:t xml:space="preserve">, delimitando el interrogante como problema filosófico. </w:t>
      </w:r>
    </w:p>
    <w:p w14:paraId="5FCB28C8" w14:textId="15915CEC" w:rsidR="009F3774" w:rsidRDefault="009F3774" w:rsidP="009F3774">
      <w:pPr>
        <w:spacing w:after="0" w:line="360" w:lineRule="auto"/>
        <w:jc w:val="both"/>
        <w:rPr>
          <w:rFonts w:cstheme="minorHAnsi"/>
          <w:bCs/>
          <w:sz w:val="24"/>
          <w:szCs w:val="24"/>
        </w:rPr>
      </w:pPr>
    </w:p>
    <w:p w14:paraId="04A67F2A" w14:textId="77777777" w:rsidR="009F3774" w:rsidRPr="009F3774" w:rsidRDefault="009F3774" w:rsidP="009F3774">
      <w:pPr>
        <w:spacing w:after="0" w:line="360" w:lineRule="auto"/>
        <w:jc w:val="both"/>
        <w:rPr>
          <w:rFonts w:cstheme="minorHAnsi"/>
          <w:bCs/>
          <w:sz w:val="24"/>
          <w:szCs w:val="24"/>
        </w:rPr>
      </w:pPr>
    </w:p>
    <w:p w14:paraId="195BB7AF" w14:textId="32B9FC7B" w:rsidR="00143E6C" w:rsidRDefault="00143E6C" w:rsidP="00494790">
      <w:pPr>
        <w:pStyle w:val="Prrafodelista"/>
        <w:numPr>
          <w:ilvl w:val="0"/>
          <w:numId w:val="14"/>
        </w:numPr>
        <w:spacing w:after="0" w:line="360" w:lineRule="auto"/>
        <w:jc w:val="both"/>
        <w:rPr>
          <w:rFonts w:cstheme="minorHAnsi"/>
          <w:bCs/>
          <w:sz w:val="24"/>
          <w:szCs w:val="24"/>
        </w:rPr>
      </w:pPr>
      <w:r>
        <w:rPr>
          <w:rFonts w:cstheme="minorHAnsi"/>
          <w:bCs/>
          <w:sz w:val="24"/>
          <w:szCs w:val="24"/>
        </w:rPr>
        <w:t xml:space="preserve">Promover la capacidad crítica, </w:t>
      </w:r>
      <w:r w:rsidR="00AC3FD5">
        <w:rPr>
          <w:rFonts w:cstheme="minorHAnsi"/>
          <w:bCs/>
          <w:sz w:val="24"/>
          <w:szCs w:val="24"/>
        </w:rPr>
        <w:t xml:space="preserve">alentando el diálogo y la argumentación de los posicionamientos frente a los ejes propuestos. </w:t>
      </w:r>
    </w:p>
    <w:p w14:paraId="59813D84" w14:textId="1468CA43" w:rsidR="00494790" w:rsidRDefault="00494790" w:rsidP="00494790">
      <w:pPr>
        <w:pStyle w:val="Prrafodelista"/>
        <w:numPr>
          <w:ilvl w:val="0"/>
          <w:numId w:val="14"/>
        </w:numPr>
        <w:spacing w:after="0" w:line="360" w:lineRule="auto"/>
        <w:jc w:val="both"/>
        <w:rPr>
          <w:rFonts w:cstheme="minorHAnsi"/>
          <w:bCs/>
          <w:sz w:val="24"/>
          <w:szCs w:val="24"/>
        </w:rPr>
      </w:pPr>
      <w:r>
        <w:rPr>
          <w:rFonts w:cstheme="minorHAnsi"/>
          <w:bCs/>
          <w:sz w:val="24"/>
          <w:szCs w:val="24"/>
        </w:rPr>
        <w:t xml:space="preserve">Posibilitar, a través de estrategias y herramientas, la lectura y análisis de textos propiamente filosóficos. </w:t>
      </w:r>
    </w:p>
    <w:p w14:paraId="1324163A" w14:textId="1DD05EB8" w:rsidR="00494790" w:rsidRDefault="005E2BD1" w:rsidP="00494790">
      <w:pPr>
        <w:pStyle w:val="Prrafodelista"/>
        <w:numPr>
          <w:ilvl w:val="0"/>
          <w:numId w:val="14"/>
        </w:numPr>
        <w:spacing w:after="0" w:line="360" w:lineRule="auto"/>
        <w:jc w:val="both"/>
        <w:rPr>
          <w:rFonts w:cstheme="minorHAnsi"/>
          <w:bCs/>
          <w:sz w:val="24"/>
          <w:szCs w:val="24"/>
        </w:rPr>
      </w:pPr>
      <w:r>
        <w:rPr>
          <w:rFonts w:cstheme="minorHAnsi"/>
          <w:bCs/>
          <w:sz w:val="24"/>
          <w:szCs w:val="24"/>
        </w:rPr>
        <w:t>Estimular el establecimiento de relaciones entre pensadores y ejes, mostrando que la filosofía</w:t>
      </w:r>
      <w:r w:rsidR="00BC6E1C">
        <w:rPr>
          <w:rFonts w:cstheme="minorHAnsi"/>
          <w:bCs/>
          <w:sz w:val="24"/>
          <w:szCs w:val="24"/>
        </w:rPr>
        <w:t xml:space="preserve"> posee una utilidad y actualidad que nos permite pensar nuestros propios contextos socio-históricos</w:t>
      </w:r>
      <w:r w:rsidR="009F3774">
        <w:rPr>
          <w:rFonts w:cstheme="minorHAnsi"/>
          <w:bCs/>
          <w:sz w:val="24"/>
          <w:szCs w:val="24"/>
        </w:rPr>
        <w:t xml:space="preserve"> y educativos</w:t>
      </w:r>
      <w:r w:rsidR="00BC6E1C">
        <w:rPr>
          <w:rFonts w:cstheme="minorHAnsi"/>
          <w:bCs/>
          <w:sz w:val="24"/>
          <w:szCs w:val="24"/>
        </w:rPr>
        <w:t xml:space="preserve">. </w:t>
      </w:r>
    </w:p>
    <w:p w14:paraId="27D8B6D0" w14:textId="04F26D59" w:rsidR="00BC6E1C" w:rsidRPr="00494790" w:rsidRDefault="009F3774" w:rsidP="00494790">
      <w:pPr>
        <w:pStyle w:val="Prrafodelista"/>
        <w:numPr>
          <w:ilvl w:val="0"/>
          <w:numId w:val="14"/>
        </w:numPr>
        <w:spacing w:after="0" w:line="360" w:lineRule="auto"/>
        <w:jc w:val="both"/>
        <w:rPr>
          <w:rFonts w:cstheme="minorHAnsi"/>
          <w:bCs/>
          <w:sz w:val="24"/>
          <w:szCs w:val="24"/>
        </w:rPr>
      </w:pPr>
      <w:r>
        <w:rPr>
          <w:rFonts w:cstheme="minorHAnsi"/>
          <w:bCs/>
          <w:sz w:val="24"/>
          <w:szCs w:val="24"/>
        </w:rPr>
        <w:t xml:space="preserve">Exponer el carácter totalizador de la filosofía, la cual nos incluye como protagonistas en la construcción de sentidos de nuestras vidas y prácticas profesionales. </w:t>
      </w:r>
    </w:p>
    <w:p w14:paraId="73CBB7D3" w14:textId="77777777" w:rsidR="00FB5A39" w:rsidRPr="008872C6" w:rsidRDefault="00FB5A39" w:rsidP="004B22E2">
      <w:pPr>
        <w:spacing w:after="0" w:line="360" w:lineRule="auto"/>
        <w:jc w:val="both"/>
        <w:rPr>
          <w:rFonts w:cstheme="minorHAnsi"/>
          <w:b/>
          <w:sz w:val="24"/>
          <w:szCs w:val="24"/>
          <w:u w:val="single"/>
        </w:rPr>
      </w:pPr>
    </w:p>
    <w:p w14:paraId="6C811236" w14:textId="4743E593" w:rsidR="00E44314" w:rsidRDefault="004B22E2" w:rsidP="004B22E2">
      <w:pPr>
        <w:spacing w:after="0" w:line="360" w:lineRule="auto"/>
        <w:jc w:val="both"/>
        <w:rPr>
          <w:rFonts w:cstheme="minorHAnsi"/>
          <w:b/>
          <w:sz w:val="24"/>
          <w:szCs w:val="24"/>
          <w:u w:val="single"/>
        </w:rPr>
      </w:pPr>
      <w:r w:rsidRPr="00182B9F">
        <w:rPr>
          <w:rFonts w:cstheme="minorHAnsi"/>
          <w:b/>
          <w:sz w:val="24"/>
          <w:szCs w:val="24"/>
          <w:u w:val="single"/>
        </w:rPr>
        <w:t xml:space="preserve">Contenidos: </w:t>
      </w:r>
    </w:p>
    <w:p w14:paraId="0C60CB04" w14:textId="7DC9F6DC" w:rsidR="00E44314" w:rsidRDefault="00E44314" w:rsidP="004B22E2">
      <w:pPr>
        <w:spacing w:after="0" w:line="360" w:lineRule="auto"/>
        <w:jc w:val="both"/>
        <w:rPr>
          <w:rFonts w:cstheme="minorHAnsi"/>
          <w:b/>
          <w:sz w:val="24"/>
          <w:szCs w:val="24"/>
          <w:u w:val="single"/>
        </w:rPr>
      </w:pPr>
      <w:r>
        <w:rPr>
          <w:rFonts w:cstheme="minorHAnsi"/>
          <w:b/>
          <w:sz w:val="24"/>
          <w:szCs w:val="24"/>
          <w:u w:val="single"/>
        </w:rPr>
        <w:t>EJE I: Problemática Filosófica.</w:t>
      </w:r>
    </w:p>
    <w:p w14:paraId="48105B25" w14:textId="4E1A6A69" w:rsidR="00E44314" w:rsidRDefault="00E44314"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¿Qué es la Filosofía? Etimología. Diversas definiciones. Características de la Filosofía. </w:t>
      </w:r>
    </w:p>
    <w:p w14:paraId="6671143C" w14:textId="25225E8F" w:rsidR="00E44314" w:rsidRDefault="00E44314"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¿Qué nos mueve a filosofar? Orígenes de la filosofía: asombro, duda y situaciones límite. </w:t>
      </w:r>
    </w:p>
    <w:p w14:paraId="32924F12" w14:textId="4950BF65" w:rsidR="00E44314" w:rsidRDefault="00E44314"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¿Cuándo un problema es filosófico? Las ramas de la Filosofía. </w:t>
      </w:r>
    </w:p>
    <w:p w14:paraId="39CB68E6" w14:textId="5AA83F81" w:rsidR="008D4A36" w:rsidRDefault="008D4A36"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¿Para qué sirve la Filosofía? Utilidad y valor de la Filosofía. </w:t>
      </w:r>
    </w:p>
    <w:p w14:paraId="00399991" w14:textId="650946D3" w:rsidR="00E44314" w:rsidRDefault="00E44314"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¿Cómo comienza la Filosofía? Paso del mito al logos. Los primeros filósofos. </w:t>
      </w:r>
    </w:p>
    <w:p w14:paraId="2FEEE6F2" w14:textId="2D1FEE3F" w:rsidR="00E44314" w:rsidRPr="00E44314" w:rsidRDefault="008D4A36" w:rsidP="00E44314">
      <w:pPr>
        <w:pStyle w:val="Prrafodelista"/>
        <w:numPr>
          <w:ilvl w:val="0"/>
          <w:numId w:val="1"/>
        </w:numPr>
        <w:spacing w:after="0" w:line="360" w:lineRule="auto"/>
        <w:jc w:val="both"/>
        <w:rPr>
          <w:rFonts w:cstheme="minorHAnsi"/>
          <w:bCs/>
          <w:sz w:val="24"/>
          <w:szCs w:val="24"/>
        </w:rPr>
      </w:pPr>
      <w:r>
        <w:rPr>
          <w:rFonts w:cstheme="minorHAnsi"/>
          <w:bCs/>
          <w:sz w:val="24"/>
          <w:szCs w:val="24"/>
        </w:rPr>
        <w:t xml:space="preserve">¿Es la filosofía una ciencia? La filosofía como saber sin supuestos. Relaciones y diferencias entre Filosofía y Ciencia. </w:t>
      </w:r>
    </w:p>
    <w:p w14:paraId="0D3F0AD4" w14:textId="6E8A5730" w:rsidR="004B22E2" w:rsidRPr="00AB66E8" w:rsidRDefault="004B22E2" w:rsidP="004B22E2">
      <w:pPr>
        <w:spacing w:after="0" w:line="360" w:lineRule="auto"/>
        <w:jc w:val="both"/>
        <w:rPr>
          <w:rFonts w:cstheme="minorHAnsi"/>
          <w:b/>
          <w:sz w:val="24"/>
          <w:szCs w:val="24"/>
          <w:u w:val="single"/>
          <w:lang w:val="es-ES"/>
        </w:rPr>
      </w:pPr>
    </w:p>
    <w:p w14:paraId="07FFD9F4" w14:textId="4C3FB4D0" w:rsidR="004B22E2" w:rsidRDefault="00E853BD" w:rsidP="004B22E2">
      <w:pPr>
        <w:pStyle w:val="Prrafodelista"/>
        <w:spacing w:after="200" w:line="360" w:lineRule="auto"/>
        <w:jc w:val="both"/>
        <w:rPr>
          <w:sz w:val="24"/>
          <w:szCs w:val="24"/>
          <w:u w:val="single"/>
        </w:rPr>
      </w:pPr>
      <w:r w:rsidRPr="008C1712">
        <w:rPr>
          <w:noProof/>
          <w:sz w:val="24"/>
          <w:szCs w:val="24"/>
        </w:rPr>
        <w:drawing>
          <wp:anchor distT="0" distB="0" distL="114300" distR="114300" simplePos="0" relativeHeight="251661312" behindDoc="0" locked="0" layoutInCell="1" allowOverlap="1" wp14:anchorId="6124E30A" wp14:editId="43086A73">
            <wp:simplePos x="0" y="0"/>
            <wp:positionH relativeFrom="margin">
              <wp:align>left</wp:align>
            </wp:positionH>
            <wp:positionV relativeFrom="paragraph">
              <wp:posOffset>22225</wp:posOffset>
            </wp:positionV>
            <wp:extent cx="755650" cy="506730"/>
            <wp:effectExtent l="0" t="0" r="6350" b="762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D3DE12" w14:textId="41D7B793" w:rsidR="00E853BD" w:rsidRPr="00E853BD" w:rsidRDefault="004B22E2" w:rsidP="008D4A36">
      <w:pPr>
        <w:pStyle w:val="Prrafodelista"/>
        <w:spacing w:after="200" w:line="360" w:lineRule="auto"/>
        <w:jc w:val="both"/>
        <w:rPr>
          <w:sz w:val="24"/>
          <w:szCs w:val="24"/>
          <w:u w:val="single"/>
        </w:rPr>
      </w:pPr>
      <w:bookmarkStart w:id="1" w:name="_Hlk192574766"/>
      <w:r w:rsidRPr="008C1712">
        <w:rPr>
          <w:sz w:val="24"/>
          <w:szCs w:val="24"/>
          <w:u w:val="single"/>
        </w:rPr>
        <w:t>Bibliografía:</w:t>
      </w:r>
      <w:bookmarkStart w:id="2" w:name="_Hlk105700088"/>
    </w:p>
    <w:bookmarkEnd w:id="1"/>
    <w:p w14:paraId="6FFB1827" w14:textId="12CB1A90" w:rsidR="00E853BD" w:rsidRDefault="00E853BD" w:rsidP="00E853BD">
      <w:pPr>
        <w:numPr>
          <w:ilvl w:val="0"/>
          <w:numId w:val="2"/>
        </w:numPr>
        <w:spacing w:after="0" w:line="360" w:lineRule="auto"/>
        <w:contextualSpacing/>
        <w:jc w:val="both"/>
        <w:rPr>
          <w:rFonts w:cstheme="minorHAnsi"/>
          <w:sz w:val="24"/>
          <w:szCs w:val="24"/>
        </w:rPr>
      </w:pPr>
      <w:r w:rsidRPr="008D4A36">
        <w:rPr>
          <w:rFonts w:cstheme="minorHAnsi"/>
          <w:sz w:val="24"/>
          <w:szCs w:val="24"/>
        </w:rPr>
        <w:t>Carpio, A</w:t>
      </w:r>
      <w:r w:rsidRPr="008D4A36">
        <w:rPr>
          <w:rFonts w:cstheme="minorHAnsi"/>
          <w:i/>
          <w:sz w:val="24"/>
          <w:szCs w:val="24"/>
        </w:rPr>
        <w:t xml:space="preserve">. </w:t>
      </w:r>
      <w:r w:rsidRPr="008D4A36">
        <w:rPr>
          <w:rFonts w:cstheme="minorHAnsi"/>
          <w:iCs/>
          <w:sz w:val="24"/>
          <w:szCs w:val="24"/>
        </w:rPr>
        <w:t>(2004)</w:t>
      </w:r>
      <w:r>
        <w:rPr>
          <w:rFonts w:cstheme="minorHAnsi"/>
          <w:iCs/>
          <w:sz w:val="24"/>
          <w:szCs w:val="24"/>
        </w:rPr>
        <w:t xml:space="preserve"> </w:t>
      </w:r>
      <w:r w:rsidRPr="00E853BD">
        <w:rPr>
          <w:rFonts w:cstheme="minorHAnsi"/>
          <w:b/>
          <w:bCs/>
          <w:iCs/>
          <w:sz w:val="24"/>
          <w:szCs w:val="24"/>
        </w:rPr>
        <w:t>III. La filosofía como crítica universal y saber sin supuestos</w:t>
      </w:r>
      <w:r>
        <w:rPr>
          <w:rFonts w:cstheme="minorHAnsi"/>
          <w:iCs/>
          <w:sz w:val="24"/>
          <w:szCs w:val="24"/>
        </w:rPr>
        <w:t xml:space="preserve"> en </w:t>
      </w:r>
      <w:r>
        <w:rPr>
          <w:rFonts w:cstheme="minorHAnsi"/>
          <w:i/>
          <w:sz w:val="24"/>
          <w:szCs w:val="24"/>
        </w:rPr>
        <w:t xml:space="preserve"> </w:t>
      </w:r>
      <w:r w:rsidRPr="008D4A36">
        <w:rPr>
          <w:rFonts w:cstheme="minorHAnsi"/>
          <w:i/>
          <w:sz w:val="24"/>
          <w:szCs w:val="24"/>
        </w:rPr>
        <w:t xml:space="preserve"> Principios de Filosofía;</w:t>
      </w:r>
      <w:r w:rsidRPr="008D4A36">
        <w:rPr>
          <w:rFonts w:cstheme="minorHAnsi"/>
          <w:sz w:val="24"/>
          <w:szCs w:val="24"/>
        </w:rPr>
        <w:t xml:space="preserve"> Glauco.</w:t>
      </w:r>
    </w:p>
    <w:p w14:paraId="14C6B7D8" w14:textId="77777777" w:rsidR="008C298F" w:rsidRDefault="008C298F" w:rsidP="008C298F">
      <w:pPr>
        <w:spacing w:after="0" w:line="360" w:lineRule="auto"/>
        <w:ind w:left="720"/>
        <w:contextualSpacing/>
        <w:jc w:val="both"/>
        <w:rPr>
          <w:rFonts w:cstheme="minorHAnsi"/>
          <w:sz w:val="24"/>
          <w:szCs w:val="24"/>
        </w:rPr>
      </w:pPr>
    </w:p>
    <w:p w14:paraId="007727CB" w14:textId="763E3F21" w:rsidR="007330D6" w:rsidRDefault="007330D6" w:rsidP="007330D6">
      <w:pPr>
        <w:spacing w:after="0" w:line="360" w:lineRule="auto"/>
        <w:contextualSpacing/>
        <w:jc w:val="both"/>
        <w:rPr>
          <w:rFonts w:cstheme="minorHAnsi"/>
          <w:sz w:val="24"/>
          <w:szCs w:val="24"/>
        </w:rPr>
      </w:pPr>
    </w:p>
    <w:p w14:paraId="4D08D185" w14:textId="77777777" w:rsidR="007330D6" w:rsidRPr="008D4A36" w:rsidRDefault="007330D6" w:rsidP="007330D6">
      <w:pPr>
        <w:spacing w:after="0" w:line="360" w:lineRule="auto"/>
        <w:contextualSpacing/>
        <w:jc w:val="both"/>
        <w:rPr>
          <w:rFonts w:cstheme="minorHAnsi"/>
          <w:sz w:val="24"/>
          <w:szCs w:val="24"/>
        </w:rPr>
      </w:pPr>
    </w:p>
    <w:p w14:paraId="0EDA722D" w14:textId="0BAA4C6F" w:rsidR="00E853BD" w:rsidRDefault="00E853BD" w:rsidP="00E853BD">
      <w:pPr>
        <w:numPr>
          <w:ilvl w:val="0"/>
          <w:numId w:val="2"/>
        </w:numPr>
        <w:spacing w:after="0" w:line="360" w:lineRule="auto"/>
        <w:contextualSpacing/>
        <w:jc w:val="both"/>
        <w:rPr>
          <w:rFonts w:cstheme="minorHAnsi"/>
          <w:sz w:val="24"/>
          <w:szCs w:val="24"/>
        </w:rPr>
      </w:pPr>
      <w:bookmarkStart w:id="3" w:name="_Hlk192660857"/>
      <w:r w:rsidRPr="008D4A36">
        <w:rPr>
          <w:rFonts w:cstheme="minorHAnsi"/>
          <w:sz w:val="24"/>
          <w:szCs w:val="24"/>
        </w:rPr>
        <w:t>Casas, G. (2007)</w:t>
      </w:r>
      <w:r>
        <w:rPr>
          <w:rFonts w:cstheme="minorHAnsi"/>
          <w:sz w:val="24"/>
          <w:szCs w:val="24"/>
        </w:rPr>
        <w:t xml:space="preserve"> </w:t>
      </w:r>
      <w:r w:rsidRPr="003D3219">
        <w:rPr>
          <w:rFonts w:cstheme="minorHAnsi"/>
          <w:b/>
          <w:bCs/>
          <w:sz w:val="24"/>
          <w:szCs w:val="24"/>
        </w:rPr>
        <w:t>1. Importancia de la Filosofía. 2. Hacia una definición de filosofía. 5. El comienzo de la Filosofía en Grecia</w:t>
      </w:r>
      <w:r>
        <w:rPr>
          <w:rFonts w:cstheme="minorHAnsi"/>
          <w:sz w:val="24"/>
          <w:szCs w:val="24"/>
        </w:rPr>
        <w:t xml:space="preserve"> en</w:t>
      </w:r>
      <w:r w:rsidRPr="008D4A36">
        <w:rPr>
          <w:rFonts w:cstheme="minorHAnsi"/>
          <w:sz w:val="24"/>
          <w:szCs w:val="24"/>
        </w:rPr>
        <w:t xml:space="preserve"> </w:t>
      </w:r>
      <w:r w:rsidRPr="008D4A36">
        <w:rPr>
          <w:rFonts w:cstheme="minorHAnsi"/>
          <w:i/>
          <w:sz w:val="24"/>
          <w:szCs w:val="24"/>
        </w:rPr>
        <w:t xml:space="preserve">Introducción a la Filosofía, </w:t>
      </w:r>
      <w:r w:rsidRPr="008D4A36">
        <w:rPr>
          <w:rFonts w:cstheme="minorHAnsi"/>
          <w:sz w:val="24"/>
          <w:szCs w:val="24"/>
        </w:rPr>
        <w:t>Córdoba: Universidad Católica de Córdoba.</w:t>
      </w:r>
    </w:p>
    <w:bookmarkEnd w:id="3"/>
    <w:p w14:paraId="6D5AF24D" w14:textId="77777777" w:rsidR="00E853BD" w:rsidRPr="00E44DDF" w:rsidRDefault="00E853BD" w:rsidP="00E853BD">
      <w:pPr>
        <w:pStyle w:val="Prrafodelista"/>
        <w:numPr>
          <w:ilvl w:val="0"/>
          <w:numId w:val="2"/>
        </w:numPr>
        <w:spacing w:after="0" w:line="360" w:lineRule="auto"/>
        <w:jc w:val="both"/>
        <w:rPr>
          <w:rFonts w:cstheme="minorHAnsi"/>
          <w:sz w:val="24"/>
          <w:szCs w:val="24"/>
        </w:rPr>
      </w:pPr>
      <w:r w:rsidRPr="00E44DDF">
        <w:rPr>
          <w:rFonts w:cstheme="minorHAnsi"/>
          <w:sz w:val="24"/>
          <w:szCs w:val="24"/>
        </w:rPr>
        <w:t>Feinmann, J.P. (2008)</w:t>
      </w:r>
      <w:r>
        <w:rPr>
          <w:rFonts w:cstheme="minorHAnsi"/>
          <w:sz w:val="24"/>
          <w:szCs w:val="24"/>
        </w:rPr>
        <w:t xml:space="preserve"> </w:t>
      </w:r>
      <w:r w:rsidRPr="003D3219">
        <w:rPr>
          <w:rFonts w:cstheme="minorHAnsi"/>
          <w:b/>
          <w:bCs/>
          <w:sz w:val="24"/>
          <w:szCs w:val="24"/>
        </w:rPr>
        <w:t>Clase 1</w:t>
      </w:r>
      <w:r>
        <w:rPr>
          <w:rFonts w:cstheme="minorHAnsi"/>
          <w:sz w:val="24"/>
          <w:szCs w:val="24"/>
        </w:rPr>
        <w:t xml:space="preserve"> en </w:t>
      </w:r>
      <w:r w:rsidRPr="00E44DDF">
        <w:rPr>
          <w:rFonts w:cstheme="minorHAnsi"/>
          <w:i/>
          <w:sz w:val="24"/>
          <w:szCs w:val="24"/>
        </w:rPr>
        <w:t>¿Qué es la Filosofía? El saber de los Saberes</w:t>
      </w:r>
      <w:r w:rsidRPr="00E44DDF">
        <w:rPr>
          <w:rFonts w:cstheme="minorHAnsi"/>
          <w:sz w:val="24"/>
          <w:szCs w:val="24"/>
        </w:rPr>
        <w:t>; Buenos Aires: Prometeo.</w:t>
      </w:r>
    </w:p>
    <w:p w14:paraId="6CCF790C" w14:textId="08C59126" w:rsidR="00E853BD" w:rsidRPr="003976B9" w:rsidRDefault="00E853BD" w:rsidP="00E853BD">
      <w:pPr>
        <w:numPr>
          <w:ilvl w:val="0"/>
          <w:numId w:val="2"/>
        </w:numPr>
        <w:spacing w:after="0" w:line="360" w:lineRule="auto"/>
        <w:contextualSpacing/>
        <w:jc w:val="both"/>
        <w:rPr>
          <w:rStyle w:val="Hipervnculo"/>
          <w:rFonts w:cstheme="minorHAnsi"/>
          <w:color w:val="auto"/>
          <w:sz w:val="24"/>
          <w:szCs w:val="24"/>
          <w:u w:val="none"/>
        </w:rPr>
      </w:pPr>
      <w:bookmarkStart w:id="4" w:name="_Hlk105699268"/>
      <w:bookmarkStart w:id="5" w:name="_Hlk105699644"/>
      <w:r w:rsidRPr="00E853BD">
        <w:rPr>
          <w:rFonts w:cstheme="minorHAnsi"/>
          <w:sz w:val="24"/>
          <w:szCs w:val="24"/>
        </w:rPr>
        <w:t xml:space="preserve">Jaspers, K. (1953) Los orígenes de la Filosofía; </w:t>
      </w:r>
      <w:bookmarkEnd w:id="4"/>
      <w:r>
        <w:rPr>
          <w:rFonts w:cstheme="minorHAnsi"/>
          <w:sz w:val="24"/>
          <w:szCs w:val="24"/>
        </w:rPr>
        <w:t>México: Fondo de Cultura Económica.</w:t>
      </w:r>
    </w:p>
    <w:p w14:paraId="226703E5" w14:textId="77777777" w:rsidR="00E853BD" w:rsidRDefault="00E853BD" w:rsidP="00E853BD">
      <w:pPr>
        <w:pStyle w:val="Prrafodelista"/>
        <w:numPr>
          <w:ilvl w:val="0"/>
          <w:numId w:val="2"/>
        </w:numPr>
        <w:spacing w:after="0" w:line="360" w:lineRule="auto"/>
        <w:jc w:val="both"/>
        <w:rPr>
          <w:rFonts w:cstheme="minorHAnsi"/>
          <w:sz w:val="24"/>
          <w:szCs w:val="24"/>
        </w:rPr>
      </w:pPr>
      <w:r w:rsidRPr="00E44DDF">
        <w:rPr>
          <w:rFonts w:cstheme="minorHAnsi"/>
          <w:sz w:val="24"/>
          <w:szCs w:val="24"/>
        </w:rPr>
        <w:t xml:space="preserve">Russell, B. (1986) </w:t>
      </w:r>
      <w:r w:rsidRPr="00E44DDF">
        <w:rPr>
          <w:rFonts w:cstheme="minorHAnsi"/>
          <w:i/>
          <w:sz w:val="24"/>
          <w:szCs w:val="24"/>
        </w:rPr>
        <w:t>El valor de la filosofía. Los problemas de la filosofía</w:t>
      </w:r>
      <w:r w:rsidRPr="00E44DDF">
        <w:rPr>
          <w:rFonts w:cstheme="minorHAnsi"/>
          <w:sz w:val="24"/>
          <w:szCs w:val="24"/>
        </w:rPr>
        <w:t>; Ed. Labor: Barcelona.</w:t>
      </w:r>
    </w:p>
    <w:bookmarkEnd w:id="5"/>
    <w:p w14:paraId="650D1B4A" w14:textId="77777777" w:rsidR="00E853BD" w:rsidRPr="00641FB1" w:rsidRDefault="00E853BD" w:rsidP="00E853BD">
      <w:pPr>
        <w:pStyle w:val="Prrafodelista"/>
        <w:numPr>
          <w:ilvl w:val="0"/>
          <w:numId w:val="2"/>
        </w:numPr>
        <w:spacing w:after="0" w:line="360" w:lineRule="auto"/>
        <w:jc w:val="both"/>
        <w:rPr>
          <w:rFonts w:cstheme="minorHAnsi"/>
          <w:sz w:val="24"/>
          <w:szCs w:val="24"/>
        </w:rPr>
      </w:pPr>
      <w:proofErr w:type="spellStart"/>
      <w:r w:rsidRPr="00641FB1">
        <w:rPr>
          <w:sz w:val="24"/>
          <w:szCs w:val="24"/>
        </w:rPr>
        <w:t>Sztajnszrajber</w:t>
      </w:r>
      <w:proofErr w:type="spellEnd"/>
      <w:r w:rsidRPr="00641FB1">
        <w:rPr>
          <w:sz w:val="24"/>
          <w:szCs w:val="24"/>
        </w:rPr>
        <w:t>, D</w:t>
      </w:r>
      <w:r>
        <w:rPr>
          <w:sz w:val="24"/>
          <w:szCs w:val="24"/>
        </w:rPr>
        <w:t xml:space="preserve"> (2017) </w:t>
      </w:r>
      <w:r w:rsidRPr="003D3219">
        <w:rPr>
          <w:b/>
          <w:bCs/>
          <w:sz w:val="24"/>
          <w:szCs w:val="24"/>
        </w:rPr>
        <w:t>6. La filosofía como saber inútil</w:t>
      </w:r>
      <w:r>
        <w:rPr>
          <w:sz w:val="24"/>
          <w:szCs w:val="24"/>
        </w:rPr>
        <w:t xml:space="preserve"> en </w:t>
      </w:r>
      <w:r w:rsidRPr="003D3219">
        <w:rPr>
          <w:i/>
          <w:iCs/>
          <w:sz w:val="24"/>
          <w:szCs w:val="24"/>
        </w:rPr>
        <w:t>¿Para qué sirve la filosofía? (Pequeño tratado sobre la demolición)</w:t>
      </w:r>
      <w:r>
        <w:rPr>
          <w:sz w:val="24"/>
          <w:szCs w:val="24"/>
        </w:rPr>
        <w:t xml:space="preserve">, </w:t>
      </w:r>
      <w:proofErr w:type="spellStart"/>
      <w:r>
        <w:rPr>
          <w:sz w:val="24"/>
          <w:szCs w:val="24"/>
        </w:rPr>
        <w:t>Booket</w:t>
      </w:r>
      <w:proofErr w:type="spellEnd"/>
      <w:r>
        <w:rPr>
          <w:sz w:val="24"/>
          <w:szCs w:val="24"/>
        </w:rPr>
        <w:t>: Buenos Aires</w:t>
      </w:r>
    </w:p>
    <w:bookmarkEnd w:id="2"/>
    <w:p w14:paraId="6DAB4117" w14:textId="5969239D" w:rsidR="00AA45DC" w:rsidRDefault="00AA45DC" w:rsidP="00AA45DC">
      <w:pPr>
        <w:spacing w:after="0" w:line="360" w:lineRule="auto"/>
        <w:ind w:left="1077"/>
        <w:contextualSpacing/>
        <w:jc w:val="both"/>
        <w:rPr>
          <w:rFonts w:cstheme="minorHAnsi"/>
          <w:sz w:val="24"/>
          <w:szCs w:val="24"/>
        </w:rPr>
      </w:pPr>
    </w:p>
    <w:p w14:paraId="31882404" w14:textId="26E1CB57" w:rsidR="00AA45DC" w:rsidRDefault="00AA45DC" w:rsidP="00AA45DC">
      <w:pPr>
        <w:spacing w:after="0" w:line="360" w:lineRule="auto"/>
        <w:contextualSpacing/>
        <w:jc w:val="both"/>
        <w:rPr>
          <w:rFonts w:cstheme="minorHAnsi"/>
          <w:b/>
          <w:bCs/>
          <w:sz w:val="24"/>
          <w:szCs w:val="24"/>
          <w:u w:val="single"/>
        </w:rPr>
      </w:pPr>
      <w:r w:rsidRPr="00AA45DC">
        <w:rPr>
          <w:rFonts w:cstheme="minorHAnsi"/>
          <w:b/>
          <w:bCs/>
          <w:sz w:val="24"/>
          <w:szCs w:val="24"/>
          <w:u w:val="single"/>
        </w:rPr>
        <w:t xml:space="preserve">EJE 2: Problemática Antropológica. </w:t>
      </w:r>
    </w:p>
    <w:p w14:paraId="3F427F61" w14:textId="219FDB32" w:rsidR="00AA45DC" w:rsidRPr="005825A7" w:rsidRDefault="00AA45DC" w:rsidP="00AA45DC">
      <w:pPr>
        <w:pStyle w:val="Prrafodelista"/>
        <w:numPr>
          <w:ilvl w:val="0"/>
          <w:numId w:val="3"/>
        </w:numPr>
        <w:spacing w:after="0" w:line="360" w:lineRule="auto"/>
        <w:jc w:val="both"/>
        <w:rPr>
          <w:rFonts w:cstheme="minorHAnsi"/>
          <w:b/>
          <w:bCs/>
          <w:sz w:val="24"/>
          <w:szCs w:val="24"/>
          <w:u w:val="single"/>
        </w:rPr>
      </w:pPr>
      <w:r>
        <w:rPr>
          <w:rFonts w:cstheme="minorHAnsi"/>
          <w:sz w:val="24"/>
          <w:szCs w:val="24"/>
        </w:rPr>
        <w:t xml:space="preserve">¿Qué es la Antropología? Definición y clasificación. </w:t>
      </w:r>
    </w:p>
    <w:p w14:paraId="0CA8D686" w14:textId="26F5EBFA" w:rsidR="005825A7" w:rsidRPr="005825A7" w:rsidRDefault="005825A7" w:rsidP="00AA45DC">
      <w:pPr>
        <w:pStyle w:val="Prrafodelista"/>
        <w:numPr>
          <w:ilvl w:val="0"/>
          <w:numId w:val="3"/>
        </w:numPr>
        <w:spacing w:after="0" w:line="360" w:lineRule="auto"/>
        <w:jc w:val="both"/>
        <w:rPr>
          <w:rFonts w:cstheme="minorHAnsi"/>
          <w:b/>
          <w:bCs/>
          <w:sz w:val="24"/>
          <w:szCs w:val="24"/>
          <w:u w:val="single"/>
        </w:rPr>
      </w:pPr>
      <w:r>
        <w:rPr>
          <w:rFonts w:cstheme="minorHAnsi"/>
          <w:sz w:val="24"/>
          <w:szCs w:val="24"/>
        </w:rPr>
        <w:t xml:space="preserve">¿Qué es el hombre? Diversas respuestas a lo largo del pensamiento filosófico: </w:t>
      </w:r>
    </w:p>
    <w:p w14:paraId="436AA552" w14:textId="7C7DC7AD" w:rsidR="005825A7" w:rsidRDefault="002C433D" w:rsidP="005825A7">
      <w:pPr>
        <w:pStyle w:val="Prrafodelista"/>
        <w:numPr>
          <w:ilvl w:val="0"/>
          <w:numId w:val="4"/>
        </w:numPr>
        <w:spacing w:after="0" w:line="360" w:lineRule="auto"/>
        <w:jc w:val="both"/>
        <w:rPr>
          <w:rFonts w:cstheme="minorHAnsi"/>
          <w:sz w:val="24"/>
          <w:szCs w:val="24"/>
        </w:rPr>
      </w:pPr>
      <w:r w:rsidRPr="002C433D">
        <w:rPr>
          <w:rFonts w:cstheme="minorHAnsi"/>
          <w:sz w:val="24"/>
          <w:szCs w:val="24"/>
        </w:rPr>
        <w:t xml:space="preserve">La respuesta de los clásicos: </w:t>
      </w:r>
      <w:r>
        <w:rPr>
          <w:rFonts w:cstheme="minorHAnsi"/>
          <w:sz w:val="24"/>
          <w:szCs w:val="24"/>
        </w:rPr>
        <w:t>Platón y Aristóteles.</w:t>
      </w:r>
    </w:p>
    <w:p w14:paraId="00623EB9" w14:textId="4A6A1DA1" w:rsidR="002C433D" w:rsidRDefault="002C433D" w:rsidP="005825A7">
      <w:pPr>
        <w:pStyle w:val="Prrafodelista"/>
        <w:numPr>
          <w:ilvl w:val="0"/>
          <w:numId w:val="4"/>
        </w:numPr>
        <w:spacing w:after="0" w:line="360" w:lineRule="auto"/>
        <w:jc w:val="both"/>
        <w:rPr>
          <w:rFonts w:cstheme="minorHAnsi"/>
          <w:sz w:val="24"/>
          <w:szCs w:val="24"/>
        </w:rPr>
      </w:pPr>
      <w:r>
        <w:rPr>
          <w:rFonts w:cstheme="minorHAnsi"/>
          <w:sz w:val="24"/>
          <w:szCs w:val="24"/>
        </w:rPr>
        <w:t xml:space="preserve">El hombre medieval y la tradición judeo-cristiana. </w:t>
      </w:r>
    </w:p>
    <w:p w14:paraId="63FF8832" w14:textId="663350AE" w:rsidR="002C433D" w:rsidRDefault="002C433D" w:rsidP="005825A7">
      <w:pPr>
        <w:pStyle w:val="Prrafodelista"/>
        <w:numPr>
          <w:ilvl w:val="0"/>
          <w:numId w:val="4"/>
        </w:numPr>
        <w:spacing w:after="0" w:line="360" w:lineRule="auto"/>
        <w:jc w:val="both"/>
        <w:rPr>
          <w:rFonts w:cstheme="minorHAnsi"/>
          <w:sz w:val="24"/>
          <w:szCs w:val="24"/>
        </w:rPr>
      </w:pPr>
      <w:r>
        <w:rPr>
          <w:rFonts w:cstheme="minorHAnsi"/>
          <w:sz w:val="24"/>
          <w:szCs w:val="24"/>
        </w:rPr>
        <w:t>La racionalidad y el sujeto moderno: Descartes.</w:t>
      </w:r>
    </w:p>
    <w:p w14:paraId="59AB2369" w14:textId="1F982DA4" w:rsidR="002C433D" w:rsidRDefault="002C433D" w:rsidP="005825A7">
      <w:pPr>
        <w:pStyle w:val="Prrafodelista"/>
        <w:numPr>
          <w:ilvl w:val="0"/>
          <w:numId w:val="4"/>
        </w:numPr>
        <w:spacing w:after="0" w:line="360" w:lineRule="auto"/>
        <w:jc w:val="both"/>
        <w:rPr>
          <w:rFonts w:cstheme="minorHAnsi"/>
          <w:sz w:val="24"/>
          <w:szCs w:val="24"/>
        </w:rPr>
      </w:pPr>
      <w:r>
        <w:rPr>
          <w:rFonts w:cstheme="minorHAnsi"/>
          <w:sz w:val="24"/>
          <w:szCs w:val="24"/>
        </w:rPr>
        <w:t>Crisis de la razón: Los maestros de la sospecha: Marx, Freud y Nie</w:t>
      </w:r>
      <w:r w:rsidR="00A22156">
        <w:rPr>
          <w:rFonts w:cstheme="minorHAnsi"/>
          <w:sz w:val="24"/>
          <w:szCs w:val="24"/>
        </w:rPr>
        <w:t xml:space="preserve">tzsche. </w:t>
      </w:r>
    </w:p>
    <w:p w14:paraId="2C1BA00E" w14:textId="7E863CD6" w:rsidR="00BE63D5" w:rsidRPr="008C298F" w:rsidRDefault="00BE63D5" w:rsidP="005825A7">
      <w:pPr>
        <w:pStyle w:val="Prrafodelista"/>
        <w:numPr>
          <w:ilvl w:val="0"/>
          <w:numId w:val="4"/>
        </w:numPr>
        <w:spacing w:after="0" w:line="360" w:lineRule="auto"/>
        <w:jc w:val="both"/>
        <w:rPr>
          <w:rFonts w:cstheme="minorHAnsi"/>
          <w:sz w:val="24"/>
          <w:szCs w:val="24"/>
        </w:rPr>
      </w:pPr>
      <w:r w:rsidRPr="008C298F">
        <w:rPr>
          <w:rFonts w:cstheme="minorHAnsi"/>
          <w:sz w:val="24"/>
          <w:szCs w:val="24"/>
        </w:rPr>
        <w:t>El existencialismo de Sartre.</w:t>
      </w:r>
    </w:p>
    <w:p w14:paraId="20B1FB4A" w14:textId="67021754" w:rsidR="00A648FA" w:rsidRDefault="00A648FA" w:rsidP="00D635C8">
      <w:pPr>
        <w:pStyle w:val="Prrafodelista"/>
        <w:spacing w:after="0" w:line="360" w:lineRule="auto"/>
        <w:ind w:left="1440"/>
        <w:jc w:val="both"/>
        <w:rPr>
          <w:rFonts w:cstheme="minorHAnsi"/>
          <w:sz w:val="24"/>
          <w:szCs w:val="24"/>
        </w:rPr>
      </w:pPr>
    </w:p>
    <w:p w14:paraId="057B93E4" w14:textId="23E8F24F" w:rsidR="00A648FA" w:rsidRPr="00E853BD" w:rsidRDefault="00A648FA" w:rsidP="00A648FA">
      <w:pPr>
        <w:pStyle w:val="Prrafodelista"/>
        <w:spacing w:after="200" w:line="360" w:lineRule="auto"/>
        <w:ind w:left="0"/>
        <w:jc w:val="both"/>
        <w:rPr>
          <w:sz w:val="24"/>
          <w:szCs w:val="24"/>
          <w:u w:val="single"/>
        </w:rPr>
      </w:pPr>
      <w:r>
        <w:rPr>
          <w:rFonts w:cstheme="minorHAnsi"/>
          <w:noProof/>
          <w:sz w:val="24"/>
          <w:szCs w:val="24"/>
        </w:rPr>
        <w:drawing>
          <wp:inline distT="0" distB="0" distL="0" distR="0" wp14:anchorId="5DF719C1" wp14:editId="6BA3EF1B">
            <wp:extent cx="756285" cy="506095"/>
            <wp:effectExtent l="0" t="0" r="571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85" cy="506095"/>
                    </a:xfrm>
                    <a:prstGeom prst="rect">
                      <a:avLst/>
                    </a:prstGeom>
                    <a:noFill/>
                  </pic:spPr>
                </pic:pic>
              </a:graphicData>
            </a:graphic>
          </wp:inline>
        </w:drawing>
      </w:r>
      <w:r w:rsidRPr="00A648FA">
        <w:rPr>
          <w:sz w:val="24"/>
          <w:szCs w:val="24"/>
          <w:u w:val="single"/>
        </w:rPr>
        <w:t xml:space="preserve"> </w:t>
      </w:r>
      <w:r w:rsidRPr="008C1712">
        <w:rPr>
          <w:sz w:val="24"/>
          <w:szCs w:val="24"/>
          <w:u w:val="single"/>
        </w:rPr>
        <w:t>Bibliografía:</w:t>
      </w:r>
    </w:p>
    <w:p w14:paraId="5645DC5D" w14:textId="70E5332B" w:rsidR="00A648FA" w:rsidRDefault="00A648FA" w:rsidP="00A648FA">
      <w:pPr>
        <w:pStyle w:val="Prrafodelista"/>
        <w:spacing w:after="0" w:line="360" w:lineRule="auto"/>
        <w:ind w:left="0"/>
        <w:jc w:val="both"/>
        <w:rPr>
          <w:rFonts w:cstheme="minorHAnsi"/>
          <w:sz w:val="24"/>
          <w:szCs w:val="24"/>
        </w:rPr>
      </w:pPr>
    </w:p>
    <w:p w14:paraId="5E03272D" w14:textId="77777777" w:rsidR="00937743" w:rsidRPr="008D4A36" w:rsidRDefault="00937743" w:rsidP="008F5296">
      <w:pPr>
        <w:numPr>
          <w:ilvl w:val="0"/>
          <w:numId w:val="11"/>
        </w:numPr>
        <w:spacing w:after="0" w:line="360" w:lineRule="auto"/>
        <w:contextualSpacing/>
        <w:jc w:val="both"/>
        <w:rPr>
          <w:rFonts w:cstheme="minorHAnsi"/>
          <w:sz w:val="24"/>
          <w:szCs w:val="24"/>
        </w:rPr>
      </w:pPr>
      <w:r w:rsidRPr="008D4A36">
        <w:rPr>
          <w:rFonts w:cstheme="minorHAnsi"/>
          <w:sz w:val="24"/>
          <w:szCs w:val="24"/>
        </w:rPr>
        <w:t>Carpio, A</w:t>
      </w:r>
      <w:r w:rsidRPr="008D4A36">
        <w:rPr>
          <w:rFonts w:cstheme="minorHAnsi"/>
          <w:i/>
          <w:sz w:val="24"/>
          <w:szCs w:val="24"/>
        </w:rPr>
        <w:t xml:space="preserve">. </w:t>
      </w:r>
      <w:r w:rsidRPr="008D4A36">
        <w:rPr>
          <w:rFonts w:cstheme="minorHAnsi"/>
          <w:iCs/>
          <w:sz w:val="24"/>
          <w:szCs w:val="24"/>
        </w:rPr>
        <w:t>(2004)</w:t>
      </w:r>
      <w:r>
        <w:rPr>
          <w:rFonts w:cstheme="minorHAnsi"/>
          <w:iCs/>
          <w:sz w:val="24"/>
          <w:szCs w:val="24"/>
        </w:rPr>
        <w:t xml:space="preserve"> </w:t>
      </w:r>
      <w:r>
        <w:rPr>
          <w:rFonts w:cstheme="minorHAnsi"/>
          <w:b/>
          <w:bCs/>
          <w:iCs/>
          <w:sz w:val="24"/>
          <w:szCs w:val="24"/>
        </w:rPr>
        <w:t>V. El mundo de las Ideas. Platón; VI. El mundo de las sustancias. Aristóteles; VIII. El racionalismo. Descartes.</w:t>
      </w:r>
      <w:r>
        <w:rPr>
          <w:rFonts w:cstheme="minorHAnsi"/>
          <w:iCs/>
          <w:sz w:val="24"/>
          <w:szCs w:val="24"/>
        </w:rPr>
        <w:t xml:space="preserve"> en </w:t>
      </w:r>
      <w:r>
        <w:rPr>
          <w:rFonts w:cstheme="minorHAnsi"/>
          <w:i/>
          <w:sz w:val="24"/>
          <w:szCs w:val="24"/>
        </w:rPr>
        <w:t xml:space="preserve"> </w:t>
      </w:r>
      <w:r w:rsidRPr="008D4A36">
        <w:rPr>
          <w:rFonts w:cstheme="minorHAnsi"/>
          <w:i/>
          <w:sz w:val="24"/>
          <w:szCs w:val="24"/>
        </w:rPr>
        <w:t xml:space="preserve"> Principios de Filosofía;</w:t>
      </w:r>
      <w:r w:rsidRPr="008D4A36">
        <w:rPr>
          <w:rFonts w:cstheme="minorHAnsi"/>
          <w:sz w:val="24"/>
          <w:szCs w:val="24"/>
        </w:rPr>
        <w:t xml:space="preserve"> Glauco.</w:t>
      </w:r>
    </w:p>
    <w:p w14:paraId="3A02C31D" w14:textId="760B06C8" w:rsidR="00937743" w:rsidRDefault="00937743" w:rsidP="008F5296">
      <w:pPr>
        <w:numPr>
          <w:ilvl w:val="0"/>
          <w:numId w:val="11"/>
        </w:numPr>
        <w:spacing w:after="0" w:line="360" w:lineRule="auto"/>
        <w:contextualSpacing/>
        <w:jc w:val="both"/>
        <w:rPr>
          <w:rFonts w:cstheme="minorHAnsi"/>
          <w:sz w:val="24"/>
          <w:szCs w:val="24"/>
        </w:rPr>
      </w:pPr>
      <w:r w:rsidRPr="008D4A36">
        <w:rPr>
          <w:rFonts w:cstheme="minorHAnsi"/>
          <w:sz w:val="24"/>
          <w:szCs w:val="24"/>
        </w:rPr>
        <w:t>Casas, G. (2007)</w:t>
      </w:r>
      <w:r>
        <w:rPr>
          <w:rFonts w:cstheme="minorHAnsi"/>
          <w:sz w:val="24"/>
          <w:szCs w:val="24"/>
        </w:rPr>
        <w:t xml:space="preserve"> </w:t>
      </w:r>
      <w:r>
        <w:rPr>
          <w:rFonts w:cstheme="minorHAnsi"/>
          <w:b/>
          <w:bCs/>
          <w:sz w:val="24"/>
          <w:szCs w:val="24"/>
        </w:rPr>
        <w:t>10. San Agustín. 11. Santo Tomás de Aquino</w:t>
      </w:r>
      <w:r>
        <w:rPr>
          <w:rFonts w:cstheme="minorHAnsi"/>
          <w:sz w:val="24"/>
          <w:szCs w:val="24"/>
        </w:rPr>
        <w:t xml:space="preserve"> en</w:t>
      </w:r>
      <w:r w:rsidRPr="008D4A36">
        <w:rPr>
          <w:rFonts w:cstheme="minorHAnsi"/>
          <w:sz w:val="24"/>
          <w:szCs w:val="24"/>
        </w:rPr>
        <w:t xml:space="preserve"> </w:t>
      </w:r>
      <w:r w:rsidRPr="008D4A36">
        <w:rPr>
          <w:rFonts w:cstheme="minorHAnsi"/>
          <w:i/>
          <w:sz w:val="24"/>
          <w:szCs w:val="24"/>
        </w:rPr>
        <w:t xml:space="preserve">Introducción a la Filosofía, </w:t>
      </w:r>
      <w:r w:rsidRPr="008D4A36">
        <w:rPr>
          <w:rFonts w:cstheme="minorHAnsi"/>
          <w:sz w:val="24"/>
          <w:szCs w:val="24"/>
        </w:rPr>
        <w:t>Córdoba: Universidad Católica de Córdoba.</w:t>
      </w:r>
    </w:p>
    <w:p w14:paraId="201018D9" w14:textId="036F47FC" w:rsidR="007330D6" w:rsidRDefault="007330D6" w:rsidP="007330D6">
      <w:pPr>
        <w:spacing w:after="0" w:line="360" w:lineRule="auto"/>
        <w:contextualSpacing/>
        <w:jc w:val="both"/>
        <w:rPr>
          <w:rFonts w:cstheme="minorHAnsi"/>
          <w:sz w:val="24"/>
          <w:szCs w:val="24"/>
        </w:rPr>
      </w:pPr>
    </w:p>
    <w:p w14:paraId="5F293A4E" w14:textId="77777777" w:rsidR="007330D6" w:rsidRDefault="007330D6" w:rsidP="007330D6">
      <w:pPr>
        <w:spacing w:after="0" w:line="360" w:lineRule="auto"/>
        <w:contextualSpacing/>
        <w:jc w:val="both"/>
        <w:rPr>
          <w:rFonts w:cstheme="minorHAnsi"/>
          <w:sz w:val="24"/>
          <w:szCs w:val="24"/>
        </w:rPr>
      </w:pPr>
    </w:p>
    <w:p w14:paraId="1703FA3E" w14:textId="77777777" w:rsidR="00937743" w:rsidRDefault="00937743" w:rsidP="00A648FA">
      <w:pPr>
        <w:pStyle w:val="Prrafodelista"/>
        <w:numPr>
          <w:ilvl w:val="0"/>
          <w:numId w:val="11"/>
        </w:numPr>
        <w:spacing w:after="0" w:line="360" w:lineRule="auto"/>
        <w:jc w:val="both"/>
        <w:rPr>
          <w:rFonts w:cstheme="minorHAnsi"/>
          <w:sz w:val="24"/>
          <w:szCs w:val="24"/>
        </w:rPr>
      </w:pPr>
      <w:r>
        <w:rPr>
          <w:rFonts w:cstheme="minorHAnsi"/>
          <w:sz w:val="24"/>
          <w:szCs w:val="24"/>
        </w:rPr>
        <w:t xml:space="preserve">García Cuadrado, J. (2010) </w:t>
      </w:r>
      <w:r w:rsidRPr="00937743">
        <w:rPr>
          <w:rFonts w:cstheme="minorHAnsi"/>
          <w:b/>
          <w:bCs/>
          <w:sz w:val="24"/>
          <w:szCs w:val="24"/>
        </w:rPr>
        <w:t>1. Naturaleza, objeto y método de la Antropología Filosófica</w:t>
      </w:r>
      <w:r>
        <w:rPr>
          <w:rFonts w:cstheme="minorHAnsi"/>
          <w:sz w:val="24"/>
          <w:szCs w:val="24"/>
        </w:rPr>
        <w:t xml:space="preserve"> en </w:t>
      </w:r>
      <w:r w:rsidRPr="00937743">
        <w:rPr>
          <w:rFonts w:cstheme="minorHAnsi"/>
          <w:i/>
          <w:iCs/>
          <w:sz w:val="24"/>
          <w:szCs w:val="24"/>
        </w:rPr>
        <w:t>Antropología Filosófica. Una introducción a la filosofía del hombre</w:t>
      </w:r>
      <w:r>
        <w:rPr>
          <w:rFonts w:cstheme="minorHAnsi"/>
          <w:sz w:val="24"/>
          <w:szCs w:val="24"/>
        </w:rPr>
        <w:t xml:space="preserve">; España: Ediciones Universidad de Navarra. </w:t>
      </w:r>
    </w:p>
    <w:p w14:paraId="0EA3D3AD" w14:textId="77777777" w:rsidR="00937743" w:rsidRDefault="00937743" w:rsidP="00A648FA">
      <w:pPr>
        <w:pStyle w:val="Prrafodelista"/>
        <w:numPr>
          <w:ilvl w:val="0"/>
          <w:numId w:val="11"/>
        </w:numPr>
        <w:spacing w:after="0" w:line="360" w:lineRule="auto"/>
        <w:jc w:val="both"/>
        <w:rPr>
          <w:rFonts w:cstheme="minorHAnsi"/>
          <w:sz w:val="24"/>
          <w:szCs w:val="24"/>
        </w:rPr>
      </w:pPr>
      <w:proofErr w:type="spellStart"/>
      <w:r>
        <w:rPr>
          <w:rFonts w:cstheme="minorHAnsi"/>
          <w:sz w:val="24"/>
          <w:szCs w:val="24"/>
        </w:rPr>
        <w:t>Lischetti</w:t>
      </w:r>
      <w:proofErr w:type="spellEnd"/>
      <w:r>
        <w:rPr>
          <w:rFonts w:cstheme="minorHAnsi"/>
          <w:sz w:val="24"/>
          <w:szCs w:val="24"/>
        </w:rPr>
        <w:t>, M. (</w:t>
      </w:r>
      <w:proofErr w:type="spellStart"/>
      <w:r>
        <w:rPr>
          <w:rFonts w:cstheme="minorHAnsi"/>
          <w:sz w:val="24"/>
          <w:szCs w:val="24"/>
        </w:rPr>
        <w:t>comp.</w:t>
      </w:r>
      <w:proofErr w:type="spellEnd"/>
      <w:r>
        <w:rPr>
          <w:rFonts w:cstheme="minorHAnsi"/>
          <w:sz w:val="24"/>
          <w:szCs w:val="24"/>
        </w:rPr>
        <w:t xml:space="preserve">) (2004) </w:t>
      </w:r>
      <w:r w:rsidRPr="0010215E">
        <w:rPr>
          <w:rFonts w:cstheme="minorHAnsi"/>
          <w:b/>
          <w:bCs/>
          <w:sz w:val="24"/>
          <w:szCs w:val="24"/>
        </w:rPr>
        <w:t>1. Caracterización de la Antropología como Ciencia</w:t>
      </w:r>
      <w:r>
        <w:rPr>
          <w:rFonts w:cstheme="minorHAnsi"/>
          <w:sz w:val="24"/>
          <w:szCs w:val="24"/>
        </w:rPr>
        <w:t xml:space="preserve"> en </w:t>
      </w:r>
      <w:r w:rsidRPr="0010215E">
        <w:rPr>
          <w:rFonts w:cstheme="minorHAnsi"/>
          <w:i/>
          <w:iCs/>
          <w:sz w:val="24"/>
          <w:szCs w:val="24"/>
        </w:rPr>
        <w:t>Antropología</w:t>
      </w:r>
      <w:r>
        <w:rPr>
          <w:rFonts w:cstheme="minorHAnsi"/>
          <w:sz w:val="24"/>
          <w:szCs w:val="24"/>
        </w:rPr>
        <w:t xml:space="preserve">; Buenos Aires: Editorial Universitaria de Buenos Aires. </w:t>
      </w:r>
    </w:p>
    <w:p w14:paraId="3DFC3B56" w14:textId="3AB47DB0" w:rsidR="00937743" w:rsidRDefault="00937743" w:rsidP="00194975">
      <w:pPr>
        <w:pStyle w:val="Prrafodelista"/>
        <w:numPr>
          <w:ilvl w:val="0"/>
          <w:numId w:val="11"/>
        </w:numPr>
        <w:spacing w:line="360" w:lineRule="auto"/>
        <w:jc w:val="both"/>
        <w:rPr>
          <w:rFonts w:cstheme="minorHAnsi"/>
          <w:sz w:val="24"/>
          <w:szCs w:val="24"/>
        </w:rPr>
      </w:pPr>
      <w:r w:rsidRPr="00194975">
        <w:rPr>
          <w:rFonts w:cstheme="minorHAnsi"/>
          <w:sz w:val="24"/>
          <w:szCs w:val="24"/>
        </w:rPr>
        <w:t>Torralba, F. (2007) Los maestros de la sospecha. Marx, Nietzsche, Freud., Barcelona: Fragmenta</w:t>
      </w:r>
    </w:p>
    <w:p w14:paraId="3946A852" w14:textId="04B30C4D" w:rsidR="00C84918" w:rsidRPr="00194975" w:rsidRDefault="00C84918" w:rsidP="00194975">
      <w:pPr>
        <w:pStyle w:val="Prrafodelista"/>
        <w:numPr>
          <w:ilvl w:val="0"/>
          <w:numId w:val="11"/>
        </w:numPr>
        <w:spacing w:line="360" w:lineRule="auto"/>
        <w:jc w:val="both"/>
        <w:rPr>
          <w:rFonts w:cstheme="minorHAnsi"/>
          <w:sz w:val="24"/>
          <w:szCs w:val="24"/>
        </w:rPr>
      </w:pPr>
      <w:r>
        <w:rPr>
          <w:rFonts w:cstheme="minorHAnsi"/>
          <w:sz w:val="24"/>
          <w:szCs w:val="24"/>
        </w:rPr>
        <w:t xml:space="preserve">Urdanoz, T. (1978) Historia de la Filosofía VI. Siglo XX: de Bergson al final del existencialismo. Madrid: Biblioteca de autores </w:t>
      </w:r>
      <w:proofErr w:type="gramStart"/>
      <w:r>
        <w:rPr>
          <w:rFonts w:cstheme="minorHAnsi"/>
          <w:sz w:val="24"/>
          <w:szCs w:val="24"/>
        </w:rPr>
        <w:t>Cristianos</w:t>
      </w:r>
      <w:proofErr w:type="gramEnd"/>
      <w:r>
        <w:rPr>
          <w:rFonts w:cstheme="minorHAnsi"/>
          <w:sz w:val="24"/>
          <w:szCs w:val="24"/>
        </w:rPr>
        <w:t xml:space="preserve">. </w:t>
      </w:r>
    </w:p>
    <w:p w14:paraId="2B7BA58A" w14:textId="77777777" w:rsidR="00937743" w:rsidRDefault="00937743" w:rsidP="00BE63D5">
      <w:pPr>
        <w:spacing w:after="0" w:line="360" w:lineRule="auto"/>
        <w:jc w:val="both"/>
        <w:rPr>
          <w:rFonts w:cstheme="minorHAnsi"/>
          <w:b/>
          <w:bCs/>
          <w:sz w:val="24"/>
          <w:szCs w:val="24"/>
          <w:u w:val="single"/>
        </w:rPr>
      </w:pPr>
    </w:p>
    <w:p w14:paraId="139462EA" w14:textId="107D2185" w:rsidR="00BE63D5" w:rsidRPr="00D635C8" w:rsidRDefault="00BE63D5" w:rsidP="00BE63D5">
      <w:pPr>
        <w:spacing w:after="0" w:line="360" w:lineRule="auto"/>
        <w:jc w:val="both"/>
        <w:rPr>
          <w:rFonts w:cstheme="minorHAnsi"/>
          <w:b/>
          <w:bCs/>
          <w:sz w:val="24"/>
          <w:szCs w:val="24"/>
          <w:u w:val="single"/>
        </w:rPr>
      </w:pPr>
      <w:r w:rsidRPr="00D635C8">
        <w:rPr>
          <w:rFonts w:cstheme="minorHAnsi"/>
          <w:b/>
          <w:bCs/>
          <w:sz w:val="24"/>
          <w:szCs w:val="24"/>
          <w:u w:val="single"/>
        </w:rPr>
        <w:t>EJE 3: Problemática Gnoseológica</w:t>
      </w:r>
      <w:r w:rsidR="00194975">
        <w:rPr>
          <w:rFonts w:cstheme="minorHAnsi"/>
          <w:b/>
          <w:bCs/>
          <w:sz w:val="24"/>
          <w:szCs w:val="24"/>
          <w:u w:val="single"/>
        </w:rPr>
        <w:t xml:space="preserve"> y Educativa</w:t>
      </w:r>
      <w:r w:rsidRPr="00D635C8">
        <w:rPr>
          <w:rFonts w:cstheme="minorHAnsi"/>
          <w:b/>
          <w:bCs/>
          <w:sz w:val="24"/>
          <w:szCs w:val="24"/>
          <w:u w:val="single"/>
        </w:rPr>
        <w:t xml:space="preserve">. </w:t>
      </w:r>
    </w:p>
    <w:p w14:paraId="4656CDC6" w14:textId="72D56FC8" w:rsidR="00BE63D5" w:rsidRDefault="00BE63D5" w:rsidP="00155CD0">
      <w:pPr>
        <w:pStyle w:val="Prrafodelista"/>
        <w:numPr>
          <w:ilvl w:val="0"/>
          <w:numId w:val="6"/>
        </w:numPr>
        <w:spacing w:line="360" w:lineRule="auto"/>
        <w:jc w:val="both"/>
        <w:rPr>
          <w:rFonts w:cstheme="minorHAnsi"/>
          <w:sz w:val="24"/>
          <w:szCs w:val="24"/>
        </w:rPr>
      </w:pPr>
      <w:r>
        <w:rPr>
          <w:rFonts w:cstheme="minorHAnsi"/>
          <w:sz w:val="24"/>
          <w:szCs w:val="24"/>
        </w:rPr>
        <w:t xml:space="preserve">¿Qué es el conocimiento? </w:t>
      </w:r>
      <w:r w:rsidR="00E259AC">
        <w:rPr>
          <w:rFonts w:cstheme="minorHAnsi"/>
          <w:sz w:val="24"/>
          <w:szCs w:val="24"/>
        </w:rPr>
        <w:t xml:space="preserve">Posibilidad del conocimiento: escépticos y dogmáticos. Origen del conocimiento: racionalismo, empirismo y criticismo. </w:t>
      </w:r>
    </w:p>
    <w:p w14:paraId="4AD383D9" w14:textId="495E6DE2" w:rsidR="00E259AC" w:rsidRDefault="00D635C8" w:rsidP="00155CD0">
      <w:pPr>
        <w:pStyle w:val="Prrafodelista"/>
        <w:numPr>
          <w:ilvl w:val="0"/>
          <w:numId w:val="6"/>
        </w:numPr>
        <w:spacing w:line="360" w:lineRule="auto"/>
        <w:jc w:val="both"/>
        <w:rPr>
          <w:sz w:val="24"/>
          <w:szCs w:val="24"/>
        </w:rPr>
      </w:pPr>
      <w:r>
        <w:rPr>
          <w:sz w:val="24"/>
          <w:szCs w:val="24"/>
        </w:rPr>
        <w:t>¿</w:t>
      </w:r>
      <w:r w:rsidR="00E259AC">
        <w:rPr>
          <w:sz w:val="24"/>
          <w:szCs w:val="24"/>
        </w:rPr>
        <w:t>Filosofía y Educación</w:t>
      </w:r>
      <w:r>
        <w:rPr>
          <w:sz w:val="24"/>
          <w:szCs w:val="24"/>
        </w:rPr>
        <w:t>?</w:t>
      </w:r>
      <w:r w:rsidR="00E259AC">
        <w:rPr>
          <w:sz w:val="24"/>
          <w:szCs w:val="24"/>
        </w:rPr>
        <w:t xml:space="preserve"> </w:t>
      </w:r>
      <w:r>
        <w:rPr>
          <w:sz w:val="24"/>
          <w:szCs w:val="24"/>
        </w:rPr>
        <w:t>¿</w:t>
      </w:r>
      <w:r w:rsidR="00E259AC">
        <w:rPr>
          <w:sz w:val="24"/>
          <w:szCs w:val="24"/>
        </w:rPr>
        <w:t>Filosofía de la Educación</w:t>
      </w:r>
      <w:r>
        <w:rPr>
          <w:sz w:val="24"/>
          <w:szCs w:val="24"/>
        </w:rPr>
        <w:t>?</w:t>
      </w:r>
      <w:r w:rsidR="00E259AC">
        <w:rPr>
          <w:sz w:val="24"/>
          <w:szCs w:val="24"/>
        </w:rPr>
        <w:t xml:space="preserve"> </w:t>
      </w:r>
      <w:r>
        <w:rPr>
          <w:sz w:val="24"/>
          <w:szCs w:val="24"/>
        </w:rPr>
        <w:t xml:space="preserve">El campo problemático de la filosofía de la educación. </w:t>
      </w:r>
      <w:r w:rsidR="00E259AC">
        <w:rPr>
          <w:sz w:val="24"/>
          <w:szCs w:val="24"/>
        </w:rPr>
        <w:t xml:space="preserve">Pensamiento y praxis. Experimentar el pensar, pensar la experiencia. </w:t>
      </w:r>
    </w:p>
    <w:p w14:paraId="46AA665F" w14:textId="515A6BF9" w:rsidR="004B3141" w:rsidRPr="004B3141" w:rsidRDefault="004B3141" w:rsidP="004B3141">
      <w:pPr>
        <w:pStyle w:val="Prrafodelista"/>
        <w:numPr>
          <w:ilvl w:val="0"/>
          <w:numId w:val="6"/>
        </w:numPr>
        <w:spacing w:line="360" w:lineRule="auto"/>
        <w:jc w:val="both"/>
        <w:rPr>
          <w:sz w:val="24"/>
          <w:szCs w:val="24"/>
        </w:rPr>
      </w:pPr>
      <w:r>
        <w:rPr>
          <w:sz w:val="24"/>
          <w:szCs w:val="24"/>
        </w:rPr>
        <w:t xml:space="preserve">La educación como experiencia. </w:t>
      </w:r>
      <w:r w:rsidRPr="004B3141">
        <w:rPr>
          <w:sz w:val="24"/>
          <w:szCs w:val="24"/>
        </w:rPr>
        <w:t>La racionalidad educativa. Disputas filosóficas y controversias políticas</w:t>
      </w:r>
      <w:r>
        <w:rPr>
          <w:sz w:val="24"/>
          <w:szCs w:val="24"/>
        </w:rPr>
        <w:t xml:space="preserve">. </w:t>
      </w:r>
      <w:r w:rsidRPr="004B3141">
        <w:rPr>
          <w:sz w:val="24"/>
          <w:szCs w:val="24"/>
        </w:rPr>
        <w:t>El lugar de la experiencia en pedagogía</w:t>
      </w:r>
      <w:r>
        <w:rPr>
          <w:sz w:val="24"/>
          <w:szCs w:val="24"/>
        </w:rPr>
        <w:t>.</w:t>
      </w:r>
    </w:p>
    <w:p w14:paraId="012E2DBE" w14:textId="4395D485" w:rsidR="00E259AC" w:rsidRDefault="00155CD0" w:rsidP="00155CD0">
      <w:pPr>
        <w:pStyle w:val="Prrafodelista"/>
        <w:spacing w:after="0" w:line="360" w:lineRule="auto"/>
        <w:jc w:val="both"/>
        <w:rPr>
          <w:rFonts w:cstheme="minorHAnsi"/>
          <w:sz w:val="24"/>
          <w:szCs w:val="24"/>
        </w:rPr>
      </w:pPr>
      <w:r w:rsidRPr="008C1712">
        <w:rPr>
          <w:noProof/>
          <w:sz w:val="24"/>
          <w:szCs w:val="24"/>
        </w:rPr>
        <w:drawing>
          <wp:anchor distT="0" distB="0" distL="114300" distR="114300" simplePos="0" relativeHeight="251665408" behindDoc="0" locked="0" layoutInCell="1" allowOverlap="1" wp14:anchorId="5AD14284" wp14:editId="7E965B6D">
            <wp:simplePos x="0" y="0"/>
            <wp:positionH relativeFrom="margin">
              <wp:posOffset>-19050</wp:posOffset>
            </wp:positionH>
            <wp:positionV relativeFrom="paragraph">
              <wp:posOffset>173990</wp:posOffset>
            </wp:positionV>
            <wp:extent cx="755650" cy="506730"/>
            <wp:effectExtent l="0" t="0" r="635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814A42" w14:textId="110F3811" w:rsidR="00155CD0" w:rsidRDefault="00155CD0" w:rsidP="00155CD0">
      <w:pPr>
        <w:pStyle w:val="Prrafodelista"/>
        <w:spacing w:after="200" w:line="360" w:lineRule="auto"/>
        <w:jc w:val="both"/>
        <w:rPr>
          <w:sz w:val="24"/>
          <w:szCs w:val="24"/>
          <w:u w:val="single"/>
        </w:rPr>
      </w:pPr>
      <w:r w:rsidRPr="008C1712">
        <w:rPr>
          <w:sz w:val="24"/>
          <w:szCs w:val="24"/>
          <w:u w:val="single"/>
        </w:rPr>
        <w:t>Bibliografía:</w:t>
      </w:r>
    </w:p>
    <w:p w14:paraId="0FE69BB3" w14:textId="77777777" w:rsidR="004B3141" w:rsidRPr="00E853BD" w:rsidRDefault="004B3141" w:rsidP="00155CD0">
      <w:pPr>
        <w:pStyle w:val="Prrafodelista"/>
        <w:spacing w:after="200" w:line="360" w:lineRule="auto"/>
        <w:jc w:val="both"/>
        <w:rPr>
          <w:sz w:val="24"/>
          <w:szCs w:val="24"/>
          <w:u w:val="single"/>
        </w:rPr>
      </w:pPr>
    </w:p>
    <w:p w14:paraId="1CAD2434" w14:textId="77777777" w:rsidR="004B3141" w:rsidRPr="00BC740F" w:rsidRDefault="004B3141" w:rsidP="00BC740F">
      <w:pPr>
        <w:pStyle w:val="Prrafodelista"/>
        <w:numPr>
          <w:ilvl w:val="0"/>
          <w:numId w:val="8"/>
        </w:numPr>
        <w:spacing w:after="0" w:line="360" w:lineRule="auto"/>
        <w:jc w:val="both"/>
        <w:rPr>
          <w:rFonts w:cstheme="minorHAnsi"/>
          <w:sz w:val="24"/>
          <w:szCs w:val="24"/>
        </w:rPr>
      </w:pPr>
      <w:r>
        <w:rPr>
          <w:rFonts w:cstheme="minorHAnsi"/>
          <w:sz w:val="24"/>
          <w:szCs w:val="24"/>
        </w:rPr>
        <w:t xml:space="preserve">Bárcena, F. (2005) </w:t>
      </w:r>
      <w:r w:rsidRPr="004B3141">
        <w:rPr>
          <w:rFonts w:cstheme="minorHAnsi"/>
          <w:b/>
          <w:bCs/>
          <w:sz w:val="24"/>
          <w:szCs w:val="24"/>
        </w:rPr>
        <w:t>1. La educación como experiencia</w:t>
      </w:r>
      <w:r>
        <w:rPr>
          <w:rFonts w:cstheme="minorHAnsi"/>
          <w:sz w:val="24"/>
          <w:szCs w:val="24"/>
        </w:rPr>
        <w:t xml:space="preserve"> en </w:t>
      </w:r>
      <w:r w:rsidRPr="004B3141">
        <w:rPr>
          <w:rFonts w:cstheme="minorHAnsi"/>
          <w:i/>
          <w:iCs/>
          <w:sz w:val="24"/>
          <w:szCs w:val="24"/>
        </w:rPr>
        <w:t>La experiencia reflexiva en educación</w:t>
      </w:r>
      <w:r w:rsidRPr="004B3141">
        <w:rPr>
          <w:rFonts w:cstheme="minorHAnsi"/>
          <w:sz w:val="24"/>
          <w:szCs w:val="24"/>
        </w:rPr>
        <w:t>, Barcelona, Paidós.</w:t>
      </w:r>
    </w:p>
    <w:p w14:paraId="39529883" w14:textId="77777777" w:rsidR="004B3141" w:rsidRPr="00BC740F" w:rsidRDefault="004B3141" w:rsidP="00BC740F">
      <w:pPr>
        <w:numPr>
          <w:ilvl w:val="0"/>
          <w:numId w:val="8"/>
        </w:numPr>
        <w:pBdr>
          <w:top w:val="nil"/>
          <w:left w:val="nil"/>
          <w:bottom w:val="nil"/>
          <w:right w:val="nil"/>
          <w:between w:val="nil"/>
        </w:pBdr>
        <w:spacing w:before="280" w:after="0" w:line="360" w:lineRule="auto"/>
        <w:contextualSpacing/>
        <w:jc w:val="both"/>
        <w:rPr>
          <w:rFonts w:cstheme="minorHAnsi"/>
          <w:b/>
          <w:color w:val="000000"/>
          <w:sz w:val="24"/>
          <w:szCs w:val="24"/>
          <w:u w:val="single"/>
        </w:rPr>
      </w:pPr>
      <w:r w:rsidRPr="003855DF">
        <w:rPr>
          <w:rFonts w:cstheme="minorHAnsi"/>
          <w:color w:val="000000"/>
          <w:sz w:val="24"/>
          <w:szCs w:val="24"/>
        </w:rPr>
        <w:t>Cullen, C. (1997)</w:t>
      </w:r>
      <w:r w:rsidRPr="003855DF">
        <w:rPr>
          <w:rFonts w:cstheme="minorHAnsi"/>
          <w:sz w:val="24"/>
          <w:szCs w:val="24"/>
        </w:rPr>
        <w:t xml:space="preserve"> </w:t>
      </w:r>
      <w:r w:rsidRPr="003855DF">
        <w:rPr>
          <w:rFonts w:cstheme="minorHAnsi"/>
          <w:b/>
          <w:bCs/>
          <w:sz w:val="24"/>
          <w:szCs w:val="24"/>
        </w:rPr>
        <w:t>A manera de introducción: el campo problemático de la filosofía de la educación</w:t>
      </w:r>
      <w:r w:rsidRPr="003855DF">
        <w:rPr>
          <w:rFonts w:cstheme="minorHAnsi"/>
          <w:i/>
          <w:iCs/>
          <w:sz w:val="24"/>
          <w:szCs w:val="24"/>
        </w:rPr>
        <w:t xml:space="preserve">. </w:t>
      </w:r>
      <w:r w:rsidRPr="003855DF">
        <w:rPr>
          <w:rFonts w:cstheme="minorHAnsi"/>
          <w:i/>
          <w:iCs/>
          <w:color w:val="000000"/>
          <w:sz w:val="24"/>
          <w:szCs w:val="24"/>
        </w:rPr>
        <w:t>Crítica de las Razones de Educar</w:t>
      </w:r>
      <w:r w:rsidRPr="003855DF">
        <w:rPr>
          <w:rFonts w:cstheme="minorHAnsi"/>
          <w:i/>
          <w:color w:val="000000"/>
          <w:sz w:val="24"/>
          <w:szCs w:val="24"/>
        </w:rPr>
        <w:t>.</w:t>
      </w:r>
      <w:r w:rsidRPr="003855DF">
        <w:rPr>
          <w:rFonts w:cstheme="minorHAnsi"/>
          <w:color w:val="000000"/>
          <w:sz w:val="24"/>
          <w:szCs w:val="24"/>
        </w:rPr>
        <w:t xml:space="preserve"> Ed. Paidós. Bs As, </w:t>
      </w:r>
      <w:r w:rsidRPr="003855DF">
        <w:rPr>
          <w:rFonts w:cstheme="minorHAnsi"/>
          <w:b/>
          <w:bCs/>
          <w:color w:val="000000"/>
          <w:sz w:val="24"/>
          <w:szCs w:val="24"/>
        </w:rPr>
        <w:t>P. 17-24</w:t>
      </w:r>
    </w:p>
    <w:p w14:paraId="30B1A738" w14:textId="4BAE9F2C" w:rsidR="004B3141" w:rsidRPr="007330D6" w:rsidRDefault="004B3141" w:rsidP="00155CD0">
      <w:pPr>
        <w:pStyle w:val="Prrafodelista"/>
        <w:numPr>
          <w:ilvl w:val="0"/>
          <w:numId w:val="8"/>
        </w:numPr>
        <w:pBdr>
          <w:top w:val="nil"/>
          <w:left w:val="nil"/>
          <w:bottom w:val="nil"/>
          <w:right w:val="nil"/>
          <w:between w:val="nil"/>
        </w:pBdr>
        <w:spacing w:after="0" w:line="360" w:lineRule="auto"/>
        <w:jc w:val="both"/>
        <w:rPr>
          <w:b/>
          <w:color w:val="000000"/>
          <w:sz w:val="24"/>
          <w:szCs w:val="24"/>
          <w:u w:val="single"/>
        </w:rPr>
      </w:pPr>
      <w:r w:rsidRPr="00C90808">
        <w:rPr>
          <w:color w:val="000000"/>
          <w:sz w:val="24"/>
          <w:szCs w:val="24"/>
        </w:rPr>
        <w:t>F</w:t>
      </w:r>
      <w:r>
        <w:rPr>
          <w:color w:val="000000"/>
          <w:sz w:val="24"/>
          <w:szCs w:val="24"/>
        </w:rPr>
        <w:t>ernández</w:t>
      </w:r>
      <w:r w:rsidRPr="00C90808">
        <w:rPr>
          <w:color w:val="000000"/>
          <w:sz w:val="24"/>
          <w:szCs w:val="24"/>
        </w:rPr>
        <w:t>, I</w:t>
      </w:r>
      <w:r>
        <w:rPr>
          <w:color w:val="000000"/>
          <w:sz w:val="24"/>
          <w:szCs w:val="24"/>
        </w:rPr>
        <w:t xml:space="preserve">. et. al. </w:t>
      </w:r>
      <w:r w:rsidRPr="00C90808">
        <w:rPr>
          <w:color w:val="000000"/>
          <w:sz w:val="24"/>
          <w:szCs w:val="24"/>
        </w:rPr>
        <w:t> (2014)</w:t>
      </w:r>
      <w:r>
        <w:rPr>
          <w:color w:val="000000"/>
          <w:sz w:val="24"/>
          <w:szCs w:val="24"/>
        </w:rPr>
        <w:t>.</w:t>
      </w:r>
      <w:r w:rsidRPr="00155CD0">
        <w:rPr>
          <w:rFonts w:cstheme="minorHAnsi"/>
          <w:b/>
          <w:bCs/>
          <w:sz w:val="24"/>
          <w:szCs w:val="24"/>
        </w:rPr>
        <w:t xml:space="preserve"> </w:t>
      </w:r>
      <w:r w:rsidRPr="003855DF">
        <w:rPr>
          <w:rFonts w:cstheme="minorHAnsi"/>
          <w:b/>
          <w:bCs/>
          <w:sz w:val="24"/>
          <w:szCs w:val="24"/>
        </w:rPr>
        <w:t>Lección 1: La pregunta inicial: ¿Filosofía y/o educación? La filosofía de la educación como “filosofía y educación”</w:t>
      </w:r>
      <w:r>
        <w:rPr>
          <w:rFonts w:cstheme="minorHAnsi"/>
          <w:b/>
          <w:bCs/>
          <w:sz w:val="24"/>
          <w:szCs w:val="24"/>
        </w:rPr>
        <w:t xml:space="preserve">. </w:t>
      </w:r>
      <w:r w:rsidRPr="003855DF">
        <w:rPr>
          <w:rFonts w:cstheme="minorHAnsi"/>
          <w:b/>
          <w:bCs/>
          <w:sz w:val="24"/>
          <w:szCs w:val="24"/>
        </w:rPr>
        <w:t>Lección 2: La FE como filosofía práctica: educación y subjetividad</w:t>
      </w:r>
      <w:r>
        <w:rPr>
          <w:color w:val="000000"/>
          <w:sz w:val="24"/>
          <w:szCs w:val="24"/>
        </w:rPr>
        <w:t xml:space="preserve">, </w:t>
      </w:r>
      <w:r w:rsidRPr="008116FB">
        <w:rPr>
          <w:color w:val="000000"/>
          <w:sz w:val="24"/>
          <w:szCs w:val="24"/>
        </w:rPr>
        <w:t>En</w:t>
      </w:r>
      <w:r>
        <w:rPr>
          <w:color w:val="000000"/>
          <w:sz w:val="24"/>
          <w:szCs w:val="24"/>
        </w:rPr>
        <w:t xml:space="preserve"> </w:t>
      </w:r>
      <w:r w:rsidRPr="00C90808">
        <w:rPr>
          <w:i/>
          <w:color w:val="000000"/>
          <w:sz w:val="24"/>
          <w:szCs w:val="24"/>
        </w:rPr>
        <w:t xml:space="preserve">Problemas </w:t>
      </w:r>
      <w:r w:rsidRPr="00C90808">
        <w:rPr>
          <w:i/>
          <w:color w:val="000000"/>
          <w:sz w:val="24"/>
          <w:szCs w:val="24"/>
        </w:rPr>
        <w:lastRenderedPageBreak/>
        <w:t>Contemporáneos en Filosofía de la Educación</w:t>
      </w:r>
      <w:r w:rsidRPr="00C90808">
        <w:rPr>
          <w:color w:val="000000"/>
          <w:sz w:val="24"/>
          <w:szCs w:val="24"/>
        </w:rPr>
        <w:t xml:space="preserve">. Buenos Aires. Ed. Novedades Educativas. </w:t>
      </w:r>
    </w:p>
    <w:p w14:paraId="051D36DA" w14:textId="77777777" w:rsidR="007330D6" w:rsidRPr="007330D6" w:rsidRDefault="007330D6" w:rsidP="007330D6">
      <w:pPr>
        <w:pBdr>
          <w:top w:val="nil"/>
          <w:left w:val="nil"/>
          <w:bottom w:val="nil"/>
          <w:right w:val="nil"/>
          <w:between w:val="nil"/>
        </w:pBdr>
        <w:spacing w:after="0" w:line="360" w:lineRule="auto"/>
        <w:jc w:val="both"/>
        <w:rPr>
          <w:b/>
          <w:color w:val="000000"/>
          <w:sz w:val="24"/>
          <w:szCs w:val="24"/>
          <w:u w:val="single"/>
        </w:rPr>
      </w:pPr>
    </w:p>
    <w:p w14:paraId="77D84EFA" w14:textId="2FB2929E" w:rsidR="009939EA" w:rsidRPr="007330D6" w:rsidRDefault="004B3141" w:rsidP="00194975">
      <w:pPr>
        <w:pStyle w:val="Prrafodelista"/>
        <w:numPr>
          <w:ilvl w:val="0"/>
          <w:numId w:val="8"/>
        </w:numPr>
        <w:spacing w:after="0" w:line="360" w:lineRule="auto"/>
        <w:jc w:val="both"/>
        <w:rPr>
          <w:rFonts w:cstheme="minorHAnsi"/>
          <w:sz w:val="24"/>
          <w:szCs w:val="24"/>
        </w:rPr>
      </w:pPr>
      <w:r w:rsidRPr="00BC740F">
        <w:rPr>
          <w:rFonts w:cstheme="minorHAnsi"/>
          <w:sz w:val="24"/>
          <w:szCs w:val="24"/>
        </w:rPr>
        <w:t xml:space="preserve">Hessen, J. (1925) </w:t>
      </w:r>
      <w:r w:rsidRPr="00BC740F">
        <w:rPr>
          <w:rFonts w:cstheme="minorHAnsi"/>
          <w:b/>
          <w:bCs/>
          <w:sz w:val="24"/>
          <w:szCs w:val="24"/>
        </w:rPr>
        <w:t>El fenómeno del conocimiento y los problemas contenidos en él (13-17) I. La posibilidad del conocimiento (18-25) II. El origen del conocimiento (26-35) III. La esencia del conocimiento (36-47)</w:t>
      </w:r>
      <w:r w:rsidRPr="00BC740F">
        <w:rPr>
          <w:rFonts w:cstheme="minorHAnsi"/>
          <w:sz w:val="24"/>
          <w:szCs w:val="24"/>
        </w:rPr>
        <w:t xml:space="preserve"> </w:t>
      </w:r>
      <w:r>
        <w:rPr>
          <w:rFonts w:cstheme="minorHAnsi"/>
          <w:sz w:val="24"/>
          <w:szCs w:val="24"/>
        </w:rPr>
        <w:t xml:space="preserve">en </w:t>
      </w:r>
      <w:r w:rsidRPr="00BC740F">
        <w:rPr>
          <w:rFonts w:cstheme="minorHAnsi"/>
          <w:i/>
          <w:iCs/>
          <w:sz w:val="24"/>
          <w:szCs w:val="24"/>
        </w:rPr>
        <w:t>Teoría del Conocimiento</w:t>
      </w:r>
      <w:r w:rsidRPr="00BC740F">
        <w:rPr>
          <w:rFonts w:cstheme="minorHAnsi"/>
          <w:sz w:val="24"/>
          <w:szCs w:val="24"/>
        </w:rPr>
        <w:t xml:space="preserve">. Instituto Latinoamericano de Ciencia y Arte. </w:t>
      </w:r>
    </w:p>
    <w:p w14:paraId="2D035A46" w14:textId="77777777" w:rsidR="009939EA" w:rsidRDefault="009939EA" w:rsidP="00194975">
      <w:pPr>
        <w:spacing w:after="0" w:line="360" w:lineRule="auto"/>
        <w:contextualSpacing/>
        <w:jc w:val="both"/>
        <w:rPr>
          <w:rFonts w:cstheme="minorHAnsi"/>
          <w:b/>
          <w:bCs/>
          <w:sz w:val="24"/>
          <w:szCs w:val="24"/>
          <w:u w:val="single"/>
        </w:rPr>
      </w:pPr>
    </w:p>
    <w:p w14:paraId="0DFE7206" w14:textId="400C2565" w:rsidR="00194975" w:rsidRDefault="00194975" w:rsidP="00194975">
      <w:pPr>
        <w:spacing w:after="0" w:line="360" w:lineRule="auto"/>
        <w:contextualSpacing/>
        <w:jc w:val="both"/>
        <w:rPr>
          <w:rFonts w:cstheme="minorHAnsi"/>
          <w:b/>
          <w:bCs/>
          <w:sz w:val="24"/>
          <w:szCs w:val="24"/>
          <w:u w:val="single"/>
        </w:rPr>
      </w:pPr>
      <w:r w:rsidRPr="00194975">
        <w:rPr>
          <w:rFonts w:cstheme="minorHAnsi"/>
          <w:b/>
          <w:bCs/>
          <w:sz w:val="24"/>
          <w:szCs w:val="24"/>
          <w:u w:val="single"/>
        </w:rPr>
        <w:t>EJE 4: La Problemática Estética</w:t>
      </w:r>
      <w:r w:rsidR="004B3141">
        <w:rPr>
          <w:rFonts w:cstheme="minorHAnsi"/>
          <w:b/>
          <w:bCs/>
          <w:sz w:val="24"/>
          <w:szCs w:val="24"/>
          <w:u w:val="single"/>
        </w:rPr>
        <w:t>.</w:t>
      </w:r>
    </w:p>
    <w:p w14:paraId="2D491B8F" w14:textId="04CA6546" w:rsidR="004B3141" w:rsidRPr="00D14767" w:rsidRDefault="00D14767" w:rsidP="00D14767">
      <w:pPr>
        <w:pStyle w:val="Prrafodelista"/>
        <w:numPr>
          <w:ilvl w:val="0"/>
          <w:numId w:val="12"/>
        </w:numPr>
        <w:spacing w:after="0" w:line="360" w:lineRule="auto"/>
        <w:jc w:val="both"/>
        <w:rPr>
          <w:rFonts w:cstheme="minorHAnsi"/>
          <w:sz w:val="24"/>
          <w:szCs w:val="24"/>
        </w:rPr>
      </w:pPr>
      <w:r>
        <w:rPr>
          <w:rFonts w:cstheme="minorHAnsi"/>
          <w:sz w:val="24"/>
          <w:szCs w:val="24"/>
        </w:rPr>
        <w:t xml:space="preserve">¿Qué es el arte? </w:t>
      </w:r>
      <w:r w:rsidR="004B3141" w:rsidRPr="00D14767">
        <w:rPr>
          <w:rFonts w:cstheme="minorHAnsi"/>
          <w:sz w:val="24"/>
          <w:szCs w:val="24"/>
        </w:rPr>
        <w:t xml:space="preserve">Estética y filosofía del arte. Hacia una delimitación conceptual. </w:t>
      </w:r>
    </w:p>
    <w:p w14:paraId="4D6816AA" w14:textId="3C4C1B25" w:rsidR="004B3141" w:rsidRPr="004B3141" w:rsidRDefault="009939EA" w:rsidP="004B3141">
      <w:pPr>
        <w:pStyle w:val="Prrafodelista"/>
        <w:numPr>
          <w:ilvl w:val="0"/>
          <w:numId w:val="12"/>
        </w:numPr>
        <w:spacing w:after="0" w:line="360" w:lineRule="auto"/>
        <w:jc w:val="both"/>
        <w:rPr>
          <w:rFonts w:cstheme="minorHAnsi"/>
          <w:sz w:val="24"/>
          <w:szCs w:val="24"/>
        </w:rPr>
      </w:pPr>
      <w:r>
        <w:rPr>
          <w:rFonts w:cstheme="minorHAnsi"/>
          <w:sz w:val="24"/>
          <w:szCs w:val="24"/>
        </w:rPr>
        <w:t xml:space="preserve">Estética. Nacimiento y desarrollo. La Estética y otras disciplinas vinculadas.  Experiencia estética. Arte y conocimiento. Importancia de la Estética en la actualidad. </w:t>
      </w:r>
    </w:p>
    <w:p w14:paraId="50E694CF" w14:textId="02B29575" w:rsidR="004B3141" w:rsidRDefault="004B3141" w:rsidP="00194975">
      <w:pPr>
        <w:spacing w:after="0" w:line="360" w:lineRule="auto"/>
        <w:contextualSpacing/>
        <w:jc w:val="both"/>
        <w:rPr>
          <w:rFonts w:cstheme="minorHAnsi"/>
          <w:b/>
          <w:bCs/>
          <w:sz w:val="24"/>
          <w:szCs w:val="24"/>
          <w:u w:val="single"/>
        </w:rPr>
      </w:pPr>
    </w:p>
    <w:p w14:paraId="181C6B98" w14:textId="64D3B456" w:rsidR="009939EA" w:rsidRDefault="009939EA" w:rsidP="00194975">
      <w:pPr>
        <w:spacing w:after="0" w:line="360" w:lineRule="auto"/>
        <w:contextualSpacing/>
        <w:jc w:val="both"/>
        <w:rPr>
          <w:rFonts w:cstheme="minorHAnsi"/>
          <w:b/>
          <w:bCs/>
          <w:sz w:val="24"/>
          <w:szCs w:val="24"/>
          <w:u w:val="single"/>
        </w:rPr>
      </w:pPr>
      <w:r w:rsidRPr="008C1712">
        <w:rPr>
          <w:noProof/>
          <w:sz w:val="24"/>
          <w:szCs w:val="24"/>
        </w:rPr>
        <w:drawing>
          <wp:anchor distT="0" distB="0" distL="114300" distR="114300" simplePos="0" relativeHeight="251667456" behindDoc="0" locked="0" layoutInCell="1" allowOverlap="1" wp14:anchorId="28BA3E28" wp14:editId="3F92B5B8">
            <wp:simplePos x="0" y="0"/>
            <wp:positionH relativeFrom="margin">
              <wp:posOffset>-28575</wp:posOffset>
            </wp:positionH>
            <wp:positionV relativeFrom="paragraph">
              <wp:posOffset>66675</wp:posOffset>
            </wp:positionV>
            <wp:extent cx="755650" cy="506730"/>
            <wp:effectExtent l="0" t="0" r="6350" b="762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rcRect t="-6878" b="12170"/>
                    <a:stretch/>
                  </pic:blipFill>
                  <pic:spPr bwMode="auto">
                    <a:xfrm>
                      <a:off x="0" y="0"/>
                      <a:ext cx="755650" cy="50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3D8F60" w14:textId="4CB23509" w:rsidR="009939EA" w:rsidRDefault="009939EA" w:rsidP="009939EA">
      <w:pPr>
        <w:pStyle w:val="Prrafodelista"/>
        <w:spacing w:after="200" w:line="360" w:lineRule="auto"/>
        <w:jc w:val="both"/>
        <w:rPr>
          <w:sz w:val="24"/>
          <w:szCs w:val="24"/>
          <w:u w:val="single"/>
        </w:rPr>
      </w:pPr>
      <w:r w:rsidRPr="008C1712">
        <w:rPr>
          <w:sz w:val="24"/>
          <w:szCs w:val="24"/>
          <w:u w:val="single"/>
        </w:rPr>
        <w:t>Bibliografía:</w:t>
      </w:r>
    </w:p>
    <w:p w14:paraId="6BA967F8" w14:textId="77777777" w:rsidR="009939EA" w:rsidRDefault="009939EA" w:rsidP="009939EA">
      <w:pPr>
        <w:pStyle w:val="Prrafodelista"/>
        <w:spacing w:after="200" w:line="360" w:lineRule="auto"/>
        <w:jc w:val="both"/>
        <w:rPr>
          <w:sz w:val="24"/>
          <w:szCs w:val="24"/>
          <w:u w:val="single"/>
        </w:rPr>
      </w:pPr>
    </w:p>
    <w:p w14:paraId="77D165F2" w14:textId="77777777" w:rsidR="009939EA" w:rsidRDefault="00E3161E" w:rsidP="00194975">
      <w:pPr>
        <w:pStyle w:val="Prrafodelista"/>
        <w:numPr>
          <w:ilvl w:val="0"/>
          <w:numId w:val="13"/>
        </w:numPr>
        <w:spacing w:after="0" w:line="360" w:lineRule="auto"/>
        <w:jc w:val="both"/>
        <w:rPr>
          <w:rFonts w:cstheme="minorHAnsi"/>
          <w:sz w:val="24"/>
          <w:szCs w:val="24"/>
        </w:rPr>
      </w:pPr>
      <w:r w:rsidRPr="009939EA">
        <w:rPr>
          <w:rFonts w:cstheme="minorHAnsi"/>
          <w:sz w:val="24"/>
          <w:szCs w:val="24"/>
        </w:rPr>
        <w:t>Labrada, M. (1983) Estética y filosofía del arte: hacia una delimitación conceptual. Anuario Filosófico 16 (2):67-80.</w:t>
      </w:r>
      <w:r w:rsidR="009939EA">
        <w:rPr>
          <w:rFonts w:cstheme="minorHAnsi"/>
          <w:sz w:val="24"/>
          <w:szCs w:val="24"/>
        </w:rPr>
        <w:t xml:space="preserve"> </w:t>
      </w:r>
    </w:p>
    <w:p w14:paraId="7A270753" w14:textId="77777777" w:rsidR="009939EA" w:rsidRDefault="00E3161E" w:rsidP="00194975">
      <w:pPr>
        <w:pStyle w:val="Prrafodelista"/>
        <w:numPr>
          <w:ilvl w:val="0"/>
          <w:numId w:val="13"/>
        </w:numPr>
        <w:spacing w:after="0" w:line="360" w:lineRule="auto"/>
        <w:jc w:val="both"/>
        <w:rPr>
          <w:rFonts w:cstheme="minorHAnsi"/>
          <w:sz w:val="24"/>
          <w:szCs w:val="24"/>
        </w:rPr>
      </w:pPr>
      <w:r w:rsidRPr="009939EA">
        <w:rPr>
          <w:rFonts w:cstheme="minorHAnsi"/>
          <w:sz w:val="24"/>
          <w:szCs w:val="24"/>
        </w:rPr>
        <w:t xml:space="preserve">Croce, B. (1985) </w:t>
      </w:r>
      <w:r w:rsidRPr="009939EA">
        <w:rPr>
          <w:rFonts w:cstheme="minorHAnsi"/>
          <w:b/>
          <w:bCs/>
          <w:sz w:val="24"/>
          <w:szCs w:val="24"/>
        </w:rPr>
        <w:t>Lección Primera. ¿Qué es el arte?</w:t>
      </w:r>
      <w:r w:rsidRPr="009939EA">
        <w:rPr>
          <w:rFonts w:cstheme="minorHAnsi"/>
          <w:sz w:val="24"/>
          <w:szCs w:val="24"/>
        </w:rPr>
        <w:t xml:space="preserve"> En </w:t>
      </w:r>
      <w:r w:rsidRPr="009939EA">
        <w:rPr>
          <w:rFonts w:cstheme="minorHAnsi"/>
          <w:i/>
          <w:iCs/>
          <w:sz w:val="24"/>
          <w:szCs w:val="24"/>
        </w:rPr>
        <w:t>Breviario de Estética. Cuatro lecciones seguidas de un ensayo y un apéndice.</w:t>
      </w:r>
      <w:r w:rsidRPr="009939EA">
        <w:rPr>
          <w:rFonts w:cstheme="minorHAnsi"/>
          <w:sz w:val="24"/>
          <w:szCs w:val="24"/>
        </w:rPr>
        <w:t xml:space="preserve"> Madrid: Espasa-Calpe</w:t>
      </w:r>
    </w:p>
    <w:p w14:paraId="38A2B4EA" w14:textId="74E11672" w:rsidR="009939EA" w:rsidRPr="009939EA" w:rsidRDefault="009939EA" w:rsidP="00194975">
      <w:pPr>
        <w:pStyle w:val="Prrafodelista"/>
        <w:numPr>
          <w:ilvl w:val="0"/>
          <w:numId w:val="13"/>
        </w:numPr>
        <w:spacing w:after="0" w:line="360" w:lineRule="auto"/>
        <w:jc w:val="both"/>
        <w:rPr>
          <w:rFonts w:cstheme="minorHAnsi"/>
          <w:sz w:val="24"/>
          <w:szCs w:val="24"/>
        </w:rPr>
      </w:pPr>
      <w:r w:rsidRPr="009939EA">
        <w:rPr>
          <w:rFonts w:cstheme="minorHAnsi"/>
          <w:sz w:val="24"/>
          <w:szCs w:val="24"/>
        </w:rPr>
        <w:t xml:space="preserve">Oliveras, E. (2005) </w:t>
      </w:r>
      <w:r w:rsidRPr="009939EA">
        <w:rPr>
          <w:rFonts w:cstheme="minorHAnsi"/>
          <w:b/>
          <w:bCs/>
          <w:sz w:val="24"/>
          <w:szCs w:val="24"/>
        </w:rPr>
        <w:t>Capítulo I. Aproximación a la Estética</w:t>
      </w:r>
      <w:r w:rsidRPr="009939EA">
        <w:rPr>
          <w:rFonts w:cstheme="minorHAnsi"/>
          <w:sz w:val="24"/>
          <w:szCs w:val="24"/>
        </w:rPr>
        <w:t xml:space="preserve"> en </w:t>
      </w:r>
      <w:r w:rsidRPr="009939EA">
        <w:rPr>
          <w:rFonts w:cstheme="minorHAnsi"/>
          <w:i/>
          <w:iCs/>
          <w:sz w:val="24"/>
          <w:szCs w:val="24"/>
        </w:rPr>
        <w:t xml:space="preserve">Estética. La cuestión del Arte. </w:t>
      </w:r>
      <w:r w:rsidRPr="009939EA">
        <w:rPr>
          <w:rFonts w:cstheme="minorHAnsi"/>
          <w:sz w:val="24"/>
          <w:szCs w:val="24"/>
        </w:rPr>
        <w:t>Buenos Aires: Ariel</w:t>
      </w:r>
    </w:p>
    <w:p w14:paraId="6320A279" w14:textId="77777777" w:rsidR="00194975" w:rsidRPr="00194975" w:rsidRDefault="00194975" w:rsidP="00194975">
      <w:pPr>
        <w:spacing w:after="0" w:line="360" w:lineRule="auto"/>
        <w:contextualSpacing/>
        <w:jc w:val="both"/>
        <w:rPr>
          <w:rFonts w:cstheme="minorHAnsi"/>
          <w:b/>
          <w:bCs/>
          <w:sz w:val="24"/>
          <w:szCs w:val="24"/>
          <w:u w:val="single"/>
        </w:rPr>
      </w:pPr>
    </w:p>
    <w:p w14:paraId="2B580EE0" w14:textId="1E0FA948" w:rsidR="004B22E2" w:rsidRDefault="004B22E2" w:rsidP="004B22E2">
      <w:pPr>
        <w:spacing w:after="0" w:line="360" w:lineRule="auto"/>
        <w:jc w:val="both"/>
        <w:rPr>
          <w:rFonts w:cstheme="minorHAnsi"/>
          <w:b/>
          <w:sz w:val="24"/>
          <w:szCs w:val="24"/>
          <w:u w:val="single"/>
        </w:rPr>
      </w:pPr>
      <w:r w:rsidRPr="0076645F">
        <w:rPr>
          <w:rFonts w:cstheme="minorHAnsi"/>
          <w:b/>
          <w:sz w:val="24"/>
          <w:szCs w:val="24"/>
          <w:u w:val="single"/>
        </w:rPr>
        <w:t>Propuesta metodológica:</w:t>
      </w:r>
    </w:p>
    <w:p w14:paraId="7899C7C7" w14:textId="77777777" w:rsidR="008C298F" w:rsidRPr="00E44DDF" w:rsidRDefault="008C298F" w:rsidP="008C298F">
      <w:pPr>
        <w:spacing w:line="360" w:lineRule="auto"/>
        <w:jc w:val="both"/>
        <w:rPr>
          <w:rFonts w:cstheme="minorHAnsi"/>
          <w:sz w:val="24"/>
          <w:szCs w:val="24"/>
        </w:rPr>
      </w:pPr>
      <w:r w:rsidRPr="00E44DDF">
        <w:rPr>
          <w:rFonts w:cstheme="minorHAnsi"/>
          <w:sz w:val="24"/>
          <w:szCs w:val="24"/>
        </w:rPr>
        <w:t>Creemos oportuno la lectura y el diálogo como metodología fundante de la disciplina.</w:t>
      </w:r>
      <w:r>
        <w:rPr>
          <w:rFonts w:cstheme="minorHAnsi"/>
          <w:sz w:val="24"/>
          <w:szCs w:val="24"/>
        </w:rPr>
        <w:t xml:space="preserve"> </w:t>
      </w:r>
      <w:r w:rsidRPr="00E44DDF">
        <w:rPr>
          <w:rFonts w:cstheme="minorHAnsi"/>
          <w:sz w:val="24"/>
          <w:szCs w:val="24"/>
        </w:rPr>
        <w:t>Poder significar lo que decimos y que el otro al que se lo decimos lo capte en su significación misma; poder leer y en ese ejercicio lograr completar lo que el autor dejó plasmado a través de las palabras, supone un ejercicio cognitivo sumamente complejo. Todas estas acciones se van desplegando, desarrollando y adquiriendo a través del ejercicio continuo.</w:t>
      </w:r>
    </w:p>
    <w:p w14:paraId="3E9214E1" w14:textId="77777777" w:rsidR="008C298F" w:rsidRPr="00E44DDF" w:rsidRDefault="008C298F" w:rsidP="008C298F">
      <w:pPr>
        <w:spacing w:line="360" w:lineRule="auto"/>
        <w:jc w:val="both"/>
        <w:rPr>
          <w:rFonts w:cstheme="minorHAnsi"/>
          <w:sz w:val="24"/>
          <w:szCs w:val="24"/>
        </w:rPr>
      </w:pPr>
      <w:r w:rsidRPr="00E44DDF">
        <w:rPr>
          <w:rFonts w:cstheme="minorHAnsi"/>
          <w:sz w:val="24"/>
          <w:szCs w:val="24"/>
        </w:rPr>
        <w:lastRenderedPageBreak/>
        <w:t xml:space="preserve">En el nivel superior, resulta evidente poder acompañar estos procesos epistémicos, ya que los mismos adquieren una caracterización propia. Al momento en que se piensa en un estudio de nivel superior, estas aptitudes se constituyen, no solamente como inherentes al acto mismo de estudiar, sino que además se vuelven específicas. Cada disciplina posee su propio cuerpo de conocimiento (construido históricamente) su metodología, su vocabulario técnico y sus propias prácticas en el ámbito profesional, acompañado siempre de cuestiones éticas. </w:t>
      </w:r>
    </w:p>
    <w:p w14:paraId="0537D1AF" w14:textId="77777777" w:rsidR="008C298F" w:rsidRDefault="008C298F" w:rsidP="008C298F">
      <w:pPr>
        <w:spacing w:line="360" w:lineRule="auto"/>
        <w:jc w:val="both"/>
        <w:rPr>
          <w:rFonts w:cstheme="minorHAnsi"/>
          <w:sz w:val="24"/>
          <w:szCs w:val="24"/>
        </w:rPr>
      </w:pPr>
      <w:r w:rsidRPr="00E44DDF">
        <w:rPr>
          <w:rFonts w:cstheme="minorHAnsi"/>
          <w:sz w:val="24"/>
          <w:szCs w:val="24"/>
        </w:rPr>
        <w:t>El encuentro del texto fuente y de comentaristas, estarán acompañadas de guías de lecturas formuladas por la docente. Además, el recurso audiovisual (películas, series, programas de televisión, teléfono móvil, notebook), se erige como un auxiliar oportuno, así como también las conferencias, artículos de divulgación científica y académica y periodística. Todo ello, permitirá amenizar algunas ideas complejas y facilitará tanto la labor de</w:t>
      </w:r>
      <w:r>
        <w:rPr>
          <w:rFonts w:cstheme="minorHAnsi"/>
          <w:sz w:val="24"/>
          <w:szCs w:val="24"/>
        </w:rPr>
        <w:t xml:space="preserve"> </w:t>
      </w:r>
      <w:r w:rsidRPr="00E44DDF">
        <w:rPr>
          <w:rFonts w:cstheme="minorHAnsi"/>
          <w:sz w:val="24"/>
          <w:szCs w:val="24"/>
        </w:rPr>
        <w:t>l</w:t>
      </w:r>
      <w:r>
        <w:rPr>
          <w:rFonts w:cstheme="minorHAnsi"/>
          <w:sz w:val="24"/>
          <w:szCs w:val="24"/>
        </w:rPr>
        <w:t xml:space="preserve">a </w:t>
      </w:r>
      <w:r w:rsidRPr="00E44DDF">
        <w:rPr>
          <w:rFonts w:cstheme="minorHAnsi"/>
          <w:sz w:val="24"/>
          <w:szCs w:val="24"/>
        </w:rPr>
        <w:t xml:space="preserve">docente como del estudiante. </w:t>
      </w:r>
      <w:r>
        <w:rPr>
          <w:rFonts w:cstheme="minorHAnsi"/>
          <w:sz w:val="24"/>
          <w:szCs w:val="24"/>
        </w:rPr>
        <w:t xml:space="preserve">Se propone, además, lecturas anticipadas a fin de propiciar el diálogo y el debate en los encuentros. De esta manera, se podrá realizar análisis crítico de la bibliografía sugerida, adquisición de la capacidad oratoria y argumentativa, acompañada del lenguaje específico. </w:t>
      </w:r>
    </w:p>
    <w:p w14:paraId="59DDE554" w14:textId="561FE71D" w:rsidR="00AC3C73" w:rsidRPr="008C298F" w:rsidRDefault="008C298F" w:rsidP="008C298F">
      <w:pPr>
        <w:spacing w:line="360" w:lineRule="auto"/>
        <w:jc w:val="both"/>
        <w:rPr>
          <w:rFonts w:cstheme="minorHAnsi"/>
          <w:sz w:val="24"/>
          <w:szCs w:val="24"/>
        </w:rPr>
      </w:pPr>
      <w:r>
        <w:rPr>
          <w:rFonts w:cstheme="minorHAnsi"/>
          <w:sz w:val="24"/>
          <w:szCs w:val="24"/>
        </w:rPr>
        <w:t xml:space="preserve">Todas las propuestas y el material bibliográfico se encuentran en el Aula “Arte3_Problemática Filosófica”, de la Plataforma virtual del IES </w:t>
      </w:r>
      <w:proofErr w:type="spellStart"/>
      <w:r>
        <w:rPr>
          <w:rFonts w:cstheme="minorHAnsi"/>
          <w:sz w:val="24"/>
          <w:szCs w:val="24"/>
        </w:rPr>
        <w:t>n°</w:t>
      </w:r>
      <w:proofErr w:type="spellEnd"/>
      <w:r>
        <w:rPr>
          <w:rFonts w:cstheme="minorHAnsi"/>
          <w:sz w:val="24"/>
          <w:szCs w:val="24"/>
        </w:rPr>
        <w:t xml:space="preserve"> 7.</w:t>
      </w:r>
    </w:p>
    <w:p w14:paraId="117BA264" w14:textId="0D0FCE75" w:rsidR="004B22E2" w:rsidRDefault="0051085F" w:rsidP="004B22E2">
      <w:pPr>
        <w:spacing w:after="0" w:line="360" w:lineRule="auto"/>
        <w:jc w:val="both"/>
        <w:rPr>
          <w:rFonts w:cstheme="minorHAnsi"/>
          <w:b/>
          <w:sz w:val="24"/>
          <w:szCs w:val="24"/>
          <w:u w:val="single"/>
        </w:rPr>
      </w:pPr>
      <w:r>
        <w:rPr>
          <w:rFonts w:cstheme="minorHAnsi"/>
          <w:b/>
          <w:sz w:val="24"/>
          <w:szCs w:val="24"/>
          <w:u w:val="single"/>
        </w:rPr>
        <w:t xml:space="preserve">Normativa y </w:t>
      </w:r>
      <w:r w:rsidR="004B22E2">
        <w:rPr>
          <w:rFonts w:cstheme="minorHAnsi"/>
          <w:b/>
          <w:sz w:val="24"/>
          <w:szCs w:val="24"/>
          <w:u w:val="single"/>
        </w:rPr>
        <w:t>Propuesta e</w:t>
      </w:r>
      <w:r w:rsidR="004B22E2" w:rsidRPr="00182B9F">
        <w:rPr>
          <w:rFonts w:cstheme="minorHAnsi"/>
          <w:b/>
          <w:sz w:val="24"/>
          <w:szCs w:val="24"/>
          <w:u w:val="single"/>
        </w:rPr>
        <w:t>valua</w:t>
      </w:r>
      <w:r w:rsidR="004B22E2">
        <w:rPr>
          <w:rFonts w:cstheme="minorHAnsi"/>
          <w:b/>
          <w:sz w:val="24"/>
          <w:szCs w:val="24"/>
          <w:u w:val="single"/>
        </w:rPr>
        <w:t>tiva</w:t>
      </w:r>
      <w:r w:rsidR="004B22E2" w:rsidRPr="00182B9F">
        <w:rPr>
          <w:rFonts w:cstheme="minorHAnsi"/>
          <w:b/>
          <w:sz w:val="24"/>
          <w:szCs w:val="24"/>
          <w:u w:val="single"/>
        </w:rPr>
        <w:t>:</w:t>
      </w:r>
    </w:p>
    <w:p w14:paraId="56A586AE" w14:textId="5EFC2045" w:rsidR="004257F8" w:rsidRDefault="0051085F" w:rsidP="004B22E2">
      <w:pPr>
        <w:spacing w:after="0" w:line="360" w:lineRule="auto"/>
        <w:jc w:val="both"/>
        <w:rPr>
          <w:rFonts w:cstheme="minorHAnsi"/>
          <w:bCs/>
          <w:sz w:val="24"/>
          <w:szCs w:val="24"/>
        </w:rPr>
      </w:pPr>
      <w:r>
        <w:rPr>
          <w:rFonts w:cstheme="minorHAnsi"/>
          <w:bCs/>
          <w:sz w:val="24"/>
          <w:szCs w:val="24"/>
        </w:rPr>
        <w:t xml:space="preserve">Según el Reglamento Académico Marco, Decreto 4199/2016, los formatos curriculares Materia pueden optar por cursado presencial, semi presencial y libre. </w:t>
      </w:r>
    </w:p>
    <w:p w14:paraId="096EE0CB" w14:textId="77777777" w:rsidR="002B04B8" w:rsidRDefault="002B04B8" w:rsidP="004B22E2">
      <w:pPr>
        <w:spacing w:after="0" w:line="360" w:lineRule="auto"/>
        <w:jc w:val="both"/>
        <w:rPr>
          <w:rFonts w:cstheme="minorHAnsi"/>
          <w:bCs/>
          <w:sz w:val="24"/>
          <w:szCs w:val="24"/>
        </w:rPr>
      </w:pPr>
    </w:p>
    <w:p w14:paraId="645215FC" w14:textId="03AEB822" w:rsidR="002B04B8" w:rsidRDefault="0051085F" w:rsidP="0051085F">
      <w:pPr>
        <w:pStyle w:val="Prrafodelista"/>
        <w:numPr>
          <w:ilvl w:val="0"/>
          <w:numId w:val="15"/>
        </w:numPr>
        <w:spacing w:after="0" w:line="360" w:lineRule="auto"/>
        <w:jc w:val="both"/>
        <w:rPr>
          <w:rFonts w:cstheme="minorHAnsi"/>
          <w:bCs/>
          <w:sz w:val="24"/>
          <w:szCs w:val="24"/>
        </w:rPr>
      </w:pPr>
      <w:r w:rsidRPr="00AC3C73">
        <w:rPr>
          <w:rFonts w:cstheme="minorHAnsi"/>
          <w:b/>
          <w:sz w:val="24"/>
          <w:szCs w:val="24"/>
        </w:rPr>
        <w:t>Art. 30</w:t>
      </w:r>
      <w:r w:rsidRPr="0051085F">
        <w:rPr>
          <w:rFonts w:cstheme="minorHAnsi"/>
          <w:bCs/>
          <w:sz w:val="24"/>
          <w:szCs w:val="24"/>
        </w:rPr>
        <w:t>: Mantendrá la condición de estudiante regular con cursado presencial aquel que, como mínimo cumpla con el 75% de asistencia y hasta el 50% cuando las ausencias obedezcan a razones de salud, trabajo y/o se encuentren en otras situaciones excepcionales debidamente comprobadas</w:t>
      </w:r>
      <w:r>
        <w:rPr>
          <w:rFonts w:cstheme="minorHAnsi"/>
          <w:bCs/>
          <w:sz w:val="24"/>
          <w:szCs w:val="24"/>
        </w:rPr>
        <w:t>.</w:t>
      </w:r>
      <w:r w:rsidRPr="0051085F">
        <w:rPr>
          <w:rFonts w:cstheme="minorHAnsi"/>
          <w:bCs/>
          <w:sz w:val="24"/>
          <w:szCs w:val="24"/>
        </w:rPr>
        <w:t xml:space="preserve"> </w:t>
      </w:r>
      <w:r>
        <w:rPr>
          <w:rFonts w:cstheme="minorHAnsi"/>
          <w:bCs/>
          <w:sz w:val="24"/>
          <w:szCs w:val="24"/>
        </w:rPr>
        <w:t>Aú</w:t>
      </w:r>
      <w:r w:rsidRPr="0051085F">
        <w:rPr>
          <w:rFonts w:cstheme="minorHAnsi"/>
          <w:bCs/>
          <w:sz w:val="24"/>
          <w:szCs w:val="24"/>
        </w:rPr>
        <w:t>n en los casos que el estudiante no logre alcanzar los mí</w:t>
      </w:r>
      <w:r>
        <w:rPr>
          <w:rFonts w:cstheme="minorHAnsi"/>
          <w:bCs/>
          <w:sz w:val="24"/>
          <w:szCs w:val="24"/>
        </w:rPr>
        <w:t>nim</w:t>
      </w:r>
      <w:r w:rsidRPr="0051085F">
        <w:rPr>
          <w:rFonts w:cstheme="minorHAnsi"/>
          <w:bCs/>
          <w:sz w:val="24"/>
          <w:szCs w:val="24"/>
        </w:rPr>
        <w:t xml:space="preserve">os expresados en los porcentajes anteriores, </w:t>
      </w:r>
      <w:r w:rsidR="002B04B8" w:rsidRPr="0051085F">
        <w:rPr>
          <w:rFonts w:cstheme="minorHAnsi"/>
          <w:bCs/>
          <w:sz w:val="24"/>
          <w:szCs w:val="24"/>
        </w:rPr>
        <w:t>pod</w:t>
      </w:r>
      <w:r w:rsidR="002B04B8">
        <w:rPr>
          <w:rFonts w:cstheme="minorHAnsi"/>
          <w:bCs/>
          <w:sz w:val="24"/>
          <w:szCs w:val="24"/>
        </w:rPr>
        <w:t>r</w:t>
      </w:r>
      <w:r w:rsidR="002B04B8" w:rsidRPr="0051085F">
        <w:rPr>
          <w:rFonts w:cstheme="minorHAnsi"/>
          <w:bCs/>
          <w:sz w:val="24"/>
          <w:szCs w:val="24"/>
        </w:rPr>
        <w:t>á</w:t>
      </w:r>
      <w:r w:rsidRPr="0051085F">
        <w:rPr>
          <w:rFonts w:cstheme="minorHAnsi"/>
          <w:bCs/>
          <w:sz w:val="24"/>
          <w:szCs w:val="24"/>
        </w:rPr>
        <w:t xml:space="preserve"> ser reincorporado a la condición </w:t>
      </w:r>
      <w:r w:rsidR="002B04B8">
        <w:rPr>
          <w:rFonts w:cstheme="minorHAnsi"/>
          <w:bCs/>
          <w:sz w:val="24"/>
          <w:szCs w:val="24"/>
        </w:rPr>
        <w:t xml:space="preserve">objeto </w:t>
      </w:r>
      <w:r w:rsidRPr="0051085F">
        <w:rPr>
          <w:rFonts w:cstheme="minorHAnsi"/>
          <w:bCs/>
          <w:sz w:val="24"/>
          <w:szCs w:val="24"/>
        </w:rPr>
        <w:t xml:space="preserve">del presente </w:t>
      </w:r>
      <w:r w:rsidR="002B04B8" w:rsidRPr="0051085F">
        <w:rPr>
          <w:rFonts w:cstheme="minorHAnsi"/>
          <w:bCs/>
          <w:sz w:val="24"/>
          <w:szCs w:val="24"/>
        </w:rPr>
        <w:t>artículo</w:t>
      </w:r>
      <w:r w:rsidRPr="0051085F">
        <w:rPr>
          <w:rFonts w:cstheme="minorHAnsi"/>
          <w:bCs/>
          <w:sz w:val="24"/>
          <w:szCs w:val="24"/>
        </w:rPr>
        <w:t>, a través d</w:t>
      </w:r>
      <w:r w:rsidR="002B04B8">
        <w:rPr>
          <w:rFonts w:cstheme="minorHAnsi"/>
          <w:bCs/>
          <w:sz w:val="24"/>
          <w:szCs w:val="24"/>
        </w:rPr>
        <w:t>e</w:t>
      </w:r>
      <w:r w:rsidRPr="0051085F">
        <w:rPr>
          <w:rFonts w:cstheme="minorHAnsi"/>
          <w:bCs/>
          <w:sz w:val="24"/>
          <w:szCs w:val="24"/>
        </w:rPr>
        <w:t xml:space="preserve"> una instancia de evaluación -definida </w:t>
      </w:r>
      <w:r w:rsidR="002B04B8" w:rsidRPr="0051085F">
        <w:rPr>
          <w:rFonts w:cstheme="minorHAnsi"/>
          <w:bCs/>
          <w:sz w:val="24"/>
          <w:szCs w:val="24"/>
        </w:rPr>
        <w:t>según</w:t>
      </w:r>
      <w:r w:rsidRPr="0051085F">
        <w:rPr>
          <w:rFonts w:cstheme="minorHAnsi"/>
          <w:bCs/>
          <w:sz w:val="24"/>
          <w:szCs w:val="24"/>
        </w:rPr>
        <w:t xml:space="preserve"> el </w:t>
      </w:r>
      <w:r w:rsidR="002B04B8">
        <w:rPr>
          <w:rFonts w:cstheme="minorHAnsi"/>
          <w:bCs/>
          <w:sz w:val="24"/>
          <w:szCs w:val="24"/>
        </w:rPr>
        <w:t>artículo</w:t>
      </w:r>
      <w:r w:rsidRPr="0051085F">
        <w:rPr>
          <w:rFonts w:cstheme="minorHAnsi"/>
          <w:bCs/>
          <w:sz w:val="24"/>
          <w:szCs w:val="24"/>
        </w:rPr>
        <w:t xml:space="preserve"> 29</w:t>
      </w:r>
      <w:r w:rsidR="002B04B8">
        <w:rPr>
          <w:rFonts w:cstheme="minorHAnsi"/>
          <w:bCs/>
          <w:sz w:val="24"/>
          <w:szCs w:val="24"/>
        </w:rPr>
        <w:t>.</w:t>
      </w:r>
      <w:r w:rsidRPr="0051085F">
        <w:rPr>
          <w:rFonts w:cstheme="minorHAnsi"/>
          <w:bCs/>
          <w:sz w:val="24"/>
          <w:szCs w:val="24"/>
        </w:rPr>
        <w:t xml:space="preserve"> Todo aplicable a cada cuat</w:t>
      </w:r>
      <w:r w:rsidR="002B04B8">
        <w:rPr>
          <w:rFonts w:cstheme="minorHAnsi"/>
          <w:bCs/>
          <w:sz w:val="24"/>
          <w:szCs w:val="24"/>
        </w:rPr>
        <w:t>ri</w:t>
      </w:r>
      <w:r w:rsidRPr="0051085F">
        <w:rPr>
          <w:rFonts w:cstheme="minorHAnsi"/>
          <w:bCs/>
          <w:sz w:val="24"/>
          <w:szCs w:val="24"/>
        </w:rPr>
        <w:t xml:space="preserve">mestre escolar. </w:t>
      </w:r>
    </w:p>
    <w:p w14:paraId="60DA9AD6" w14:textId="3D72DD35" w:rsidR="00343A0B" w:rsidRDefault="00343A0B" w:rsidP="00343A0B">
      <w:pPr>
        <w:pStyle w:val="Prrafodelista"/>
        <w:spacing w:after="0" w:line="360" w:lineRule="auto"/>
        <w:jc w:val="both"/>
        <w:rPr>
          <w:rFonts w:cstheme="minorHAnsi"/>
          <w:bCs/>
          <w:sz w:val="24"/>
          <w:szCs w:val="24"/>
        </w:rPr>
      </w:pPr>
    </w:p>
    <w:p w14:paraId="7A9D0F72" w14:textId="76667668" w:rsidR="00343A0B" w:rsidRDefault="00343A0B" w:rsidP="00343A0B">
      <w:pPr>
        <w:pStyle w:val="Prrafodelista"/>
        <w:spacing w:after="0" w:line="360" w:lineRule="auto"/>
        <w:jc w:val="both"/>
        <w:rPr>
          <w:rFonts w:cstheme="minorHAnsi"/>
          <w:bCs/>
          <w:sz w:val="24"/>
          <w:szCs w:val="24"/>
        </w:rPr>
      </w:pPr>
    </w:p>
    <w:p w14:paraId="53D9667F" w14:textId="77777777" w:rsidR="00343A0B" w:rsidRDefault="00343A0B" w:rsidP="00343A0B">
      <w:pPr>
        <w:pStyle w:val="Prrafodelista"/>
        <w:spacing w:after="0" w:line="360" w:lineRule="auto"/>
        <w:jc w:val="both"/>
        <w:rPr>
          <w:rFonts w:cstheme="minorHAnsi"/>
          <w:bCs/>
          <w:sz w:val="24"/>
          <w:szCs w:val="24"/>
        </w:rPr>
      </w:pPr>
    </w:p>
    <w:p w14:paraId="7B1ED44A" w14:textId="1B3FB547" w:rsidR="0051085F" w:rsidRDefault="002B04B8" w:rsidP="0051085F">
      <w:pPr>
        <w:pStyle w:val="Prrafodelista"/>
        <w:numPr>
          <w:ilvl w:val="0"/>
          <w:numId w:val="15"/>
        </w:numPr>
        <w:spacing w:after="0" w:line="360" w:lineRule="auto"/>
        <w:jc w:val="both"/>
        <w:rPr>
          <w:rFonts w:cstheme="minorHAnsi"/>
          <w:bCs/>
          <w:sz w:val="24"/>
          <w:szCs w:val="24"/>
        </w:rPr>
      </w:pPr>
      <w:r w:rsidRPr="00AC3C73">
        <w:rPr>
          <w:rFonts w:cstheme="minorHAnsi"/>
          <w:b/>
          <w:sz w:val="24"/>
          <w:szCs w:val="24"/>
        </w:rPr>
        <w:t>Art. 31</w:t>
      </w:r>
      <w:r w:rsidR="0051085F" w:rsidRPr="0051085F">
        <w:rPr>
          <w:rFonts w:cstheme="minorHAnsi"/>
          <w:bCs/>
          <w:sz w:val="24"/>
          <w:szCs w:val="24"/>
        </w:rPr>
        <w:t xml:space="preserve">: Mantendrá </w:t>
      </w:r>
      <w:proofErr w:type="spellStart"/>
      <w:r w:rsidR="0051085F" w:rsidRPr="0051085F">
        <w:rPr>
          <w:rFonts w:cstheme="minorHAnsi"/>
          <w:bCs/>
          <w:sz w:val="24"/>
          <w:szCs w:val="24"/>
        </w:rPr>
        <w:t>Ia</w:t>
      </w:r>
      <w:proofErr w:type="spellEnd"/>
      <w:r w:rsidR="0051085F" w:rsidRPr="0051085F">
        <w:rPr>
          <w:rFonts w:cstheme="minorHAnsi"/>
          <w:bCs/>
          <w:sz w:val="24"/>
          <w:szCs w:val="24"/>
        </w:rPr>
        <w:t xml:space="preserve"> </w:t>
      </w:r>
      <w:r w:rsidRPr="0051085F">
        <w:rPr>
          <w:rFonts w:cstheme="minorHAnsi"/>
          <w:bCs/>
          <w:sz w:val="24"/>
          <w:szCs w:val="24"/>
        </w:rPr>
        <w:t>condición</w:t>
      </w:r>
      <w:r w:rsidR="0051085F" w:rsidRPr="0051085F">
        <w:rPr>
          <w:rFonts w:cstheme="minorHAnsi"/>
          <w:bCs/>
          <w:sz w:val="24"/>
          <w:szCs w:val="24"/>
        </w:rPr>
        <w:t xml:space="preserve"> de estudiante regular con -cursado semi </w:t>
      </w:r>
      <w:r w:rsidRPr="0051085F">
        <w:rPr>
          <w:rFonts w:cstheme="minorHAnsi"/>
          <w:bCs/>
          <w:sz w:val="24"/>
          <w:szCs w:val="24"/>
        </w:rPr>
        <w:t>presencial</w:t>
      </w:r>
      <w:r w:rsidR="0051085F" w:rsidRPr="0051085F">
        <w:rPr>
          <w:rFonts w:cstheme="minorHAnsi"/>
          <w:bCs/>
          <w:sz w:val="24"/>
          <w:szCs w:val="24"/>
        </w:rPr>
        <w:t xml:space="preserve"> aquel </w:t>
      </w:r>
      <w:r>
        <w:rPr>
          <w:rFonts w:cstheme="minorHAnsi"/>
          <w:bCs/>
          <w:sz w:val="24"/>
          <w:szCs w:val="24"/>
        </w:rPr>
        <w:t>que, com</w:t>
      </w:r>
      <w:r w:rsidR="0051085F" w:rsidRPr="0051085F">
        <w:rPr>
          <w:rFonts w:cstheme="minorHAnsi"/>
          <w:bCs/>
          <w:sz w:val="24"/>
          <w:szCs w:val="24"/>
        </w:rPr>
        <w:t xml:space="preserve">o </w:t>
      </w:r>
      <w:r>
        <w:rPr>
          <w:rFonts w:cstheme="minorHAnsi"/>
          <w:bCs/>
          <w:sz w:val="24"/>
          <w:szCs w:val="24"/>
        </w:rPr>
        <w:t>mí</w:t>
      </w:r>
      <w:r w:rsidR="0051085F" w:rsidRPr="0051085F">
        <w:rPr>
          <w:rFonts w:cstheme="minorHAnsi"/>
          <w:bCs/>
          <w:sz w:val="24"/>
          <w:szCs w:val="24"/>
        </w:rPr>
        <w:t>nimo, cumpla con el 40</w:t>
      </w:r>
      <w:r>
        <w:rPr>
          <w:rFonts w:cstheme="minorHAnsi"/>
          <w:bCs/>
          <w:sz w:val="24"/>
          <w:szCs w:val="24"/>
        </w:rPr>
        <w:t xml:space="preserve">% </w:t>
      </w:r>
      <w:r w:rsidR="0051085F" w:rsidRPr="0051085F">
        <w:rPr>
          <w:rFonts w:cstheme="minorHAnsi"/>
          <w:bCs/>
          <w:sz w:val="24"/>
          <w:szCs w:val="24"/>
        </w:rPr>
        <w:t>de asistencia a cada cuat</w:t>
      </w:r>
      <w:r>
        <w:rPr>
          <w:rFonts w:cstheme="minorHAnsi"/>
          <w:bCs/>
          <w:sz w:val="24"/>
          <w:szCs w:val="24"/>
        </w:rPr>
        <w:t>ri</w:t>
      </w:r>
      <w:r w:rsidR="0051085F" w:rsidRPr="0051085F">
        <w:rPr>
          <w:rFonts w:cstheme="minorHAnsi"/>
          <w:bCs/>
          <w:sz w:val="24"/>
          <w:szCs w:val="24"/>
        </w:rPr>
        <w:t>mestre</w:t>
      </w:r>
      <w:r>
        <w:rPr>
          <w:rFonts w:cstheme="minorHAnsi"/>
          <w:bCs/>
          <w:sz w:val="24"/>
          <w:szCs w:val="24"/>
        </w:rPr>
        <w:t>.</w:t>
      </w:r>
    </w:p>
    <w:p w14:paraId="761A1711" w14:textId="7DB28A88" w:rsidR="002B04B8" w:rsidRDefault="002B04B8" w:rsidP="0051085F">
      <w:pPr>
        <w:pStyle w:val="Prrafodelista"/>
        <w:numPr>
          <w:ilvl w:val="0"/>
          <w:numId w:val="15"/>
        </w:numPr>
        <w:spacing w:after="0" w:line="360" w:lineRule="auto"/>
        <w:jc w:val="both"/>
        <w:rPr>
          <w:rFonts w:cstheme="minorHAnsi"/>
          <w:bCs/>
          <w:sz w:val="24"/>
          <w:szCs w:val="24"/>
        </w:rPr>
      </w:pPr>
      <w:r w:rsidRPr="00AC3C73">
        <w:rPr>
          <w:rFonts w:cstheme="minorHAnsi"/>
          <w:b/>
          <w:sz w:val="24"/>
          <w:szCs w:val="24"/>
        </w:rPr>
        <w:t>Art. 33</w:t>
      </w:r>
      <w:r w:rsidRPr="002B04B8">
        <w:rPr>
          <w:rFonts w:cstheme="minorHAnsi"/>
          <w:bCs/>
          <w:sz w:val="24"/>
          <w:szCs w:val="24"/>
        </w:rPr>
        <w:t xml:space="preserve">: El estudiante libre deberá aprobar un examen final ante un Tribunal con una nota mínima de 6 </w:t>
      </w:r>
      <w:r>
        <w:rPr>
          <w:rFonts w:cstheme="minorHAnsi"/>
          <w:bCs/>
          <w:sz w:val="24"/>
          <w:szCs w:val="24"/>
        </w:rPr>
        <w:t>(</w:t>
      </w:r>
      <w:r w:rsidRPr="002B04B8">
        <w:rPr>
          <w:rFonts w:cstheme="minorHAnsi"/>
          <w:bCs/>
          <w:sz w:val="24"/>
          <w:szCs w:val="24"/>
        </w:rPr>
        <w:t>seis) puntos. Los docentes</w:t>
      </w:r>
      <w:r>
        <w:rPr>
          <w:rFonts w:cstheme="minorHAnsi"/>
          <w:bCs/>
          <w:sz w:val="24"/>
          <w:szCs w:val="24"/>
        </w:rPr>
        <w:t xml:space="preserve"> </w:t>
      </w:r>
      <w:r w:rsidRPr="002B04B8">
        <w:rPr>
          <w:rFonts w:cstheme="minorHAnsi"/>
          <w:bCs/>
          <w:sz w:val="24"/>
          <w:szCs w:val="24"/>
        </w:rPr>
        <w:t xml:space="preserve">especificarán en -la planificación de la Unidad Curricular la modalidad del examen de alumno </w:t>
      </w:r>
      <w:r>
        <w:rPr>
          <w:rFonts w:cstheme="minorHAnsi"/>
          <w:bCs/>
          <w:sz w:val="24"/>
          <w:szCs w:val="24"/>
        </w:rPr>
        <w:t>l</w:t>
      </w:r>
      <w:r w:rsidRPr="002B04B8">
        <w:rPr>
          <w:rFonts w:cstheme="minorHAnsi"/>
          <w:bCs/>
          <w:sz w:val="24"/>
          <w:szCs w:val="24"/>
        </w:rPr>
        <w:t xml:space="preserve">ibre, no pudiendo establecer </w:t>
      </w:r>
      <w:r>
        <w:rPr>
          <w:rFonts w:cstheme="minorHAnsi"/>
          <w:bCs/>
          <w:sz w:val="24"/>
          <w:szCs w:val="24"/>
        </w:rPr>
        <w:t>requerimientos extraordinarios</w:t>
      </w:r>
      <w:r w:rsidRPr="002B04B8">
        <w:rPr>
          <w:rFonts w:cstheme="minorHAnsi"/>
          <w:bCs/>
          <w:sz w:val="24"/>
          <w:szCs w:val="24"/>
        </w:rPr>
        <w:t xml:space="preserve"> o de </w:t>
      </w:r>
      <w:r>
        <w:rPr>
          <w:rFonts w:cstheme="minorHAnsi"/>
          <w:bCs/>
          <w:sz w:val="24"/>
          <w:szCs w:val="24"/>
        </w:rPr>
        <w:t>m</w:t>
      </w:r>
      <w:r w:rsidRPr="002B04B8">
        <w:rPr>
          <w:rFonts w:cstheme="minorHAnsi"/>
          <w:bCs/>
          <w:sz w:val="24"/>
          <w:szCs w:val="24"/>
        </w:rPr>
        <w:t xml:space="preserve">ayor </w:t>
      </w:r>
      <w:r>
        <w:rPr>
          <w:rFonts w:cstheme="minorHAnsi"/>
          <w:bCs/>
          <w:sz w:val="24"/>
          <w:szCs w:val="24"/>
        </w:rPr>
        <w:t>exigencia que los</w:t>
      </w:r>
      <w:r w:rsidRPr="002B04B8">
        <w:rPr>
          <w:rFonts w:cstheme="minorHAnsi"/>
          <w:bCs/>
          <w:sz w:val="24"/>
          <w:szCs w:val="24"/>
        </w:rPr>
        <w:t xml:space="preserve"> propuest</w:t>
      </w:r>
      <w:r>
        <w:rPr>
          <w:rFonts w:cstheme="minorHAnsi"/>
          <w:bCs/>
          <w:sz w:val="24"/>
          <w:szCs w:val="24"/>
        </w:rPr>
        <w:t>o</w:t>
      </w:r>
      <w:r w:rsidRPr="002B04B8">
        <w:rPr>
          <w:rFonts w:cstheme="minorHAnsi"/>
          <w:bCs/>
          <w:sz w:val="24"/>
          <w:szCs w:val="24"/>
        </w:rPr>
        <w:t>s para</w:t>
      </w:r>
      <w:r>
        <w:rPr>
          <w:rFonts w:cstheme="minorHAnsi"/>
          <w:bCs/>
          <w:sz w:val="24"/>
          <w:szCs w:val="24"/>
        </w:rPr>
        <w:t xml:space="preserve"> </w:t>
      </w:r>
      <w:r w:rsidRPr="002B04B8">
        <w:rPr>
          <w:rFonts w:cstheme="minorHAnsi"/>
          <w:bCs/>
          <w:sz w:val="24"/>
          <w:szCs w:val="24"/>
        </w:rPr>
        <w:t>su aprobación al estudiante regular.</w:t>
      </w:r>
    </w:p>
    <w:p w14:paraId="45798BDA" w14:textId="1B1ED3A8" w:rsidR="002B04B8" w:rsidRDefault="0061700A" w:rsidP="002B04B8">
      <w:pPr>
        <w:spacing w:after="0" w:line="360" w:lineRule="auto"/>
        <w:jc w:val="both"/>
        <w:rPr>
          <w:rFonts w:cstheme="minorHAnsi"/>
          <w:bCs/>
          <w:sz w:val="24"/>
          <w:szCs w:val="24"/>
        </w:rPr>
      </w:pPr>
      <w:r w:rsidRPr="003617D9">
        <w:rPr>
          <w:rFonts w:cstheme="minorHAnsi"/>
          <w:bCs/>
          <w:sz w:val="24"/>
          <w:szCs w:val="24"/>
          <w:u w:val="single"/>
        </w:rPr>
        <w:t>Requisitos para la aprobación</w:t>
      </w:r>
      <w:r>
        <w:rPr>
          <w:rFonts w:cstheme="minorHAnsi"/>
          <w:bCs/>
          <w:sz w:val="24"/>
          <w:szCs w:val="24"/>
        </w:rPr>
        <w:t xml:space="preserve">: </w:t>
      </w:r>
    </w:p>
    <w:p w14:paraId="08AAA3AF" w14:textId="0E811912" w:rsidR="0061700A" w:rsidRDefault="0061700A" w:rsidP="0061700A">
      <w:pPr>
        <w:pStyle w:val="Prrafodelista"/>
        <w:numPr>
          <w:ilvl w:val="0"/>
          <w:numId w:val="17"/>
        </w:numPr>
        <w:spacing w:after="0" w:line="360" w:lineRule="auto"/>
        <w:jc w:val="both"/>
        <w:rPr>
          <w:rFonts w:cstheme="minorHAnsi"/>
          <w:bCs/>
          <w:sz w:val="24"/>
          <w:szCs w:val="24"/>
        </w:rPr>
      </w:pPr>
      <w:r>
        <w:rPr>
          <w:rFonts w:cstheme="minorHAnsi"/>
          <w:bCs/>
          <w:sz w:val="24"/>
          <w:szCs w:val="24"/>
        </w:rPr>
        <w:t xml:space="preserve">Los estudiantes con </w:t>
      </w:r>
      <w:r w:rsidRPr="00AC3C73">
        <w:rPr>
          <w:rFonts w:cstheme="minorHAnsi"/>
          <w:b/>
          <w:sz w:val="24"/>
          <w:szCs w:val="24"/>
        </w:rPr>
        <w:t>cursado presencial o semipresencial</w:t>
      </w:r>
      <w:r>
        <w:rPr>
          <w:rFonts w:cstheme="minorHAnsi"/>
          <w:bCs/>
          <w:sz w:val="24"/>
          <w:szCs w:val="24"/>
        </w:rPr>
        <w:t xml:space="preserve">, deberán cumplimentar el porcentaje de </w:t>
      </w:r>
      <w:r w:rsidRPr="00AC3C73">
        <w:rPr>
          <w:rFonts w:cstheme="minorHAnsi"/>
          <w:b/>
          <w:sz w:val="24"/>
          <w:szCs w:val="24"/>
        </w:rPr>
        <w:t>asistencia</w:t>
      </w:r>
      <w:r>
        <w:rPr>
          <w:rFonts w:cstheme="minorHAnsi"/>
          <w:bCs/>
          <w:sz w:val="24"/>
          <w:szCs w:val="24"/>
        </w:rPr>
        <w:t xml:space="preserve"> antes mencionado y aprobar con un mínimo de 6 (seis) los </w:t>
      </w:r>
      <w:r w:rsidRPr="00AC3C73">
        <w:rPr>
          <w:rFonts w:cstheme="minorHAnsi"/>
          <w:b/>
          <w:sz w:val="24"/>
          <w:szCs w:val="24"/>
        </w:rPr>
        <w:t>exámenes parciales escritos</w:t>
      </w:r>
      <w:r>
        <w:rPr>
          <w:rFonts w:cstheme="minorHAnsi"/>
          <w:bCs/>
          <w:sz w:val="24"/>
          <w:szCs w:val="24"/>
        </w:rPr>
        <w:t xml:space="preserve">, lo cuales serán </w:t>
      </w:r>
      <w:r w:rsidRPr="00AC3C73">
        <w:rPr>
          <w:rFonts w:cstheme="minorHAnsi"/>
          <w:b/>
          <w:sz w:val="24"/>
          <w:szCs w:val="24"/>
        </w:rPr>
        <w:t>dos</w:t>
      </w:r>
      <w:r>
        <w:rPr>
          <w:rFonts w:cstheme="minorHAnsi"/>
          <w:bCs/>
          <w:sz w:val="24"/>
          <w:szCs w:val="24"/>
        </w:rPr>
        <w:t xml:space="preserve">, uno correspondiente a </w:t>
      </w:r>
      <w:r w:rsidRPr="00AC3C73">
        <w:rPr>
          <w:rFonts w:cstheme="minorHAnsi"/>
          <w:b/>
          <w:sz w:val="24"/>
          <w:szCs w:val="24"/>
        </w:rPr>
        <w:t>cada cuatrimestre</w:t>
      </w:r>
      <w:r>
        <w:rPr>
          <w:rFonts w:cstheme="minorHAnsi"/>
          <w:bCs/>
          <w:sz w:val="24"/>
          <w:szCs w:val="24"/>
        </w:rPr>
        <w:t xml:space="preserve">. Se tendrá la posibilidad de </w:t>
      </w:r>
      <w:r w:rsidRPr="00AC3C73">
        <w:rPr>
          <w:rFonts w:cstheme="minorHAnsi"/>
          <w:b/>
          <w:sz w:val="24"/>
          <w:szCs w:val="24"/>
        </w:rPr>
        <w:t>recuperatorios</w:t>
      </w:r>
      <w:r>
        <w:rPr>
          <w:rFonts w:cstheme="minorHAnsi"/>
          <w:bCs/>
          <w:sz w:val="24"/>
          <w:szCs w:val="24"/>
        </w:rPr>
        <w:t xml:space="preserve"> para ambas instancias evaluativas. </w:t>
      </w:r>
    </w:p>
    <w:p w14:paraId="09AB7732" w14:textId="54061C0D" w:rsidR="0061700A" w:rsidRDefault="0061700A" w:rsidP="0061700A">
      <w:pPr>
        <w:pStyle w:val="Prrafodelista"/>
        <w:numPr>
          <w:ilvl w:val="0"/>
          <w:numId w:val="17"/>
        </w:numPr>
        <w:spacing w:after="0" w:line="360" w:lineRule="auto"/>
        <w:jc w:val="both"/>
        <w:rPr>
          <w:rFonts w:cstheme="minorHAnsi"/>
          <w:bCs/>
          <w:sz w:val="24"/>
          <w:szCs w:val="24"/>
        </w:rPr>
      </w:pPr>
      <w:r>
        <w:rPr>
          <w:rFonts w:cstheme="minorHAnsi"/>
          <w:bCs/>
          <w:sz w:val="24"/>
          <w:szCs w:val="24"/>
        </w:rPr>
        <w:t xml:space="preserve">Quienes en los exámenes parciales obtengan 8 (ocho) o más y cumplimentando el porcentaje de asistencia antes mencionado acceden a la </w:t>
      </w:r>
      <w:r w:rsidRPr="00AC3C73">
        <w:rPr>
          <w:rFonts w:cstheme="minorHAnsi"/>
          <w:b/>
          <w:sz w:val="24"/>
          <w:szCs w:val="24"/>
        </w:rPr>
        <w:t>Promoción directa</w:t>
      </w:r>
      <w:r>
        <w:rPr>
          <w:rFonts w:cstheme="minorHAnsi"/>
          <w:bCs/>
          <w:sz w:val="24"/>
          <w:szCs w:val="24"/>
        </w:rPr>
        <w:t xml:space="preserve">, debiendo </w:t>
      </w:r>
      <w:r w:rsidR="00AC3C73">
        <w:rPr>
          <w:rFonts w:cstheme="minorHAnsi"/>
          <w:bCs/>
          <w:sz w:val="24"/>
          <w:szCs w:val="24"/>
        </w:rPr>
        <w:t xml:space="preserve">aprobar una instancia final integradora (coloquio oral), </w:t>
      </w:r>
      <w:r>
        <w:rPr>
          <w:rFonts w:cstheme="minorHAnsi"/>
          <w:bCs/>
          <w:sz w:val="24"/>
          <w:szCs w:val="24"/>
        </w:rPr>
        <w:t xml:space="preserve">no </w:t>
      </w:r>
      <w:r w:rsidR="00AC3C73">
        <w:rPr>
          <w:rFonts w:cstheme="minorHAnsi"/>
          <w:bCs/>
          <w:sz w:val="24"/>
          <w:szCs w:val="24"/>
        </w:rPr>
        <w:t xml:space="preserve">rindiendo </w:t>
      </w:r>
      <w:r>
        <w:rPr>
          <w:rFonts w:cstheme="minorHAnsi"/>
          <w:bCs/>
          <w:sz w:val="24"/>
          <w:szCs w:val="24"/>
        </w:rPr>
        <w:t xml:space="preserve">examen final ante tribunal evaluador. </w:t>
      </w:r>
    </w:p>
    <w:p w14:paraId="096EFBCA" w14:textId="160F5746" w:rsidR="00AC3C73" w:rsidRDefault="00AC3C73" w:rsidP="0061700A">
      <w:pPr>
        <w:pStyle w:val="Prrafodelista"/>
        <w:numPr>
          <w:ilvl w:val="0"/>
          <w:numId w:val="17"/>
        </w:numPr>
        <w:spacing w:after="0" w:line="360" w:lineRule="auto"/>
        <w:jc w:val="both"/>
        <w:rPr>
          <w:rFonts w:cstheme="minorHAnsi"/>
          <w:bCs/>
          <w:sz w:val="24"/>
          <w:szCs w:val="24"/>
        </w:rPr>
      </w:pPr>
      <w:r>
        <w:rPr>
          <w:rFonts w:cstheme="minorHAnsi"/>
          <w:bCs/>
          <w:sz w:val="24"/>
          <w:szCs w:val="24"/>
        </w:rPr>
        <w:t xml:space="preserve">El </w:t>
      </w:r>
      <w:r w:rsidRPr="00AC3C73">
        <w:rPr>
          <w:rFonts w:cstheme="minorHAnsi"/>
          <w:b/>
          <w:sz w:val="24"/>
          <w:szCs w:val="24"/>
        </w:rPr>
        <w:t>examen final</w:t>
      </w:r>
      <w:r>
        <w:rPr>
          <w:rFonts w:cstheme="minorHAnsi"/>
          <w:bCs/>
          <w:sz w:val="24"/>
          <w:szCs w:val="24"/>
        </w:rPr>
        <w:t>, para quienes acceden a la regularidad de la asignatura, es oral ante tribunal evaluador, dando cuenta de la totalidad de los contenidos especificados en el programa de examen presentado por la docente.</w:t>
      </w:r>
    </w:p>
    <w:p w14:paraId="63623061" w14:textId="77777777" w:rsidR="00981F2B" w:rsidRDefault="00981F2B" w:rsidP="00AC3C73">
      <w:pPr>
        <w:spacing w:after="0" w:line="360" w:lineRule="auto"/>
        <w:jc w:val="both"/>
        <w:rPr>
          <w:rFonts w:cstheme="minorHAnsi"/>
          <w:bCs/>
          <w:sz w:val="24"/>
          <w:szCs w:val="24"/>
          <w:u w:val="single"/>
        </w:rPr>
      </w:pPr>
    </w:p>
    <w:p w14:paraId="6593E800" w14:textId="06D2E32F" w:rsidR="00AC3C73" w:rsidRDefault="00AC3C73" w:rsidP="00AC3C73">
      <w:pPr>
        <w:spacing w:after="0" w:line="360" w:lineRule="auto"/>
        <w:jc w:val="both"/>
        <w:rPr>
          <w:rFonts w:cstheme="minorHAnsi"/>
          <w:bCs/>
          <w:sz w:val="24"/>
          <w:szCs w:val="24"/>
        </w:rPr>
      </w:pPr>
      <w:r w:rsidRPr="00AC3C73">
        <w:rPr>
          <w:rFonts w:cstheme="minorHAnsi"/>
          <w:bCs/>
          <w:sz w:val="24"/>
          <w:szCs w:val="24"/>
          <w:u w:val="single"/>
        </w:rPr>
        <w:t>Criterios de evaluación</w:t>
      </w:r>
      <w:r>
        <w:rPr>
          <w:rFonts w:cstheme="minorHAnsi"/>
          <w:bCs/>
          <w:sz w:val="24"/>
          <w:szCs w:val="24"/>
        </w:rPr>
        <w:t xml:space="preserve">: </w:t>
      </w:r>
    </w:p>
    <w:p w14:paraId="6FAB1553" w14:textId="58B8ADBA" w:rsidR="00AC3C73" w:rsidRDefault="00AC3C73" w:rsidP="00AC3C73">
      <w:pPr>
        <w:spacing w:line="360" w:lineRule="auto"/>
        <w:jc w:val="both"/>
        <w:rPr>
          <w:rFonts w:cstheme="minorHAnsi"/>
          <w:sz w:val="24"/>
          <w:szCs w:val="24"/>
        </w:rPr>
      </w:pPr>
      <w:r>
        <w:rPr>
          <w:rFonts w:cstheme="minorHAnsi"/>
          <w:bCs/>
          <w:sz w:val="24"/>
          <w:szCs w:val="24"/>
        </w:rPr>
        <w:t xml:space="preserve">Para aquellos estudiantes que opten por el cursado presencial o semipresencial, </w:t>
      </w:r>
      <w:r>
        <w:rPr>
          <w:rFonts w:cstheme="minorHAnsi"/>
          <w:sz w:val="24"/>
          <w:szCs w:val="24"/>
        </w:rPr>
        <w:t>la</w:t>
      </w:r>
      <w:r w:rsidRPr="00BB52DC">
        <w:rPr>
          <w:rFonts w:cstheme="minorHAnsi"/>
          <w:sz w:val="24"/>
          <w:szCs w:val="24"/>
        </w:rPr>
        <w:t xml:space="preserve"> evaluación se concibe como un proceso continuo e integral, de carácter formativo y social. Se pondrá énfasis en el desarrollo y la trayectoria de cada estudiante, observando la evolución, atendiendo a las dimensiones propias.</w:t>
      </w:r>
      <w:r>
        <w:rPr>
          <w:rFonts w:cstheme="minorHAnsi"/>
          <w:sz w:val="24"/>
          <w:szCs w:val="24"/>
        </w:rPr>
        <w:t xml:space="preserve"> Se tendrán en cuenta los siguientes criterios: </w:t>
      </w:r>
    </w:p>
    <w:p w14:paraId="17EE59A1" w14:textId="290C0882" w:rsidR="00AC3C73"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lastRenderedPageBreak/>
        <w:t>Actitud de responsabilidad y compromiso con la asignatura, la carrera y la institución.</w:t>
      </w:r>
    </w:p>
    <w:p w14:paraId="4DAF2517" w14:textId="77777777" w:rsidR="007C2A3A" w:rsidRPr="00BB52DC" w:rsidRDefault="007C2A3A" w:rsidP="007C2A3A">
      <w:pPr>
        <w:spacing w:after="200" w:line="360" w:lineRule="auto"/>
        <w:ind w:left="720"/>
        <w:contextualSpacing/>
        <w:jc w:val="both"/>
        <w:rPr>
          <w:rFonts w:cstheme="minorHAnsi"/>
          <w:sz w:val="24"/>
          <w:szCs w:val="24"/>
        </w:rPr>
      </w:pPr>
    </w:p>
    <w:p w14:paraId="2DF13BD9"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 xml:space="preserve">Respeto hacia sus pares, tanto en su identidad como en la trayectoria. </w:t>
      </w:r>
    </w:p>
    <w:p w14:paraId="1A91BCD1"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Trabajo colaborativo con sus compañeros y con la docente.</w:t>
      </w:r>
    </w:p>
    <w:p w14:paraId="64054E41"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Disponibilidad y participación en las lecturas y actividades propuestas.</w:t>
      </w:r>
    </w:p>
    <w:p w14:paraId="3A97F386"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 xml:space="preserve">Flexibilidad ante las problemáticas planteadas. Espacio a la incertidumbre, la pregunta, la aporía. </w:t>
      </w:r>
    </w:p>
    <w:p w14:paraId="72662256"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Adquisición de vocabulario específico de la disciplina.</w:t>
      </w:r>
    </w:p>
    <w:p w14:paraId="53402218" w14:textId="77777777" w:rsidR="00AC3C73" w:rsidRPr="00BB52DC"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 xml:space="preserve">Apropiación de pensamientos, teorías, que permitan la argumentación en el diálogo con los otros.  </w:t>
      </w:r>
    </w:p>
    <w:p w14:paraId="5E68DF70" w14:textId="628D1065" w:rsidR="00AC3C73" w:rsidRDefault="00AC3C73" w:rsidP="00AC3C73">
      <w:pPr>
        <w:numPr>
          <w:ilvl w:val="0"/>
          <w:numId w:val="18"/>
        </w:numPr>
        <w:spacing w:after="200" w:line="360" w:lineRule="auto"/>
        <w:contextualSpacing/>
        <w:jc w:val="both"/>
        <w:rPr>
          <w:rFonts w:cstheme="minorHAnsi"/>
          <w:sz w:val="24"/>
          <w:szCs w:val="24"/>
        </w:rPr>
      </w:pPr>
      <w:r w:rsidRPr="00BB52DC">
        <w:rPr>
          <w:rFonts w:cstheme="minorHAnsi"/>
          <w:sz w:val="24"/>
          <w:szCs w:val="24"/>
        </w:rPr>
        <w:t xml:space="preserve">Comprensión e interrelación entre </w:t>
      </w:r>
      <w:r w:rsidR="00981F2B">
        <w:rPr>
          <w:rFonts w:cstheme="minorHAnsi"/>
          <w:sz w:val="24"/>
          <w:szCs w:val="24"/>
        </w:rPr>
        <w:t>los distintos ejes</w:t>
      </w:r>
      <w:r w:rsidRPr="00BB52DC">
        <w:rPr>
          <w:rFonts w:cstheme="minorHAnsi"/>
          <w:sz w:val="24"/>
          <w:szCs w:val="24"/>
        </w:rPr>
        <w:t xml:space="preserve"> planificad</w:t>
      </w:r>
      <w:r w:rsidR="00981F2B">
        <w:rPr>
          <w:rFonts w:cstheme="minorHAnsi"/>
          <w:sz w:val="24"/>
          <w:szCs w:val="24"/>
        </w:rPr>
        <w:t>o</w:t>
      </w:r>
      <w:r w:rsidRPr="00BB52DC">
        <w:rPr>
          <w:rFonts w:cstheme="minorHAnsi"/>
          <w:sz w:val="24"/>
          <w:szCs w:val="24"/>
        </w:rPr>
        <w:t>s.</w:t>
      </w:r>
    </w:p>
    <w:p w14:paraId="58BAE0AF" w14:textId="77777777" w:rsidR="00D259FD" w:rsidRDefault="00D259FD" w:rsidP="00727AF6">
      <w:pPr>
        <w:spacing w:after="200" w:line="360" w:lineRule="auto"/>
        <w:ind w:left="720"/>
        <w:contextualSpacing/>
        <w:jc w:val="both"/>
        <w:rPr>
          <w:rFonts w:cstheme="minorHAnsi"/>
          <w:sz w:val="24"/>
          <w:szCs w:val="24"/>
        </w:rPr>
      </w:pPr>
    </w:p>
    <w:p w14:paraId="3FED915C" w14:textId="4897111D" w:rsidR="00AC3C73" w:rsidRPr="00BB52DC" w:rsidRDefault="00981F2B" w:rsidP="00AC3C73">
      <w:pPr>
        <w:spacing w:line="360" w:lineRule="auto"/>
        <w:jc w:val="both"/>
        <w:rPr>
          <w:rFonts w:cstheme="minorHAnsi"/>
          <w:sz w:val="24"/>
          <w:szCs w:val="24"/>
        </w:rPr>
      </w:pPr>
      <w:r>
        <w:rPr>
          <w:rFonts w:cstheme="minorHAnsi"/>
          <w:sz w:val="24"/>
          <w:szCs w:val="24"/>
        </w:rPr>
        <w:t xml:space="preserve">Para aquellos estudiantes que opten por la </w:t>
      </w:r>
      <w:r w:rsidRPr="007C2A3A">
        <w:rPr>
          <w:rFonts w:cstheme="minorHAnsi"/>
          <w:b/>
          <w:bCs/>
          <w:sz w:val="24"/>
          <w:szCs w:val="24"/>
        </w:rPr>
        <w:t>modalidad libre</w:t>
      </w:r>
      <w:r>
        <w:rPr>
          <w:rFonts w:cstheme="minorHAnsi"/>
          <w:sz w:val="24"/>
          <w:szCs w:val="24"/>
        </w:rPr>
        <w:t xml:space="preserve">, </w:t>
      </w:r>
      <w:r w:rsidR="00D259FD">
        <w:rPr>
          <w:rFonts w:cstheme="minorHAnsi"/>
          <w:sz w:val="24"/>
          <w:szCs w:val="24"/>
        </w:rPr>
        <w:t xml:space="preserve">cuentan con la posibilidad de </w:t>
      </w:r>
      <w:r w:rsidR="00D259FD" w:rsidRPr="007C2A3A">
        <w:rPr>
          <w:rFonts w:cstheme="minorHAnsi"/>
          <w:b/>
          <w:bCs/>
          <w:sz w:val="24"/>
          <w:szCs w:val="24"/>
        </w:rPr>
        <w:t>dos consultas</w:t>
      </w:r>
      <w:r w:rsidR="00D259FD">
        <w:rPr>
          <w:rFonts w:cstheme="minorHAnsi"/>
          <w:sz w:val="24"/>
          <w:szCs w:val="24"/>
        </w:rPr>
        <w:t xml:space="preserve">, pautadas con el docente, a fin de organizar y guiar la asignatura con la planificación o realizar </w:t>
      </w:r>
      <w:r w:rsidR="00727AF6">
        <w:rPr>
          <w:rFonts w:cstheme="minorHAnsi"/>
          <w:sz w:val="24"/>
          <w:szCs w:val="24"/>
        </w:rPr>
        <w:t>explicaciones</w:t>
      </w:r>
      <w:r w:rsidR="00D259FD">
        <w:rPr>
          <w:rFonts w:cstheme="minorHAnsi"/>
          <w:sz w:val="24"/>
          <w:szCs w:val="24"/>
        </w:rPr>
        <w:t xml:space="preserve"> conceptuales </w:t>
      </w:r>
      <w:r w:rsidR="00727AF6">
        <w:rPr>
          <w:rFonts w:cstheme="minorHAnsi"/>
          <w:sz w:val="24"/>
          <w:szCs w:val="24"/>
        </w:rPr>
        <w:t xml:space="preserve">de ser necesarias. </w:t>
      </w:r>
    </w:p>
    <w:p w14:paraId="5AF5AD8C" w14:textId="77777777" w:rsidR="00AC3C73" w:rsidRPr="00AC3C73" w:rsidRDefault="00AC3C73" w:rsidP="00AC3C73">
      <w:pPr>
        <w:spacing w:after="0" w:line="360" w:lineRule="auto"/>
        <w:jc w:val="both"/>
        <w:rPr>
          <w:rFonts w:cstheme="minorHAnsi"/>
          <w:bCs/>
          <w:sz w:val="24"/>
          <w:szCs w:val="24"/>
        </w:rPr>
      </w:pPr>
    </w:p>
    <w:p w14:paraId="6D6F9578" w14:textId="66ADE387" w:rsidR="004B22E2" w:rsidRDefault="004B22E2" w:rsidP="004B22E2">
      <w:pPr>
        <w:spacing w:line="360" w:lineRule="auto"/>
        <w:jc w:val="both"/>
        <w:rPr>
          <w:rFonts w:cstheme="minorHAnsi"/>
          <w:b/>
          <w:bCs/>
          <w:sz w:val="24"/>
          <w:szCs w:val="24"/>
          <w:u w:val="single"/>
        </w:rPr>
      </w:pPr>
      <w:r w:rsidRPr="0042491D">
        <w:rPr>
          <w:rFonts w:cstheme="minorHAnsi"/>
          <w:b/>
          <w:bCs/>
          <w:sz w:val="24"/>
          <w:szCs w:val="24"/>
          <w:u w:val="single"/>
        </w:rPr>
        <w:t xml:space="preserve">Correlatividades: </w:t>
      </w:r>
    </w:p>
    <w:tbl>
      <w:tblPr>
        <w:tblStyle w:val="Tablaconcuadrcula"/>
        <w:tblW w:w="0" w:type="auto"/>
        <w:tblLook w:val="04A0" w:firstRow="1" w:lastRow="0" w:firstColumn="1" w:lastColumn="0" w:noHBand="0" w:noVBand="1"/>
      </w:tblPr>
      <w:tblGrid>
        <w:gridCol w:w="3256"/>
        <w:gridCol w:w="2551"/>
        <w:gridCol w:w="2687"/>
      </w:tblGrid>
      <w:tr w:rsidR="00D72C83" w14:paraId="79D5BF0B" w14:textId="77777777" w:rsidTr="004257F8">
        <w:trPr>
          <w:trHeight w:val="495"/>
        </w:trPr>
        <w:tc>
          <w:tcPr>
            <w:tcW w:w="3256" w:type="dxa"/>
            <w:vMerge w:val="restart"/>
          </w:tcPr>
          <w:p w14:paraId="6029E31D" w14:textId="41088C62" w:rsidR="00D72C83" w:rsidRPr="00D72C83" w:rsidRDefault="00D72C83" w:rsidP="00D72C83">
            <w:pPr>
              <w:spacing w:line="360" w:lineRule="auto"/>
              <w:jc w:val="center"/>
              <w:rPr>
                <w:rFonts w:cstheme="minorHAnsi"/>
                <w:b/>
                <w:bCs/>
                <w:sz w:val="24"/>
                <w:szCs w:val="24"/>
              </w:rPr>
            </w:pPr>
            <w:r w:rsidRPr="00D72C83">
              <w:rPr>
                <w:rFonts w:cstheme="minorHAnsi"/>
                <w:b/>
                <w:bCs/>
                <w:sz w:val="24"/>
                <w:szCs w:val="24"/>
              </w:rPr>
              <w:t>Espacio Curricular</w:t>
            </w:r>
          </w:p>
          <w:p w14:paraId="71D75395" w14:textId="38599806" w:rsidR="00D72C83" w:rsidRDefault="00D72C83" w:rsidP="004B22E2">
            <w:pPr>
              <w:spacing w:line="360" w:lineRule="auto"/>
              <w:jc w:val="both"/>
              <w:rPr>
                <w:rFonts w:cstheme="minorHAnsi"/>
                <w:b/>
                <w:bCs/>
                <w:sz w:val="24"/>
                <w:szCs w:val="24"/>
                <w:u w:val="single"/>
              </w:rPr>
            </w:pPr>
          </w:p>
        </w:tc>
        <w:tc>
          <w:tcPr>
            <w:tcW w:w="5238" w:type="dxa"/>
            <w:gridSpan w:val="2"/>
          </w:tcPr>
          <w:p w14:paraId="6CAE67EC" w14:textId="3999DED8" w:rsidR="00D72C83" w:rsidRPr="00D72C83" w:rsidRDefault="00D72C83" w:rsidP="00D72C83">
            <w:pPr>
              <w:spacing w:line="360" w:lineRule="auto"/>
              <w:jc w:val="center"/>
              <w:rPr>
                <w:rFonts w:cstheme="minorHAnsi"/>
                <w:b/>
                <w:bCs/>
                <w:sz w:val="24"/>
                <w:szCs w:val="24"/>
              </w:rPr>
            </w:pPr>
            <w:r w:rsidRPr="00D72C83">
              <w:rPr>
                <w:rFonts w:cstheme="minorHAnsi"/>
                <w:b/>
                <w:bCs/>
                <w:sz w:val="24"/>
                <w:szCs w:val="24"/>
              </w:rPr>
              <w:t>Para rendir</w:t>
            </w:r>
          </w:p>
        </w:tc>
      </w:tr>
      <w:tr w:rsidR="00D72C83" w14:paraId="0103ED0B" w14:textId="51093982" w:rsidTr="004257F8">
        <w:trPr>
          <w:trHeight w:val="375"/>
        </w:trPr>
        <w:tc>
          <w:tcPr>
            <w:tcW w:w="3256" w:type="dxa"/>
            <w:vMerge/>
          </w:tcPr>
          <w:p w14:paraId="1F6B60CD" w14:textId="77777777" w:rsidR="00D72C83" w:rsidRPr="00D72C83" w:rsidRDefault="00D72C83" w:rsidP="00D72C83">
            <w:pPr>
              <w:spacing w:line="360" w:lineRule="auto"/>
              <w:jc w:val="center"/>
              <w:rPr>
                <w:rFonts w:cstheme="minorHAnsi"/>
                <w:b/>
                <w:bCs/>
                <w:sz w:val="24"/>
                <w:szCs w:val="24"/>
              </w:rPr>
            </w:pPr>
          </w:p>
        </w:tc>
        <w:tc>
          <w:tcPr>
            <w:tcW w:w="2551" w:type="dxa"/>
          </w:tcPr>
          <w:p w14:paraId="756D668C" w14:textId="25BB75D9" w:rsidR="00D72C83" w:rsidRPr="00D72C83" w:rsidRDefault="00D72C83" w:rsidP="00D72C83">
            <w:pPr>
              <w:spacing w:line="360" w:lineRule="auto"/>
              <w:jc w:val="center"/>
              <w:rPr>
                <w:rFonts w:cstheme="minorHAnsi"/>
                <w:b/>
                <w:bCs/>
                <w:sz w:val="24"/>
                <w:szCs w:val="24"/>
              </w:rPr>
            </w:pPr>
            <w:r>
              <w:rPr>
                <w:rFonts w:cstheme="minorHAnsi"/>
                <w:b/>
                <w:bCs/>
                <w:sz w:val="24"/>
                <w:szCs w:val="24"/>
              </w:rPr>
              <w:t>Tener Regular</w:t>
            </w:r>
          </w:p>
        </w:tc>
        <w:tc>
          <w:tcPr>
            <w:tcW w:w="2687" w:type="dxa"/>
          </w:tcPr>
          <w:p w14:paraId="69F004F8" w14:textId="5B3068A0" w:rsidR="00D72C83" w:rsidRPr="00D72C83" w:rsidRDefault="00D72C83" w:rsidP="00D72C83">
            <w:pPr>
              <w:spacing w:line="360" w:lineRule="auto"/>
              <w:jc w:val="center"/>
              <w:rPr>
                <w:rFonts w:cstheme="minorHAnsi"/>
                <w:b/>
                <w:bCs/>
                <w:sz w:val="24"/>
                <w:szCs w:val="24"/>
              </w:rPr>
            </w:pPr>
            <w:r>
              <w:rPr>
                <w:rFonts w:cstheme="minorHAnsi"/>
                <w:b/>
                <w:bCs/>
                <w:sz w:val="24"/>
                <w:szCs w:val="24"/>
              </w:rPr>
              <w:t>Tener Aprobada</w:t>
            </w:r>
          </w:p>
        </w:tc>
      </w:tr>
      <w:tr w:rsidR="00D72C83" w14:paraId="55159748" w14:textId="255DFD1B" w:rsidTr="004257F8">
        <w:tc>
          <w:tcPr>
            <w:tcW w:w="3256" w:type="dxa"/>
          </w:tcPr>
          <w:p w14:paraId="180F0202" w14:textId="06EF1BBA" w:rsidR="00D72C83" w:rsidRPr="00D72C83" w:rsidRDefault="00D72C83" w:rsidP="00D72C83">
            <w:pPr>
              <w:spacing w:line="360" w:lineRule="auto"/>
              <w:jc w:val="center"/>
              <w:rPr>
                <w:rFonts w:cstheme="minorHAnsi"/>
                <w:sz w:val="24"/>
                <w:szCs w:val="24"/>
              </w:rPr>
            </w:pPr>
            <w:r w:rsidRPr="00D72C83">
              <w:rPr>
                <w:rFonts w:cstheme="minorHAnsi"/>
                <w:sz w:val="24"/>
                <w:szCs w:val="24"/>
              </w:rPr>
              <w:t>Problemática Filosófica</w:t>
            </w:r>
          </w:p>
        </w:tc>
        <w:tc>
          <w:tcPr>
            <w:tcW w:w="2551" w:type="dxa"/>
          </w:tcPr>
          <w:p w14:paraId="12CCC7B1" w14:textId="57A3FA32" w:rsidR="00D72C83" w:rsidRPr="00D72C83" w:rsidRDefault="00D72C83" w:rsidP="00D72C83">
            <w:pPr>
              <w:jc w:val="center"/>
              <w:rPr>
                <w:rFonts w:cstheme="minorHAnsi"/>
                <w:sz w:val="24"/>
                <w:szCs w:val="24"/>
              </w:rPr>
            </w:pPr>
            <w:r w:rsidRPr="00D72C83">
              <w:rPr>
                <w:rFonts w:cstheme="minorHAnsi"/>
                <w:sz w:val="24"/>
                <w:szCs w:val="24"/>
              </w:rPr>
              <w:t>Antropología Sociocultural</w:t>
            </w:r>
          </w:p>
        </w:tc>
        <w:tc>
          <w:tcPr>
            <w:tcW w:w="2687" w:type="dxa"/>
          </w:tcPr>
          <w:p w14:paraId="44CFD2C2" w14:textId="77777777" w:rsidR="00D72C83" w:rsidRDefault="00D72C83" w:rsidP="004257F8">
            <w:pPr>
              <w:jc w:val="center"/>
              <w:rPr>
                <w:rFonts w:cstheme="minorHAnsi"/>
                <w:sz w:val="24"/>
                <w:szCs w:val="24"/>
              </w:rPr>
            </w:pPr>
            <w:r w:rsidRPr="004257F8">
              <w:rPr>
                <w:rFonts w:cstheme="minorHAnsi"/>
                <w:sz w:val="24"/>
                <w:szCs w:val="24"/>
              </w:rPr>
              <w:t>Problemática de la Cultura Argentina y Latinoamericana</w:t>
            </w:r>
          </w:p>
          <w:p w14:paraId="21C3C968" w14:textId="689C0745" w:rsidR="004257F8" w:rsidRPr="004257F8" w:rsidRDefault="004257F8" w:rsidP="004257F8">
            <w:pPr>
              <w:jc w:val="center"/>
              <w:rPr>
                <w:rFonts w:cstheme="minorHAnsi"/>
                <w:sz w:val="24"/>
                <w:szCs w:val="24"/>
              </w:rPr>
            </w:pPr>
          </w:p>
        </w:tc>
      </w:tr>
    </w:tbl>
    <w:p w14:paraId="47E9CC3A" w14:textId="77777777" w:rsidR="00727AF6" w:rsidRDefault="00727AF6" w:rsidP="004B22E2">
      <w:pPr>
        <w:spacing w:after="0" w:line="240" w:lineRule="auto"/>
        <w:jc w:val="right"/>
        <w:rPr>
          <w:rFonts w:ascii="Century Gothic" w:hAnsi="Century Gothic"/>
        </w:rPr>
      </w:pPr>
    </w:p>
    <w:p w14:paraId="55604CDC" w14:textId="697851DF" w:rsidR="004B22E2" w:rsidRDefault="004B22E2" w:rsidP="004B22E2">
      <w:pPr>
        <w:spacing w:after="0" w:line="240" w:lineRule="auto"/>
        <w:jc w:val="right"/>
        <w:rPr>
          <w:rFonts w:ascii="Century Gothic" w:hAnsi="Century Gothic"/>
        </w:rPr>
      </w:pPr>
      <w:r>
        <w:rPr>
          <w:noProof/>
        </w:rPr>
        <w:drawing>
          <wp:anchor distT="0" distB="0" distL="114300" distR="114300" simplePos="0" relativeHeight="251663360" behindDoc="1" locked="0" layoutInCell="1" allowOverlap="1" wp14:anchorId="47295587" wp14:editId="3238EAB7">
            <wp:simplePos x="0" y="0"/>
            <wp:positionH relativeFrom="margin">
              <wp:align>right</wp:align>
            </wp:positionH>
            <wp:positionV relativeFrom="paragraph">
              <wp:posOffset>8255</wp:posOffset>
            </wp:positionV>
            <wp:extent cx="1631490" cy="978535"/>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BEBA8EAE-BF5A-486C-A8C5-ECC9F3942E4B}">
                          <a14:imgProps xmlns:a14="http://schemas.microsoft.com/office/drawing/2010/main">
                            <a14:imgLayer r:embed="rId13">
                              <a14:imgEffect>
                                <a14:sharpenSoften amount="500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631490" cy="978535"/>
                    </a:xfrm>
                    <a:prstGeom prst="rect">
                      <a:avLst/>
                    </a:prstGeom>
                  </pic:spPr>
                </pic:pic>
              </a:graphicData>
            </a:graphic>
            <wp14:sizeRelH relativeFrom="margin">
              <wp14:pctWidth>0</wp14:pctWidth>
            </wp14:sizeRelH>
            <wp14:sizeRelV relativeFrom="margin">
              <wp14:pctHeight>0</wp14:pctHeight>
            </wp14:sizeRelV>
          </wp:anchor>
        </w:drawing>
      </w:r>
    </w:p>
    <w:p w14:paraId="1C4D665C" w14:textId="256C3124" w:rsidR="004B22E2" w:rsidRDefault="004B22E2" w:rsidP="004B22E2">
      <w:pPr>
        <w:spacing w:after="0" w:line="240" w:lineRule="auto"/>
        <w:jc w:val="right"/>
        <w:rPr>
          <w:rFonts w:ascii="Century Gothic" w:hAnsi="Century Gothic"/>
        </w:rPr>
      </w:pPr>
    </w:p>
    <w:p w14:paraId="5B4ED3F2" w14:textId="77777777" w:rsidR="004B22E2" w:rsidRDefault="004B22E2" w:rsidP="004B22E2">
      <w:pPr>
        <w:spacing w:after="0" w:line="240" w:lineRule="auto"/>
        <w:jc w:val="right"/>
        <w:rPr>
          <w:rFonts w:ascii="Century Gothic" w:hAnsi="Century Gothic"/>
        </w:rPr>
      </w:pPr>
    </w:p>
    <w:p w14:paraId="58326D26" w14:textId="605C9862" w:rsidR="004B22E2" w:rsidRDefault="004B22E2" w:rsidP="004B22E2">
      <w:pPr>
        <w:spacing w:after="0" w:line="240" w:lineRule="auto"/>
        <w:jc w:val="right"/>
        <w:rPr>
          <w:rFonts w:ascii="Century Gothic" w:hAnsi="Century Gothic"/>
        </w:rPr>
      </w:pPr>
      <w:r w:rsidRPr="00E80A15">
        <w:rPr>
          <w:rFonts w:ascii="Century Gothic" w:hAnsi="Century Gothic"/>
        </w:rPr>
        <w:t>Prof. María Laura Di Martino</w:t>
      </w:r>
    </w:p>
    <w:p w14:paraId="21922F5C" w14:textId="413014EB" w:rsidR="004B22E2" w:rsidRPr="00E80A15" w:rsidRDefault="004B22E2" w:rsidP="004B22E2">
      <w:pPr>
        <w:spacing w:after="0" w:line="240" w:lineRule="auto"/>
        <w:jc w:val="right"/>
        <w:rPr>
          <w:rFonts w:ascii="Century Gothic" w:hAnsi="Century Gothic"/>
        </w:rPr>
      </w:pPr>
      <w:r w:rsidRPr="00E80A15">
        <w:rPr>
          <w:rFonts w:ascii="Century Gothic" w:hAnsi="Century Gothic"/>
        </w:rPr>
        <w:t>Lic. en Filosofía</w:t>
      </w:r>
    </w:p>
    <w:p w14:paraId="7392C8A4" w14:textId="40905B78" w:rsidR="004B22E2" w:rsidRPr="004B22E2" w:rsidRDefault="004B22E2" w:rsidP="004B22E2"/>
    <w:sectPr w:rsidR="004B22E2" w:rsidRPr="004B22E2" w:rsidSect="003617D9">
      <w:headerReference w:type="default" r:id="rId14"/>
      <w:footerReference w:type="default" r:id="rId15"/>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3796" w14:textId="77777777" w:rsidR="004D770B" w:rsidRDefault="004D770B" w:rsidP="004B22E2">
      <w:pPr>
        <w:spacing w:after="0" w:line="240" w:lineRule="auto"/>
      </w:pPr>
      <w:r>
        <w:separator/>
      </w:r>
    </w:p>
  </w:endnote>
  <w:endnote w:type="continuationSeparator" w:id="0">
    <w:p w14:paraId="63F4AC57" w14:textId="77777777" w:rsidR="004D770B" w:rsidRDefault="004D770B" w:rsidP="004B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867265"/>
      <w:docPartObj>
        <w:docPartGallery w:val="Page Numbers (Bottom of Page)"/>
        <w:docPartUnique/>
      </w:docPartObj>
    </w:sdtPr>
    <w:sdtEndPr/>
    <w:sdtContent>
      <w:p w14:paraId="197D146D" w14:textId="0D070B44" w:rsidR="003617D9" w:rsidRDefault="003617D9">
        <w:pPr>
          <w:pStyle w:val="Piedepgina"/>
          <w:jc w:val="right"/>
        </w:pPr>
        <w:r>
          <w:fldChar w:fldCharType="begin"/>
        </w:r>
        <w:r>
          <w:instrText>PAGE   \* MERGEFORMAT</w:instrText>
        </w:r>
        <w:r>
          <w:fldChar w:fldCharType="separate"/>
        </w:r>
        <w:r>
          <w:rPr>
            <w:lang w:val="es-ES"/>
          </w:rPr>
          <w:t>2</w:t>
        </w:r>
        <w:r>
          <w:fldChar w:fldCharType="end"/>
        </w:r>
      </w:p>
    </w:sdtContent>
  </w:sdt>
  <w:p w14:paraId="73B9C4F1" w14:textId="77777777" w:rsidR="003617D9" w:rsidRDefault="00361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1294B" w14:textId="77777777" w:rsidR="004D770B" w:rsidRDefault="004D770B" w:rsidP="004B22E2">
      <w:pPr>
        <w:spacing w:after="0" w:line="240" w:lineRule="auto"/>
      </w:pPr>
      <w:r>
        <w:separator/>
      </w:r>
    </w:p>
  </w:footnote>
  <w:footnote w:type="continuationSeparator" w:id="0">
    <w:p w14:paraId="5C7CBE5B" w14:textId="77777777" w:rsidR="004D770B" w:rsidRDefault="004D770B" w:rsidP="004B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2AD8" w14:textId="77777777" w:rsidR="004B22E2" w:rsidRPr="00176C13" w:rsidRDefault="004B22E2" w:rsidP="004B22E2">
    <w:pPr>
      <w:tabs>
        <w:tab w:val="center" w:pos="4252"/>
        <w:tab w:val="right" w:pos="8504"/>
      </w:tabs>
      <w:spacing w:after="0" w:line="240" w:lineRule="auto"/>
      <w:rPr>
        <w:sz w:val="24"/>
        <w:szCs w:val="24"/>
      </w:rPr>
    </w:pPr>
    <w:bookmarkStart w:id="6" w:name="_Hlk157966194"/>
    <w:bookmarkStart w:id="7" w:name="_Hlk157966195"/>
    <w:bookmarkStart w:id="8" w:name="_Hlk157966196"/>
    <w:bookmarkStart w:id="9" w:name="_Hlk157966197"/>
    <w:r w:rsidRPr="00176C13">
      <w:rPr>
        <w:noProof/>
        <w:sz w:val="24"/>
        <w:szCs w:val="24"/>
        <w:lang w:eastAsia="es-ES"/>
      </w:rPr>
      <w:drawing>
        <wp:anchor distT="0" distB="0" distL="114300" distR="114300" simplePos="0" relativeHeight="251659264" behindDoc="0" locked="0" layoutInCell="1" allowOverlap="1" wp14:anchorId="1160D187" wp14:editId="4A52D4DA">
          <wp:simplePos x="0" y="0"/>
          <wp:positionH relativeFrom="margin">
            <wp:posOffset>-146685</wp:posOffset>
          </wp:positionH>
          <wp:positionV relativeFrom="page">
            <wp:posOffset>247650</wp:posOffset>
          </wp:positionV>
          <wp:extent cx="1000125" cy="706755"/>
          <wp:effectExtent l="133350" t="114300" r="123825" b="15049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7067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176C13">
      <w:rPr>
        <w:sz w:val="24"/>
        <w:szCs w:val="24"/>
      </w:rPr>
      <w:t xml:space="preserve">Instituto de Educación Superior </w:t>
    </w:r>
    <w:proofErr w:type="spellStart"/>
    <w:r w:rsidRPr="00176C13">
      <w:rPr>
        <w:sz w:val="24"/>
        <w:szCs w:val="24"/>
      </w:rPr>
      <w:t>nº</w:t>
    </w:r>
    <w:proofErr w:type="spellEnd"/>
    <w:r w:rsidRPr="00176C13">
      <w:rPr>
        <w:sz w:val="24"/>
        <w:szCs w:val="24"/>
      </w:rPr>
      <w:t xml:space="preserve"> 7 “Brigadier Estanislao López”</w:t>
    </w:r>
    <w:r w:rsidRPr="00176C13">
      <w:rPr>
        <w:noProof/>
        <w:sz w:val="24"/>
        <w:szCs w:val="24"/>
        <w:lang w:eastAsia="es-ES"/>
      </w:rPr>
      <w:t xml:space="preserve"> </w:t>
    </w:r>
  </w:p>
  <w:p w14:paraId="4A535A9D" w14:textId="77777777" w:rsidR="004B22E2" w:rsidRPr="00176C13" w:rsidRDefault="004B22E2" w:rsidP="004B22E2">
    <w:pPr>
      <w:pBdr>
        <w:bottom w:val="single" w:sz="12" w:space="1" w:color="auto"/>
      </w:pBdr>
      <w:tabs>
        <w:tab w:val="center" w:pos="4252"/>
        <w:tab w:val="right" w:pos="8504"/>
      </w:tabs>
      <w:spacing w:after="0" w:line="240" w:lineRule="auto"/>
      <w:rPr>
        <w:sz w:val="24"/>
        <w:szCs w:val="24"/>
      </w:rPr>
    </w:pPr>
    <w:proofErr w:type="spellStart"/>
    <w:r w:rsidRPr="00176C13">
      <w:rPr>
        <w:sz w:val="24"/>
        <w:szCs w:val="24"/>
      </w:rPr>
      <w:t>Estrugamou</w:t>
    </w:r>
    <w:proofErr w:type="spellEnd"/>
    <w:r w:rsidRPr="00176C13">
      <w:rPr>
        <w:sz w:val="24"/>
        <w:szCs w:val="24"/>
      </w:rPr>
      <w:t xml:space="preserve"> 250- Venado Tuerto- Santa Fe-Argentina</w:t>
    </w:r>
  </w:p>
  <w:bookmarkEnd w:id="6"/>
  <w:bookmarkEnd w:id="7"/>
  <w:bookmarkEnd w:id="8"/>
  <w:bookmarkEnd w:id="9"/>
  <w:p w14:paraId="2F23ED6D" w14:textId="77777777" w:rsidR="004B22E2" w:rsidRDefault="004B22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209D"/>
    <w:multiLevelType w:val="hybridMultilevel"/>
    <w:tmpl w:val="D57E011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C2A5369"/>
    <w:multiLevelType w:val="hybridMultilevel"/>
    <w:tmpl w:val="560A3BBE"/>
    <w:lvl w:ilvl="0" w:tplc="2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15:restartNumberingAfterBreak="0">
    <w:nsid w:val="1555252D"/>
    <w:multiLevelType w:val="hybridMultilevel"/>
    <w:tmpl w:val="B734DB1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B885403"/>
    <w:multiLevelType w:val="hybridMultilevel"/>
    <w:tmpl w:val="5B50944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7016F0E"/>
    <w:multiLevelType w:val="hybridMultilevel"/>
    <w:tmpl w:val="54AA752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7AD1F02"/>
    <w:multiLevelType w:val="hybridMultilevel"/>
    <w:tmpl w:val="7AFE02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E865379"/>
    <w:multiLevelType w:val="hybridMultilevel"/>
    <w:tmpl w:val="0390E4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A21E32"/>
    <w:multiLevelType w:val="hybridMultilevel"/>
    <w:tmpl w:val="35A8D4F6"/>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5AB7B76"/>
    <w:multiLevelType w:val="hybridMultilevel"/>
    <w:tmpl w:val="3B2EBA8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C49253B"/>
    <w:multiLevelType w:val="hybridMultilevel"/>
    <w:tmpl w:val="F66AE0F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5D055CED"/>
    <w:multiLevelType w:val="hybridMultilevel"/>
    <w:tmpl w:val="7FF666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61AE2228"/>
    <w:multiLevelType w:val="hybridMultilevel"/>
    <w:tmpl w:val="2E26AF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2895A6A"/>
    <w:multiLevelType w:val="hybridMultilevel"/>
    <w:tmpl w:val="3E64DE8E"/>
    <w:lvl w:ilvl="0" w:tplc="2C0A0001">
      <w:start w:val="1"/>
      <w:numFmt w:val="bullet"/>
      <w:lvlText w:val=""/>
      <w:lvlJc w:val="left"/>
      <w:pPr>
        <w:ind w:left="780" w:hanging="360"/>
      </w:pPr>
      <w:rPr>
        <w:rFonts w:ascii="Symbol" w:hAnsi="Symbol"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13" w15:restartNumberingAfterBreak="0">
    <w:nsid w:val="68B23875"/>
    <w:multiLevelType w:val="hybridMultilevel"/>
    <w:tmpl w:val="2758B9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6AE3659F"/>
    <w:multiLevelType w:val="hybridMultilevel"/>
    <w:tmpl w:val="C68CA33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742F7911"/>
    <w:multiLevelType w:val="hybridMultilevel"/>
    <w:tmpl w:val="C3D2CD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51C0768"/>
    <w:multiLevelType w:val="hybridMultilevel"/>
    <w:tmpl w:val="ABAC5C9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FBA46C9"/>
    <w:multiLevelType w:val="hybridMultilevel"/>
    <w:tmpl w:val="BAD85F1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6"/>
  </w:num>
  <w:num w:numId="4">
    <w:abstractNumId w:val="1"/>
  </w:num>
  <w:num w:numId="5">
    <w:abstractNumId w:val="7"/>
  </w:num>
  <w:num w:numId="6">
    <w:abstractNumId w:val="0"/>
  </w:num>
  <w:num w:numId="7">
    <w:abstractNumId w:val="17"/>
  </w:num>
  <w:num w:numId="8">
    <w:abstractNumId w:val="8"/>
  </w:num>
  <w:num w:numId="9">
    <w:abstractNumId w:val="4"/>
  </w:num>
  <w:num w:numId="10">
    <w:abstractNumId w:val="12"/>
  </w:num>
  <w:num w:numId="11">
    <w:abstractNumId w:val="9"/>
  </w:num>
  <w:num w:numId="12">
    <w:abstractNumId w:val="13"/>
  </w:num>
  <w:num w:numId="13">
    <w:abstractNumId w:val="10"/>
  </w:num>
  <w:num w:numId="14">
    <w:abstractNumId w:val="3"/>
  </w:num>
  <w:num w:numId="15">
    <w:abstractNumId w:val="14"/>
  </w:num>
  <w:num w:numId="16">
    <w:abstractNumId w:val="2"/>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0D"/>
    <w:rsid w:val="000842F0"/>
    <w:rsid w:val="000B3F4F"/>
    <w:rsid w:val="000E51EC"/>
    <w:rsid w:val="000F1994"/>
    <w:rsid w:val="0010215E"/>
    <w:rsid w:val="00126FD4"/>
    <w:rsid w:val="00143E6C"/>
    <w:rsid w:val="00155CD0"/>
    <w:rsid w:val="00194975"/>
    <w:rsid w:val="00290F72"/>
    <w:rsid w:val="00296793"/>
    <w:rsid w:val="002A267A"/>
    <w:rsid w:val="002B0271"/>
    <w:rsid w:val="002B03EC"/>
    <w:rsid w:val="002B04B8"/>
    <w:rsid w:val="002B30A9"/>
    <w:rsid w:val="002C433D"/>
    <w:rsid w:val="002D1B68"/>
    <w:rsid w:val="00301A68"/>
    <w:rsid w:val="00343A0B"/>
    <w:rsid w:val="00357CA2"/>
    <w:rsid w:val="003617D9"/>
    <w:rsid w:val="00374D05"/>
    <w:rsid w:val="003976B9"/>
    <w:rsid w:val="003C3F97"/>
    <w:rsid w:val="003D3219"/>
    <w:rsid w:val="004257F8"/>
    <w:rsid w:val="004533E4"/>
    <w:rsid w:val="00494790"/>
    <w:rsid w:val="004B22E2"/>
    <w:rsid w:val="004B3141"/>
    <w:rsid w:val="004D770B"/>
    <w:rsid w:val="0051085F"/>
    <w:rsid w:val="005825A7"/>
    <w:rsid w:val="005D4139"/>
    <w:rsid w:val="005E2BD1"/>
    <w:rsid w:val="0061700A"/>
    <w:rsid w:val="006C28F8"/>
    <w:rsid w:val="006C6164"/>
    <w:rsid w:val="00727AF6"/>
    <w:rsid w:val="007330D6"/>
    <w:rsid w:val="00746187"/>
    <w:rsid w:val="007552EF"/>
    <w:rsid w:val="007C2A3A"/>
    <w:rsid w:val="007C7D76"/>
    <w:rsid w:val="0081273F"/>
    <w:rsid w:val="0086237E"/>
    <w:rsid w:val="008C298F"/>
    <w:rsid w:val="008D4A36"/>
    <w:rsid w:val="008F5296"/>
    <w:rsid w:val="0092241C"/>
    <w:rsid w:val="00937743"/>
    <w:rsid w:val="00981F2B"/>
    <w:rsid w:val="009939EA"/>
    <w:rsid w:val="009A3056"/>
    <w:rsid w:val="009C3EBF"/>
    <w:rsid w:val="009F3774"/>
    <w:rsid w:val="00A22156"/>
    <w:rsid w:val="00A648FA"/>
    <w:rsid w:val="00AA45DC"/>
    <w:rsid w:val="00AC3C73"/>
    <w:rsid w:val="00AC3FD5"/>
    <w:rsid w:val="00AE4A24"/>
    <w:rsid w:val="00B17233"/>
    <w:rsid w:val="00B21B16"/>
    <w:rsid w:val="00B55285"/>
    <w:rsid w:val="00B60770"/>
    <w:rsid w:val="00BA333E"/>
    <w:rsid w:val="00BC6E1C"/>
    <w:rsid w:val="00BC740F"/>
    <w:rsid w:val="00BE63D5"/>
    <w:rsid w:val="00C84918"/>
    <w:rsid w:val="00CA600D"/>
    <w:rsid w:val="00D14767"/>
    <w:rsid w:val="00D259FD"/>
    <w:rsid w:val="00D635C8"/>
    <w:rsid w:val="00D72C83"/>
    <w:rsid w:val="00DC7AA4"/>
    <w:rsid w:val="00E259AC"/>
    <w:rsid w:val="00E3161E"/>
    <w:rsid w:val="00E44314"/>
    <w:rsid w:val="00E47B2B"/>
    <w:rsid w:val="00E853BD"/>
    <w:rsid w:val="00ED3236"/>
    <w:rsid w:val="00F95B54"/>
    <w:rsid w:val="00FB5A39"/>
    <w:rsid w:val="00FB7A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A2DA"/>
  <w15:chartTrackingRefBased/>
  <w15:docId w15:val="{98DF1A4B-3465-438E-A25F-1D8FA56C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2E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B22E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B22E2"/>
  </w:style>
  <w:style w:type="paragraph" w:styleId="Piedepgina">
    <w:name w:val="footer"/>
    <w:basedOn w:val="Normal"/>
    <w:link w:val="PiedepginaCar"/>
    <w:uiPriority w:val="99"/>
    <w:unhideWhenUsed/>
    <w:rsid w:val="004B22E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B22E2"/>
  </w:style>
  <w:style w:type="paragraph" w:styleId="Prrafodelista">
    <w:name w:val="List Paragraph"/>
    <w:basedOn w:val="Normal"/>
    <w:uiPriority w:val="34"/>
    <w:qFormat/>
    <w:rsid w:val="004B22E2"/>
    <w:pPr>
      <w:ind w:left="720"/>
      <w:contextualSpacing/>
    </w:pPr>
  </w:style>
  <w:style w:type="character" w:styleId="Hipervnculo">
    <w:name w:val="Hyperlink"/>
    <w:basedOn w:val="Fuentedeprrafopredeter"/>
    <w:uiPriority w:val="99"/>
    <w:unhideWhenUsed/>
    <w:rsid w:val="008D4A36"/>
    <w:rPr>
      <w:color w:val="0563C1" w:themeColor="hyperlink"/>
      <w:u w:val="single"/>
    </w:rPr>
  </w:style>
  <w:style w:type="table" w:styleId="Tablaconcuadrcula">
    <w:name w:val="Table Grid"/>
    <w:basedOn w:val="Tablanormal"/>
    <w:uiPriority w:val="39"/>
    <w:rsid w:val="00D72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52E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48D66-04E9-40FC-B0E7-61706C85B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1802</TotalTime>
  <Pages>10</Pages>
  <Words>2433</Words>
  <Characters>13385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Laura Di Martino</dc:creator>
  <cp:keywords/>
  <dc:description/>
  <cp:lastModifiedBy>Maria Laura Di Martino</cp:lastModifiedBy>
  <cp:revision>51</cp:revision>
  <cp:lastPrinted>2025-03-30T15:48:00Z</cp:lastPrinted>
  <dcterms:created xsi:type="dcterms:W3CDTF">2025-03-10T13:35:00Z</dcterms:created>
  <dcterms:modified xsi:type="dcterms:W3CDTF">2025-03-30T15:49:00Z</dcterms:modified>
</cp:coreProperties>
</file>