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43E8C" w14:textId="223BF62C" w:rsidR="00061834" w:rsidRPr="0057418F" w:rsidRDefault="00000000" w:rsidP="0057418F">
      <w:pPr>
        <w:spacing w:after="156" w:line="259" w:lineRule="auto"/>
        <w:ind w:left="334" w:right="0"/>
        <w:jc w:val="center"/>
        <w:rPr>
          <w:b/>
          <w:bCs/>
          <w:u w:val="single"/>
        </w:rPr>
      </w:pPr>
      <w:r w:rsidRPr="0057418F">
        <w:rPr>
          <w:rFonts w:ascii="Arial" w:eastAsia="Arial" w:hAnsi="Arial" w:cs="Arial"/>
          <w:b/>
          <w:bCs/>
          <w:sz w:val="32"/>
          <w:u w:val="single"/>
        </w:rPr>
        <w:t>INSTITUTO DE EDUCACIÓN SUPERIOR</w:t>
      </w:r>
    </w:p>
    <w:p w14:paraId="2C5068B7" w14:textId="715FBAEA" w:rsidR="00061834" w:rsidRPr="0057418F" w:rsidRDefault="00000000" w:rsidP="0057418F">
      <w:pPr>
        <w:spacing w:after="156" w:line="259" w:lineRule="auto"/>
        <w:ind w:left="0" w:right="10" w:firstLine="0"/>
        <w:jc w:val="center"/>
        <w:rPr>
          <w:b/>
          <w:bCs/>
          <w:u w:val="single"/>
        </w:rPr>
      </w:pPr>
      <w:proofErr w:type="spellStart"/>
      <w:r w:rsidRPr="0057418F">
        <w:rPr>
          <w:rFonts w:ascii="Arial" w:eastAsia="Arial" w:hAnsi="Arial" w:cs="Arial"/>
          <w:b/>
          <w:bCs/>
          <w:sz w:val="32"/>
          <w:u w:val="single"/>
        </w:rPr>
        <w:t>N°</w:t>
      </w:r>
      <w:proofErr w:type="spellEnd"/>
      <w:r w:rsidRPr="0057418F">
        <w:rPr>
          <w:rFonts w:ascii="Arial" w:eastAsia="Arial" w:hAnsi="Arial" w:cs="Arial"/>
          <w:b/>
          <w:bCs/>
          <w:sz w:val="32"/>
          <w:u w:val="single"/>
        </w:rPr>
        <w:t xml:space="preserve"> 7</w:t>
      </w:r>
    </w:p>
    <w:p w14:paraId="23CDECE7" w14:textId="77777777" w:rsidR="00061834" w:rsidRDefault="00000000">
      <w:pPr>
        <w:spacing w:after="156" w:line="259" w:lineRule="auto"/>
        <w:ind w:left="130" w:right="0" w:firstLine="0"/>
        <w:jc w:val="center"/>
      </w:pPr>
      <w:r>
        <w:rPr>
          <w:rFonts w:ascii="Arial" w:eastAsia="Arial" w:hAnsi="Arial" w:cs="Arial"/>
          <w:sz w:val="32"/>
        </w:rPr>
        <w:t xml:space="preserve"> </w:t>
      </w:r>
    </w:p>
    <w:p w14:paraId="2E062B24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6B05D8C4" w14:textId="0092A769" w:rsidR="00061834" w:rsidRDefault="00000000" w:rsidP="0057418F">
      <w:pPr>
        <w:spacing w:after="0" w:line="361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Carrera Plan/ Decreto:</w:t>
      </w:r>
      <w:r>
        <w:rPr>
          <w:rFonts w:ascii="Arial" w:eastAsia="Arial" w:hAnsi="Arial" w:cs="Arial"/>
          <w:sz w:val="32"/>
        </w:rPr>
        <w:t xml:space="preserve"> Profesorado de Educación Secundaria en Ciencias de la Administración. RM 2090/15 Anexo III </w:t>
      </w:r>
    </w:p>
    <w:p w14:paraId="5A59C712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4136DEB9" w14:textId="07356046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  <w:u w:val="single" w:color="000000"/>
        </w:rPr>
        <w:t>Año Lectivo</w:t>
      </w:r>
      <w:r>
        <w:rPr>
          <w:rFonts w:ascii="Arial" w:eastAsia="Arial" w:hAnsi="Arial" w:cs="Arial"/>
          <w:sz w:val="32"/>
        </w:rPr>
        <w:t>: 2.02</w:t>
      </w:r>
      <w:r w:rsidR="000136E4">
        <w:rPr>
          <w:rFonts w:ascii="Arial" w:eastAsia="Arial" w:hAnsi="Arial" w:cs="Arial"/>
          <w:sz w:val="32"/>
        </w:rPr>
        <w:t>6</w:t>
      </w:r>
    </w:p>
    <w:p w14:paraId="710B293C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5439CE51" w14:textId="1D6F39C5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Asignatura</w:t>
      </w:r>
      <w:r>
        <w:rPr>
          <w:rFonts w:ascii="Arial" w:eastAsia="Arial" w:hAnsi="Arial" w:cs="Arial"/>
          <w:sz w:val="32"/>
        </w:rPr>
        <w:t>: Administración</w:t>
      </w:r>
      <w:r w:rsidR="0057418F">
        <w:rPr>
          <w:rFonts w:ascii="Arial" w:eastAsia="Arial" w:hAnsi="Arial" w:cs="Arial"/>
          <w:sz w:val="32"/>
        </w:rPr>
        <w:t xml:space="preserve"> I</w:t>
      </w:r>
      <w:r w:rsidR="00F61F01">
        <w:rPr>
          <w:rFonts w:ascii="Arial" w:eastAsia="Arial" w:hAnsi="Arial" w:cs="Arial"/>
          <w:sz w:val="32"/>
        </w:rPr>
        <w:t>V</w:t>
      </w:r>
      <w:r>
        <w:rPr>
          <w:rFonts w:ascii="Arial" w:eastAsia="Arial" w:hAnsi="Arial" w:cs="Arial"/>
          <w:sz w:val="32"/>
        </w:rPr>
        <w:t xml:space="preserve"> </w:t>
      </w:r>
    </w:p>
    <w:p w14:paraId="48ACEC71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2CF77DEC" w14:textId="77777777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Formato</w:t>
      </w:r>
      <w:r>
        <w:rPr>
          <w:rFonts w:ascii="Arial" w:eastAsia="Arial" w:hAnsi="Arial" w:cs="Arial"/>
          <w:sz w:val="32"/>
        </w:rPr>
        <w:t xml:space="preserve">: Materia </w:t>
      </w:r>
    </w:p>
    <w:p w14:paraId="2DA69C87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6BCFC00E" w14:textId="48D0241F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Régimen de Cursado</w:t>
      </w:r>
      <w:r>
        <w:rPr>
          <w:rFonts w:ascii="Arial" w:eastAsia="Arial" w:hAnsi="Arial" w:cs="Arial"/>
          <w:sz w:val="32"/>
        </w:rPr>
        <w:t>: Anual</w:t>
      </w:r>
    </w:p>
    <w:p w14:paraId="1C07D133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24DF1138" w14:textId="5E841391" w:rsidR="0013166A" w:rsidRDefault="00000000">
      <w:pPr>
        <w:spacing w:after="156" w:line="259" w:lineRule="auto"/>
        <w:ind w:left="-5" w:right="0"/>
        <w:jc w:val="left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  <w:u w:val="single" w:color="000000"/>
        </w:rPr>
        <w:t>Curso</w:t>
      </w:r>
      <w:r>
        <w:rPr>
          <w:rFonts w:ascii="Arial" w:eastAsia="Arial" w:hAnsi="Arial" w:cs="Arial"/>
          <w:sz w:val="32"/>
        </w:rPr>
        <w:t xml:space="preserve">: </w:t>
      </w:r>
      <w:r w:rsidR="00F61F01">
        <w:rPr>
          <w:rFonts w:ascii="Arial" w:eastAsia="Arial" w:hAnsi="Arial" w:cs="Arial"/>
          <w:sz w:val="32"/>
        </w:rPr>
        <w:t>Cuarto</w:t>
      </w:r>
      <w:r>
        <w:rPr>
          <w:rFonts w:ascii="Arial" w:eastAsia="Arial" w:hAnsi="Arial" w:cs="Arial"/>
          <w:sz w:val="32"/>
        </w:rPr>
        <w:t xml:space="preserve"> Año</w:t>
      </w:r>
    </w:p>
    <w:p w14:paraId="6815D9BF" w14:textId="77777777" w:rsidR="0013166A" w:rsidRDefault="0013166A">
      <w:pPr>
        <w:spacing w:after="156" w:line="259" w:lineRule="auto"/>
        <w:ind w:left="-5" w:right="0"/>
        <w:jc w:val="left"/>
        <w:rPr>
          <w:rFonts w:ascii="Arial" w:eastAsia="Arial" w:hAnsi="Arial" w:cs="Arial"/>
          <w:sz w:val="32"/>
        </w:rPr>
      </w:pPr>
    </w:p>
    <w:p w14:paraId="294F7125" w14:textId="0F104B4D" w:rsidR="0013166A" w:rsidRDefault="0013166A" w:rsidP="0013166A">
      <w:pPr>
        <w:spacing w:after="156" w:line="259" w:lineRule="auto"/>
        <w:ind w:left="-5" w:right="0"/>
        <w:jc w:val="left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  <w:u w:val="single" w:color="000000"/>
        </w:rPr>
        <w:t>Carga Horaria</w:t>
      </w:r>
      <w:r>
        <w:rPr>
          <w:rFonts w:ascii="Arial" w:eastAsia="Arial" w:hAnsi="Arial" w:cs="Arial"/>
          <w:sz w:val="32"/>
        </w:rPr>
        <w:t xml:space="preserve">: 3 horas semanales </w:t>
      </w:r>
    </w:p>
    <w:p w14:paraId="2DEDFDA8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1E28DE31" w14:textId="0B423E7A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Docente</w:t>
      </w:r>
      <w:r>
        <w:rPr>
          <w:rFonts w:ascii="Arial" w:eastAsia="Arial" w:hAnsi="Arial" w:cs="Arial"/>
          <w:sz w:val="32"/>
        </w:rPr>
        <w:t>: Mar</w:t>
      </w:r>
      <w:r w:rsidR="0057418F">
        <w:rPr>
          <w:rFonts w:ascii="Arial" w:eastAsia="Arial" w:hAnsi="Arial" w:cs="Arial"/>
          <w:sz w:val="32"/>
        </w:rPr>
        <w:t>cos Diale</w:t>
      </w:r>
      <w:r>
        <w:rPr>
          <w:rFonts w:ascii="Arial" w:eastAsia="Arial" w:hAnsi="Arial" w:cs="Arial"/>
          <w:sz w:val="32"/>
        </w:rPr>
        <w:t xml:space="preserve"> </w:t>
      </w:r>
    </w:p>
    <w:p w14:paraId="20E0AE35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6687E7C4" w14:textId="77777777" w:rsidR="00061834" w:rsidRDefault="00000000">
      <w:pPr>
        <w:spacing w:after="156" w:line="259" w:lineRule="auto"/>
        <w:ind w:left="0" w:right="0" w:firstLine="0"/>
        <w:jc w:val="left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14:paraId="10013A94" w14:textId="77777777" w:rsidR="0057418F" w:rsidRDefault="0057418F">
      <w:pPr>
        <w:spacing w:after="156" w:line="259" w:lineRule="auto"/>
        <w:ind w:left="0" w:right="0" w:firstLine="0"/>
        <w:jc w:val="left"/>
        <w:rPr>
          <w:rFonts w:ascii="Arial" w:eastAsia="Arial" w:hAnsi="Arial" w:cs="Arial"/>
          <w:sz w:val="32"/>
        </w:rPr>
      </w:pPr>
    </w:p>
    <w:p w14:paraId="61F92E51" w14:textId="77777777" w:rsidR="0057418F" w:rsidRDefault="0057418F">
      <w:pPr>
        <w:spacing w:after="156" w:line="259" w:lineRule="auto"/>
        <w:ind w:left="0" w:right="0" w:firstLine="0"/>
        <w:jc w:val="left"/>
      </w:pPr>
    </w:p>
    <w:p w14:paraId="06D3331B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lastRenderedPageBreak/>
        <w:t xml:space="preserve"> </w:t>
      </w:r>
    </w:p>
    <w:p w14:paraId="241FCC07" w14:textId="1516D3C1" w:rsidR="00061834" w:rsidRDefault="00000000" w:rsidP="0052336F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  <w:r>
        <w:rPr>
          <w:b/>
        </w:rPr>
        <w:t xml:space="preserve"> </w:t>
      </w:r>
    </w:p>
    <w:p w14:paraId="72E2F531" w14:textId="77777777" w:rsidR="00061834" w:rsidRDefault="00000000">
      <w:pPr>
        <w:spacing w:after="0" w:line="259" w:lineRule="auto"/>
        <w:ind w:left="3272" w:right="0" w:firstLine="0"/>
        <w:jc w:val="left"/>
      </w:pPr>
      <w:r>
        <w:rPr>
          <w:b/>
        </w:rPr>
        <w:t xml:space="preserve"> </w:t>
      </w:r>
    </w:p>
    <w:p w14:paraId="07E5520A" w14:textId="6D1F9C1A" w:rsidR="00061834" w:rsidRDefault="00000000">
      <w:pPr>
        <w:pStyle w:val="Ttulo1"/>
        <w:tabs>
          <w:tab w:val="center" w:pos="3272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91B6B8E" wp14:editId="3BFA0705">
                <wp:simplePos x="0" y="0"/>
                <wp:positionH relativeFrom="column">
                  <wp:posOffset>-75437</wp:posOffset>
                </wp:positionH>
                <wp:positionV relativeFrom="paragraph">
                  <wp:posOffset>-162173</wp:posOffset>
                </wp:positionV>
                <wp:extent cx="2025650" cy="419100"/>
                <wp:effectExtent l="0" t="0" r="0" b="0"/>
                <wp:wrapNone/>
                <wp:docPr id="7985" name="Group 7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5650" cy="419100"/>
                          <a:chOff x="0" y="0"/>
                          <a:chExt cx="2025650" cy="419100"/>
                        </a:xfrm>
                      </wpg:grpSpPr>
                      <wps:wsp>
                        <wps:cNvPr id="10028" name="Shape 10028"/>
                        <wps:cNvSpPr/>
                        <wps:spPr>
                          <a:xfrm>
                            <a:off x="0" y="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0"/>
                                </a:moveTo>
                                <a:lnTo>
                                  <a:pt x="1949450" y="0"/>
                                </a:lnTo>
                                <a:lnTo>
                                  <a:pt x="19494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9" name="Shape 10029"/>
                        <wps:cNvSpPr/>
                        <wps:spPr>
                          <a:xfrm>
                            <a:off x="76200" y="7620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0"/>
                                </a:moveTo>
                                <a:lnTo>
                                  <a:pt x="1949450" y="0"/>
                                </a:lnTo>
                                <a:lnTo>
                                  <a:pt x="19494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76200" y="7620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342900"/>
                                </a:moveTo>
                                <a:lnTo>
                                  <a:pt x="1949450" y="342900"/>
                                </a:lnTo>
                                <a:lnTo>
                                  <a:pt x="1949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5" style="width:159.5pt;height:33pt;position:absolute;z-index:-2147483534;mso-position-horizontal-relative:text;mso-position-horizontal:absolute;margin-left:-5.94pt;mso-position-vertical-relative:text;margin-top:-12.7696pt;" coordsize="20256,4191">
                <v:shape id="Shape 10030" style="position:absolute;width:19494;height:3429;left:0;top:0;" coordsize="1949450,342900" path="m0,0l1949450,0l1949450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10031" style="position:absolute;width:19494;height:3429;left:762;top:762;" coordsize="1949450,342900" path="m0,0l1949450,0l1949450,342900l0,342900l0,0">
                  <v:stroke weight="0pt" endcap="flat" joinstyle="miter" miterlimit="10" on="false" color="#000000" opacity="0"/>
                  <v:fill on="true" color="#ffffff"/>
                </v:shape>
                <v:shape id="Shape 467" style="position:absolute;width:19494;height:3429;left:762;top:762;" coordsize="1949450,342900" path="m0,342900l1949450,342900l194945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="0052336F">
        <w:t xml:space="preserve">      Programa de Examen</w:t>
      </w:r>
      <w:r>
        <w:t xml:space="preserve"> </w:t>
      </w:r>
      <w:r>
        <w:tab/>
        <w:t xml:space="preserve"> </w:t>
      </w:r>
    </w:p>
    <w:p w14:paraId="0388F937" w14:textId="77777777" w:rsidR="00061834" w:rsidRDefault="00000000">
      <w:pPr>
        <w:spacing w:after="0" w:line="259" w:lineRule="auto"/>
        <w:ind w:left="3272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8CD7392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CD7718B" w14:textId="77777777" w:rsidR="00061834" w:rsidRDefault="00000000">
      <w:pPr>
        <w:pStyle w:val="Ttulo2"/>
        <w:tabs>
          <w:tab w:val="center" w:pos="4951"/>
        </w:tabs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1EC1BE5" wp14:editId="59F6C1D5">
                <wp:simplePos x="0" y="0"/>
                <wp:positionH relativeFrom="column">
                  <wp:posOffset>2743962</wp:posOffset>
                </wp:positionH>
                <wp:positionV relativeFrom="paragraph">
                  <wp:posOffset>-61737</wp:posOffset>
                </wp:positionV>
                <wp:extent cx="869950" cy="419100"/>
                <wp:effectExtent l="0" t="0" r="0" b="0"/>
                <wp:wrapNone/>
                <wp:docPr id="7986" name="Group 7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950" cy="419100"/>
                          <a:chOff x="0" y="0"/>
                          <a:chExt cx="869950" cy="419100"/>
                        </a:xfrm>
                      </wpg:grpSpPr>
                      <wps:wsp>
                        <wps:cNvPr id="10032" name="Shape 10032"/>
                        <wps:cNvSpPr/>
                        <wps:spPr>
                          <a:xfrm>
                            <a:off x="76200" y="7620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0"/>
                                </a:moveTo>
                                <a:lnTo>
                                  <a:pt x="793750" y="0"/>
                                </a:lnTo>
                                <a:lnTo>
                                  <a:pt x="7937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3" name="Shape 10033"/>
                        <wps:cNvSpPr/>
                        <wps:spPr>
                          <a:xfrm>
                            <a:off x="0" y="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0"/>
                                </a:moveTo>
                                <a:lnTo>
                                  <a:pt x="793750" y="0"/>
                                </a:lnTo>
                                <a:lnTo>
                                  <a:pt x="7937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0" y="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342900"/>
                                </a:moveTo>
                                <a:lnTo>
                                  <a:pt x="793750" y="342900"/>
                                </a:lnTo>
                                <a:lnTo>
                                  <a:pt x="793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6" style="width:68.5pt;height:33pt;position:absolute;z-index:-2147483529;mso-position-horizontal-relative:text;mso-position-horizontal:absolute;margin-left:216.06pt;mso-position-vertical-relative:text;margin-top:-4.86122pt;" coordsize="8699,4191">
                <v:shape id="Shape 10034" style="position:absolute;width:7937;height:3429;left:762;top:762;" coordsize="793750,342900" path="m0,0l793750,0l79375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35" style="position:absolute;width:7937;height:3429;left:0;top:0;" coordsize="793750,342900" path="m0,0l793750,0l793750,342900l0,342900l0,0">
                  <v:stroke weight="0pt" endcap="round" joinstyle="miter" miterlimit="10" on="false" color="#000000" opacity="0"/>
                  <v:fill on="true" color="#ffffff"/>
                </v:shape>
                <v:shape id="Shape 472" style="position:absolute;width:7937;height:3429;left:0;top:0;" coordsize="793750,342900" path="m0,342900l793750,342900l79375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  <w:sz w:val="37"/>
          <w:vertAlign w:val="subscript"/>
        </w:rPr>
        <w:t xml:space="preserve"> </w:t>
      </w:r>
      <w:r>
        <w:rPr>
          <w:rFonts w:ascii="Book Antiqua" w:eastAsia="Book Antiqua" w:hAnsi="Book Antiqua" w:cs="Book Antiqua"/>
          <w:sz w:val="37"/>
          <w:vertAlign w:val="subscript"/>
        </w:rPr>
        <w:tab/>
      </w:r>
      <w:r>
        <w:t xml:space="preserve">Unidad I </w:t>
      </w:r>
    </w:p>
    <w:p w14:paraId="302BC29B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9D5775F" w14:textId="1C281CAB" w:rsidR="00061834" w:rsidRDefault="003F72BD">
      <w:pPr>
        <w:pStyle w:val="Ttulo3"/>
      </w:pPr>
      <w:r>
        <w:t>Introducción a la administración financiera</w:t>
      </w:r>
      <w:r w:rsidR="00A444F1">
        <w:rPr>
          <w:u w:val="none"/>
        </w:rPr>
        <w:t xml:space="preserve"> </w:t>
      </w:r>
    </w:p>
    <w:p w14:paraId="2D5140CB" w14:textId="77777777" w:rsidR="00061834" w:rsidRDefault="00000000">
      <w:pPr>
        <w:spacing w:after="0" w:line="259" w:lineRule="auto"/>
        <w:ind w:left="64" w:right="0" w:firstLine="0"/>
        <w:jc w:val="center"/>
      </w:pPr>
      <w:r>
        <w:rPr>
          <w:rFonts w:ascii="Arial" w:eastAsia="Arial" w:hAnsi="Arial" w:cs="Arial"/>
        </w:rPr>
        <w:t xml:space="preserve"> </w:t>
      </w:r>
    </w:p>
    <w:p w14:paraId="2EBEF8B5" w14:textId="474B21F2" w:rsidR="00061834" w:rsidRDefault="003F72BD" w:rsidP="003F72BD">
      <w:pPr>
        <w:spacing w:after="0" w:line="259" w:lineRule="auto"/>
        <w:ind w:left="0" w:right="0" w:firstLine="0"/>
      </w:pPr>
      <w:r w:rsidRPr="003F72BD">
        <w:t>Objetivos de la organización y papel de las finanzas. Conceptos fundamentales: valor tiempo del dinero, riesgo y rentabilidad. Gestión basada en valor: Planificación y control. Decisiones de inversión y financiamiento. Rol del hombre de finanzas en el proceso decisorio. Organización de la administración financiera. Relaciones con otras áreas de la empresa y con el medio externo. Herramientas de la administración financiera. Metodología de análisis en el área de finanzas.</w:t>
      </w:r>
    </w:p>
    <w:p w14:paraId="56335516" w14:textId="77777777" w:rsidR="003F72BD" w:rsidRDefault="003F72BD" w:rsidP="003F72BD">
      <w:pPr>
        <w:spacing w:after="0" w:line="259" w:lineRule="auto"/>
        <w:ind w:left="0" w:right="0" w:firstLine="0"/>
      </w:pPr>
    </w:p>
    <w:p w14:paraId="56D8B10E" w14:textId="77777777" w:rsidR="003F72BD" w:rsidRDefault="003F72BD">
      <w:pPr>
        <w:spacing w:after="0" w:line="259" w:lineRule="auto"/>
        <w:ind w:left="0" w:right="0" w:firstLine="0"/>
        <w:jc w:val="left"/>
      </w:pPr>
    </w:p>
    <w:p w14:paraId="6F580022" w14:textId="77777777" w:rsidR="00061834" w:rsidRDefault="00000000">
      <w:pPr>
        <w:pStyle w:val="Ttulo2"/>
        <w:tabs>
          <w:tab w:val="center" w:pos="4982"/>
        </w:tabs>
        <w:spacing w:after="113"/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A76F793" wp14:editId="7104A228">
                <wp:simplePos x="0" y="0"/>
                <wp:positionH relativeFrom="column">
                  <wp:posOffset>2743962</wp:posOffset>
                </wp:positionH>
                <wp:positionV relativeFrom="paragraph">
                  <wp:posOffset>-65173</wp:posOffset>
                </wp:positionV>
                <wp:extent cx="912495" cy="419100"/>
                <wp:effectExtent l="0" t="0" r="0" b="0"/>
                <wp:wrapNone/>
                <wp:docPr id="7987" name="Group 7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2495" cy="419100"/>
                          <a:chOff x="0" y="0"/>
                          <a:chExt cx="912495" cy="419100"/>
                        </a:xfrm>
                      </wpg:grpSpPr>
                      <wps:wsp>
                        <wps:cNvPr id="10036" name="Shape 10036"/>
                        <wps:cNvSpPr/>
                        <wps:spPr>
                          <a:xfrm>
                            <a:off x="76200" y="7620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0"/>
                                </a:moveTo>
                                <a:lnTo>
                                  <a:pt x="836295" y="0"/>
                                </a:lnTo>
                                <a:lnTo>
                                  <a:pt x="83629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7" name="Shape 10037"/>
                        <wps:cNvSpPr/>
                        <wps:spPr>
                          <a:xfrm>
                            <a:off x="0" y="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0"/>
                                </a:moveTo>
                                <a:lnTo>
                                  <a:pt x="836295" y="0"/>
                                </a:lnTo>
                                <a:lnTo>
                                  <a:pt x="83629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0" y="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342900"/>
                                </a:moveTo>
                                <a:lnTo>
                                  <a:pt x="836295" y="342900"/>
                                </a:lnTo>
                                <a:lnTo>
                                  <a:pt x="836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7" style="width:71.85pt;height:33pt;position:absolute;z-index:-2147483524;mso-position-horizontal-relative:text;mso-position-horizontal:absolute;margin-left:216.06pt;mso-position-vertical-relative:text;margin-top:-5.13177pt;" coordsize="9124,4191">
                <v:shape id="Shape 10038" style="position:absolute;width:8362;height:3429;left:762;top:762;" coordsize="836295,342900" path="m0,0l836295,0l836295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39" style="position:absolute;width:8362;height:3429;left:0;top:0;" coordsize="836295,342900" path="m0,0l836295,0l836295,342900l0,342900l0,0">
                  <v:stroke weight="0pt" endcap="round" joinstyle="miter" miterlimit="10" on="false" color="#000000" opacity="0"/>
                  <v:fill on="true" color="#ffffff"/>
                </v:shape>
                <v:shape id="Shape 477" style="position:absolute;width:8362;height:3429;left:0;top:0;" coordsize="836295,342900" path="m0,342900l836295,342900l83629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ab/>
      </w:r>
      <w:r>
        <w:t xml:space="preserve">Unidad II </w:t>
      </w:r>
    </w:p>
    <w:p w14:paraId="1E0A0407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014934C6" w14:textId="2B2CBFDB" w:rsidR="00061834" w:rsidRDefault="003F72BD">
      <w:pPr>
        <w:pStyle w:val="Ttulo3"/>
        <w:ind w:right="7"/>
      </w:pPr>
      <w:r>
        <w:t>La estructura de inversiones</w:t>
      </w:r>
      <w:r w:rsidR="001C76F6">
        <w:rPr>
          <w:u w:val="none"/>
        </w:rPr>
        <w:t xml:space="preserve"> </w:t>
      </w:r>
    </w:p>
    <w:p w14:paraId="707A3431" w14:textId="77777777" w:rsidR="00061834" w:rsidRDefault="00000000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14:paraId="35331B44" w14:textId="0BCC4466" w:rsidR="001C76F6" w:rsidRDefault="003F72BD" w:rsidP="003F72BD">
      <w:pPr>
        <w:spacing w:after="0" w:line="259" w:lineRule="auto"/>
        <w:ind w:left="0" w:right="0" w:firstLine="0"/>
      </w:pPr>
      <w:r w:rsidRPr="003F72BD">
        <w:t>El capital de trabajo: sus efectos económicos y financieros. El concepto de capital de trabajo. Condicionantes de la magnitud del capital de trabajo. Formas de determinar necesidades adicionales de capital de trabajo. El capital inmovilizado: sus efectos económicos y financieros. Financiación de activos de trabajo. Elementos de una inversión y de un proyecto de inversión. Horizonte de planeamiento. Diseño del flujo de fondos. Métodos de evaluación financiera de los proyectos: Tasa de Ganancia Contable, Período de repago, costo-beneficio, VAN y TIR.</w:t>
      </w:r>
    </w:p>
    <w:p w14:paraId="578EA6CB" w14:textId="77777777" w:rsidR="001C76F6" w:rsidRDefault="001C76F6">
      <w:pPr>
        <w:spacing w:after="0" w:line="259" w:lineRule="auto"/>
        <w:ind w:left="0" w:right="0" w:firstLine="0"/>
        <w:jc w:val="left"/>
      </w:pPr>
    </w:p>
    <w:p w14:paraId="095B83C1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6DA3DB6" w14:textId="77777777" w:rsidR="00061834" w:rsidRDefault="00000000">
      <w:pPr>
        <w:pStyle w:val="Ttulo2"/>
        <w:tabs>
          <w:tab w:val="center" w:pos="5016"/>
        </w:tabs>
        <w:spacing w:after="126"/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9CDDDFA" wp14:editId="49C9ACFE">
                <wp:simplePos x="0" y="0"/>
                <wp:positionH relativeFrom="column">
                  <wp:posOffset>2743962</wp:posOffset>
                </wp:positionH>
                <wp:positionV relativeFrom="paragraph">
                  <wp:posOffset>-64785</wp:posOffset>
                </wp:positionV>
                <wp:extent cx="955040" cy="419100"/>
                <wp:effectExtent l="0" t="0" r="0" b="0"/>
                <wp:wrapNone/>
                <wp:docPr id="7988" name="Group 7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040" cy="419100"/>
                          <a:chOff x="0" y="0"/>
                          <a:chExt cx="955040" cy="419100"/>
                        </a:xfrm>
                      </wpg:grpSpPr>
                      <wps:wsp>
                        <wps:cNvPr id="10040" name="Shape 10040"/>
                        <wps:cNvSpPr/>
                        <wps:spPr>
                          <a:xfrm>
                            <a:off x="76200" y="7620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0"/>
                                </a:moveTo>
                                <a:lnTo>
                                  <a:pt x="878840" y="0"/>
                                </a:lnTo>
                                <a:lnTo>
                                  <a:pt x="878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1" name="Shape 10041"/>
                        <wps:cNvSpPr/>
                        <wps:spPr>
                          <a:xfrm>
                            <a:off x="0" y="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0"/>
                                </a:moveTo>
                                <a:lnTo>
                                  <a:pt x="878840" y="0"/>
                                </a:lnTo>
                                <a:lnTo>
                                  <a:pt x="878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342900"/>
                                </a:moveTo>
                                <a:lnTo>
                                  <a:pt x="878840" y="342900"/>
                                </a:lnTo>
                                <a:lnTo>
                                  <a:pt x="878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8" style="width:75.2pt;height:33pt;position:absolute;z-index:-2147483519;mso-position-horizontal-relative:text;mso-position-horizontal:absolute;margin-left:216.06pt;mso-position-vertical-relative:text;margin-top:-5.10126pt;" coordsize="9550,4191">
                <v:shape id="Shape 10042" style="position:absolute;width:8788;height:3429;left:762;top:762;" coordsize="878840,342900" path="m0,0l878840,0l87884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43" style="position:absolute;width:8788;height:3429;left:0;top:0;" coordsize="878840,342900" path="m0,0l878840,0l878840,342900l0,342900l0,0">
                  <v:stroke weight="0pt" endcap="round" joinstyle="miter" miterlimit="10" on="false" color="#000000" opacity="0"/>
                  <v:fill on="true" color="#ffffff"/>
                </v:shape>
                <v:shape id="Shape 482" style="position:absolute;width:8788;height:3429;left:0;top:0;" coordsize="878840,342900" path="m0,342900l878840,342900l8788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ab/>
      </w:r>
      <w:r>
        <w:t xml:space="preserve">Unidad III </w:t>
      </w:r>
    </w:p>
    <w:p w14:paraId="4D7E243E" w14:textId="77777777" w:rsidR="00061834" w:rsidRDefault="00000000">
      <w:pPr>
        <w:spacing w:after="6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0408C10B" w14:textId="763BEACA" w:rsidR="00F61D6F" w:rsidRPr="00396343" w:rsidRDefault="003F72BD" w:rsidP="00396343">
      <w:pPr>
        <w:spacing w:after="0" w:line="259" w:lineRule="auto"/>
        <w:ind w:left="0" w:right="0" w:firstLine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Las decisiones de financiamiento</w:t>
      </w:r>
    </w:p>
    <w:p w14:paraId="2A3A8A6B" w14:textId="77777777" w:rsidR="00396343" w:rsidRDefault="00396343">
      <w:pPr>
        <w:spacing w:after="0" w:line="259" w:lineRule="auto"/>
        <w:ind w:left="0" w:right="0" w:firstLine="0"/>
        <w:jc w:val="left"/>
      </w:pPr>
    </w:p>
    <w:p w14:paraId="0600A239" w14:textId="1F44C3A5" w:rsidR="003F72BD" w:rsidRDefault="003F72BD" w:rsidP="003F72BD">
      <w:pPr>
        <w:spacing w:after="0" w:line="259" w:lineRule="auto"/>
        <w:ind w:left="0" w:right="0" w:firstLine="0"/>
      </w:pPr>
      <w:r w:rsidRPr="003F72BD">
        <w:t xml:space="preserve">Condicionantes de la estructura financiera. Relaciones conceptuales entre deudas a corto plazo, deudas a largo plazo y patrimonio neto. Fuentes de financiación de la empresa: concepto y composición. Fuentes de corto plazo. Crédito comercial y de entidades </w:t>
      </w:r>
      <w:r w:rsidRPr="003F72BD">
        <w:lastRenderedPageBreak/>
        <w:t xml:space="preserve">financieras. El costo de los préstamos bancarios. Formas especiales de financiamiento: </w:t>
      </w:r>
      <w:proofErr w:type="spellStart"/>
      <w:r w:rsidRPr="003F72BD">
        <w:t>Factoring</w:t>
      </w:r>
      <w:proofErr w:type="spellEnd"/>
      <w:r w:rsidRPr="003F72BD">
        <w:t xml:space="preserve"> y Leasing. Ventajas y desventajas.</w:t>
      </w:r>
    </w:p>
    <w:p w14:paraId="3FEF9F8D" w14:textId="2E01615B" w:rsidR="00061834" w:rsidRDefault="00000000">
      <w:pPr>
        <w:spacing w:after="0" w:line="259" w:lineRule="auto"/>
        <w:ind w:left="0" w:right="0" w:firstLine="0"/>
        <w:jc w:val="left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rFonts w:ascii="Arial" w:eastAsia="Arial" w:hAnsi="Arial" w:cs="Arial"/>
          <w:sz w:val="28"/>
        </w:rPr>
        <w:t xml:space="preserve"> </w:t>
      </w:r>
    </w:p>
    <w:p w14:paraId="66C8C87A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FBFCB82" w14:textId="77777777" w:rsidR="00061834" w:rsidRDefault="00000000">
      <w:pPr>
        <w:pStyle w:val="Ttulo2"/>
        <w:tabs>
          <w:tab w:val="center" w:pos="2062"/>
          <w:tab w:val="center" w:pos="5028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8FE58B3" wp14:editId="309DAF5C">
                <wp:simplePos x="0" y="0"/>
                <wp:positionH relativeFrom="column">
                  <wp:posOffset>2743962</wp:posOffset>
                </wp:positionH>
                <wp:positionV relativeFrom="paragraph">
                  <wp:posOffset>-63554</wp:posOffset>
                </wp:positionV>
                <wp:extent cx="971550" cy="419100"/>
                <wp:effectExtent l="0" t="0" r="0" b="0"/>
                <wp:wrapNone/>
                <wp:docPr id="8098" name="Group 8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419100"/>
                          <a:chOff x="0" y="0"/>
                          <a:chExt cx="971550" cy="419100"/>
                        </a:xfrm>
                      </wpg:grpSpPr>
                      <wps:wsp>
                        <wps:cNvPr id="10044" name="Shape 10044"/>
                        <wps:cNvSpPr/>
                        <wps:spPr>
                          <a:xfrm>
                            <a:off x="76200" y="7620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  <a:lnTo>
                                  <a:pt x="8953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5" name="Shape 10045"/>
                        <wps:cNvSpPr/>
                        <wps:spPr>
                          <a:xfrm>
                            <a:off x="0" y="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  <a:lnTo>
                                  <a:pt x="8953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0" y="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342900"/>
                                </a:moveTo>
                                <a:lnTo>
                                  <a:pt x="895350" y="342900"/>
                                </a:lnTo>
                                <a:lnTo>
                                  <a:pt x="89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098" style="width:76.5pt;height:33pt;position:absolute;z-index:-2147483533;mso-position-horizontal-relative:text;mso-position-horizontal:absolute;margin-left:216.06pt;mso-position-vertical-relative:text;margin-top:-5.00436pt;" coordsize="9715,4191">
                <v:shape id="Shape 10046" style="position:absolute;width:8953;height:3429;left:762;top:762;" coordsize="895350,342900" path="m0,0l895350,0l895350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10047" style="position:absolute;width:8953;height:3429;left:0;top:0;" coordsize="895350,342900" path="m0,0l895350,0l895350,342900l0,342900l0,0">
                  <v:stroke weight="0pt" endcap="flat" joinstyle="miter" miterlimit="10" on="false" color="#000000" opacity="0"/>
                  <v:fill on="true" color="#ffffff"/>
                </v:shape>
                <v:shape id="Shape 609" style="position:absolute;width:8953;height:3429;left:0;top:0;" coordsize="895350,342900" path="m0,342900l895350,342900l89535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Book Antiqua" w:eastAsia="Book Antiqua" w:hAnsi="Book Antiqua" w:cs="Book Antiqua"/>
          <w:sz w:val="37"/>
          <w:vertAlign w:val="subscript"/>
        </w:rPr>
        <w:t xml:space="preserve"> </w:t>
      </w:r>
      <w:r>
        <w:rPr>
          <w:rFonts w:ascii="Book Antiqua" w:eastAsia="Book Antiqua" w:hAnsi="Book Antiqua" w:cs="Book Antiqua"/>
          <w:sz w:val="37"/>
          <w:vertAlign w:val="subscript"/>
        </w:rPr>
        <w:tab/>
      </w:r>
      <w:r>
        <w:t xml:space="preserve">Unidad IV </w:t>
      </w:r>
    </w:p>
    <w:p w14:paraId="3BEF163D" w14:textId="77777777" w:rsidR="00061834" w:rsidRDefault="00000000">
      <w:pPr>
        <w:spacing w:after="44" w:line="259" w:lineRule="auto"/>
        <w:ind w:left="2062" w:right="0" w:firstLine="0"/>
        <w:jc w:val="left"/>
      </w:pPr>
      <w:r>
        <w:rPr>
          <w:b/>
        </w:rPr>
        <w:t xml:space="preserve"> </w:t>
      </w:r>
    </w:p>
    <w:p w14:paraId="1118C959" w14:textId="5168E17E" w:rsidR="00396343" w:rsidRPr="00396343" w:rsidRDefault="003F72BD" w:rsidP="00396343">
      <w:pPr>
        <w:keepNext/>
        <w:keepLines/>
        <w:spacing w:after="0" w:line="259" w:lineRule="auto"/>
        <w:jc w:val="center"/>
        <w:outlineLvl w:val="2"/>
        <w:rPr>
          <w:b/>
          <w:u w:val="single" w:color="000000"/>
        </w:rPr>
      </w:pPr>
      <w:r>
        <w:rPr>
          <w:b/>
          <w:u w:val="single" w:color="000000"/>
        </w:rPr>
        <w:t>Presupuestos y planificación táctica</w:t>
      </w:r>
    </w:p>
    <w:p w14:paraId="7EF1048A" w14:textId="77777777" w:rsidR="00396343" w:rsidRPr="00396343" w:rsidRDefault="00396343" w:rsidP="00396343">
      <w:pPr>
        <w:spacing w:after="0" w:line="259" w:lineRule="auto"/>
        <w:ind w:left="0" w:right="0" w:firstLine="0"/>
        <w:jc w:val="left"/>
      </w:pPr>
      <w:r w:rsidRPr="00396343">
        <w:rPr>
          <w:rFonts w:eastAsia="Arial" w:cs="Arial"/>
        </w:rPr>
        <w:t xml:space="preserve"> </w:t>
      </w:r>
    </w:p>
    <w:p w14:paraId="23C3C341" w14:textId="416FA686" w:rsidR="00061834" w:rsidRDefault="003F72BD" w:rsidP="003F72BD">
      <w:pPr>
        <w:spacing w:after="0" w:line="259" w:lineRule="auto"/>
        <w:ind w:left="0" w:right="0" w:firstLine="0"/>
      </w:pPr>
      <w:r w:rsidRPr="003F72BD">
        <w:t>La planificación financiera. Contenido de un plan financiero. El proceso presupuestario. Implementación: ventajas y limitaciones. El presupuesto como técnica de control. Esquema presupuestario. Presupuesto económico, financiero y de inversiones. Métodos de evaluación.</w:t>
      </w:r>
    </w:p>
    <w:p w14:paraId="282662C4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3A7BDFC" w14:textId="77777777" w:rsidR="00061834" w:rsidRDefault="00000000">
      <w:pPr>
        <w:pStyle w:val="Ttulo2"/>
        <w:tabs>
          <w:tab w:val="center" w:pos="4997"/>
        </w:tabs>
        <w:spacing w:after="126"/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C5D1837" wp14:editId="0A76CDE0">
                <wp:simplePos x="0" y="0"/>
                <wp:positionH relativeFrom="column">
                  <wp:posOffset>2743962</wp:posOffset>
                </wp:positionH>
                <wp:positionV relativeFrom="paragraph">
                  <wp:posOffset>-64556</wp:posOffset>
                </wp:positionV>
                <wp:extent cx="929640" cy="419100"/>
                <wp:effectExtent l="0" t="0" r="0" b="0"/>
                <wp:wrapNone/>
                <wp:docPr id="8099" name="Group 8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640" cy="419100"/>
                          <a:chOff x="0" y="0"/>
                          <a:chExt cx="929640" cy="419100"/>
                        </a:xfrm>
                      </wpg:grpSpPr>
                      <wps:wsp>
                        <wps:cNvPr id="10048" name="Shape 10048"/>
                        <wps:cNvSpPr/>
                        <wps:spPr>
                          <a:xfrm>
                            <a:off x="76200" y="76200"/>
                            <a:ext cx="8534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34290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  <a:lnTo>
                                  <a:pt x="8534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9" name="Shape 10049"/>
                        <wps:cNvSpPr/>
                        <wps:spPr>
                          <a:xfrm>
                            <a:off x="0" y="0"/>
                            <a:ext cx="8534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34290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  <a:lnTo>
                                  <a:pt x="8534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0"/>
                            <a:ext cx="8534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342900">
                                <a:moveTo>
                                  <a:pt x="0" y="342900"/>
                                </a:moveTo>
                                <a:lnTo>
                                  <a:pt x="853440" y="342900"/>
                                </a:lnTo>
                                <a:lnTo>
                                  <a:pt x="853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099" style="width:73.2pt;height:33pt;position:absolute;z-index:-2147483527;mso-position-horizontal-relative:text;mso-position-horizontal:absolute;margin-left:216.06pt;mso-position-vertical-relative:text;margin-top:-5.08319pt;" coordsize="9296,4191">
                <v:shape id="Shape 10050" style="position:absolute;width:8534;height:3429;left:762;top:762;" coordsize="853440,342900" path="m0,0l853440,0l85344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51" style="position:absolute;width:8534;height:3429;left:0;top:0;" coordsize="853440,342900" path="m0,0l853440,0l853440,342900l0,342900l0,0">
                  <v:stroke weight="0pt" endcap="round" joinstyle="miter" miterlimit="10" on="false" color="#000000" opacity="0"/>
                  <v:fill on="true" color="#ffffff"/>
                </v:shape>
                <v:shape id="Shape 615" style="position:absolute;width:8534;height:3429;left:0;top:0;" coordsize="853440,342900" path="m0,342900l853440,342900l8534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ab/>
      </w:r>
      <w:r>
        <w:t xml:space="preserve">Unidad V </w:t>
      </w:r>
    </w:p>
    <w:p w14:paraId="35306302" w14:textId="77777777" w:rsidR="00061834" w:rsidRDefault="00000000">
      <w:pPr>
        <w:spacing w:after="61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C53243D" w14:textId="7800F41D" w:rsidR="00061834" w:rsidRDefault="003F72BD">
      <w:pPr>
        <w:pStyle w:val="Ttulo3"/>
        <w:ind w:right="8"/>
      </w:pPr>
      <w:r>
        <w:t>El mercado financiero y de capitales</w:t>
      </w:r>
      <w:r w:rsidR="00AB71AE">
        <w:rPr>
          <w:rFonts w:ascii="Arial" w:eastAsia="Arial" w:hAnsi="Arial" w:cs="Arial"/>
          <w:b w:val="0"/>
          <w:sz w:val="28"/>
          <w:u w:val="none"/>
        </w:rPr>
        <w:t xml:space="preserve">  </w:t>
      </w:r>
    </w:p>
    <w:p w14:paraId="3CA1E9D7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8"/>
        </w:rPr>
        <w:t xml:space="preserve"> </w:t>
      </w:r>
    </w:p>
    <w:p w14:paraId="2A828927" w14:textId="08189C37" w:rsidR="00061834" w:rsidRDefault="003F72BD" w:rsidP="003F72BD">
      <w:pPr>
        <w:spacing w:after="108" w:line="259" w:lineRule="auto"/>
        <w:ind w:left="0" w:right="0" w:firstLine="0"/>
      </w:pPr>
      <w:r w:rsidRPr="003F72BD">
        <w:t>Surgimiento del dinero. Demanda y oferta de dinero. El sistema bancario. Operaciones activas y pasivas. Banco central. Política monetaria: instrumentos y efectos. Concepto de mercado financiero. Tipos de mercados: monetario y de capitales. Mercados primarios y secundarios. Características y diferencias. Instrumentos financieros. Concepto. Clasificación. La inversión en los mercados financieros. Valoración de activos financieros. El análisis técnico y el análisis fundamental.</w:t>
      </w:r>
    </w:p>
    <w:p w14:paraId="6157A6FB" w14:textId="70B48150" w:rsidR="00061834" w:rsidRDefault="00061834">
      <w:pPr>
        <w:spacing w:after="0" w:line="259" w:lineRule="auto"/>
        <w:ind w:left="0" w:right="0" w:firstLine="0"/>
        <w:jc w:val="left"/>
      </w:pPr>
    </w:p>
    <w:p w14:paraId="7AADC3E5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412ACA" w14:textId="77777777" w:rsidR="00061834" w:rsidRDefault="00000000">
      <w:pPr>
        <w:spacing w:after="4" w:line="259" w:lineRule="auto"/>
        <w:ind w:left="1697" w:right="0" w:firstLine="0"/>
        <w:jc w:val="left"/>
      </w:pPr>
      <w:r>
        <w:t xml:space="preserve"> </w:t>
      </w:r>
    </w:p>
    <w:p w14:paraId="1A13784D" w14:textId="77777777" w:rsidR="00061834" w:rsidRDefault="00000000">
      <w:pPr>
        <w:tabs>
          <w:tab w:val="center" w:pos="169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931356E" wp14:editId="5FDB978C">
                <wp:simplePos x="0" y="0"/>
                <wp:positionH relativeFrom="column">
                  <wp:posOffset>-77342</wp:posOffset>
                </wp:positionH>
                <wp:positionV relativeFrom="paragraph">
                  <wp:posOffset>-129409</wp:posOffset>
                </wp:positionV>
                <wp:extent cx="1031240" cy="419100"/>
                <wp:effectExtent l="0" t="0" r="0" b="0"/>
                <wp:wrapNone/>
                <wp:docPr id="9409" name="Group 9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240" cy="419100"/>
                          <a:chOff x="0" y="0"/>
                          <a:chExt cx="1031240" cy="419100"/>
                        </a:xfrm>
                      </wpg:grpSpPr>
                      <wps:wsp>
                        <wps:cNvPr id="10056" name="Shape 10056"/>
                        <wps:cNvSpPr/>
                        <wps:spPr>
                          <a:xfrm>
                            <a:off x="0" y="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0"/>
                                </a:moveTo>
                                <a:lnTo>
                                  <a:pt x="955040" y="0"/>
                                </a:lnTo>
                                <a:lnTo>
                                  <a:pt x="9550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7" name="Shape 10057"/>
                        <wps:cNvSpPr/>
                        <wps:spPr>
                          <a:xfrm>
                            <a:off x="76200" y="7620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0"/>
                                </a:moveTo>
                                <a:lnTo>
                                  <a:pt x="955040" y="0"/>
                                </a:lnTo>
                                <a:lnTo>
                                  <a:pt x="9550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6" name="Shape 956"/>
                        <wps:cNvSpPr/>
                        <wps:spPr>
                          <a:xfrm>
                            <a:off x="76200" y="7620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342900"/>
                                </a:moveTo>
                                <a:lnTo>
                                  <a:pt x="955040" y="342900"/>
                                </a:lnTo>
                                <a:lnTo>
                                  <a:pt x="955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09" style="width:81.2pt;height:33pt;position:absolute;z-index:-2147483468;mso-position-horizontal-relative:text;mso-position-horizontal:absolute;margin-left:-6.09pt;mso-position-vertical-relative:text;margin-top:-10.1898pt;" coordsize="10312,4191">
                <v:shape id="Shape 10058" style="position:absolute;width:9550;height:3429;left:0;top:0;" coordsize="955040,342900" path="m0,0l955040,0l955040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10059" style="position:absolute;width:9550;height:3429;left:762;top:762;" coordsize="955040,342900" path="m0,0l955040,0l955040,342900l0,342900l0,0">
                  <v:stroke weight="0pt" endcap="flat" joinstyle="miter" miterlimit="10" on="false" color="#000000" opacity="0"/>
                  <v:fill on="true" color="#ffffff"/>
                </v:shape>
                <v:shape id="Shape 956" style="position:absolute;width:9550;height:3429;left:762;top:762;" coordsize="955040,342900" path="m0,342900l955040,342900l9550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Bibliografía </w:t>
      </w:r>
      <w:r>
        <w:rPr>
          <w:rFonts w:ascii="Arial" w:eastAsia="Arial" w:hAnsi="Arial" w:cs="Arial"/>
        </w:rPr>
        <w:tab/>
      </w:r>
      <w:r>
        <w:t xml:space="preserve"> </w:t>
      </w:r>
    </w:p>
    <w:p w14:paraId="77FAF19E" w14:textId="77777777" w:rsidR="00061834" w:rsidRDefault="00000000">
      <w:pPr>
        <w:spacing w:after="25" w:line="259" w:lineRule="auto"/>
        <w:ind w:left="1697" w:right="0" w:firstLine="0"/>
        <w:jc w:val="left"/>
      </w:pPr>
      <w:r>
        <w:t xml:space="preserve"> </w:t>
      </w:r>
    </w:p>
    <w:p w14:paraId="250DCE79" w14:textId="74F27C14" w:rsidR="00061834" w:rsidRDefault="00061834" w:rsidP="00057390">
      <w:pPr>
        <w:spacing w:after="0" w:line="259" w:lineRule="auto"/>
        <w:ind w:left="0" w:right="0" w:firstLine="0"/>
      </w:pPr>
    </w:p>
    <w:p w14:paraId="204623B4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>Sapetnitzky</w:t>
      </w:r>
      <w:proofErr w:type="spellEnd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>, Claudio E. Administración Financiera de las Organizaciones. Ed. Macchi 2000.</w:t>
      </w:r>
    </w:p>
    <w:p w14:paraId="3DD46F08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>Casparri</w:t>
      </w:r>
      <w:proofErr w:type="spellEnd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 xml:space="preserve">, María Teresa y otros. Administración Financiera. Ed. </w:t>
      </w:r>
      <w:proofErr w:type="spellStart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>Omicron</w:t>
      </w:r>
      <w:proofErr w:type="spellEnd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 xml:space="preserve"> 2006.</w:t>
      </w:r>
    </w:p>
    <w:p w14:paraId="19B45A0E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>Dumrauf</w:t>
      </w:r>
      <w:proofErr w:type="spellEnd"/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>, Guillermo L. Finanzas Corporativas. Ed. Grupo Guía 2003.</w:t>
      </w:r>
    </w:p>
    <w:p w14:paraId="36EF7DE3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 xml:space="preserve">Ramos Silvina E. Presupuestos. Ed. </w:t>
      </w:r>
      <w:proofErr w:type="spellStart"/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>Errepar</w:t>
      </w:r>
      <w:proofErr w:type="spellEnd"/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 xml:space="preserve"> 2003.</w:t>
      </w:r>
    </w:p>
    <w:p w14:paraId="1CBD4D27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r w:rsidRPr="00057390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Billene, Ricardo A. Optimización Financiera para Empresas, Comercios y Bancos. Ed. </w:t>
      </w:r>
      <w:proofErr w:type="spellStart"/>
      <w:r w:rsidRPr="00057390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Errepar</w:t>
      </w:r>
      <w:proofErr w:type="spellEnd"/>
      <w:r w:rsidRPr="00057390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 2008.</w:t>
      </w:r>
    </w:p>
    <w:p w14:paraId="254582EC" w14:textId="3BF0F329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Cadernillos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 de Educación Financiera (Módulos 1 a 7). B.C.R.A</w:t>
      </w:r>
      <w:r w:rsidRPr="00057390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.</w:t>
      </w:r>
      <w:r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, 2023.</w:t>
      </w:r>
    </w:p>
    <w:p w14:paraId="1DB6B9F9" w14:textId="7566521B" w:rsidR="00061834" w:rsidRDefault="00000000">
      <w:pPr>
        <w:tabs>
          <w:tab w:val="center" w:pos="5633"/>
          <w:tab w:val="center" w:pos="6913"/>
          <w:tab w:val="center" w:pos="7969"/>
          <w:tab w:val="right" w:pos="9643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</w:t>
      </w:r>
    </w:p>
    <w:p w14:paraId="060939E9" w14:textId="77777777" w:rsidR="00061834" w:rsidRDefault="00000000">
      <w:pPr>
        <w:spacing w:after="0" w:line="259" w:lineRule="auto"/>
        <w:ind w:left="1040" w:right="0" w:firstLine="0"/>
        <w:jc w:val="center"/>
      </w:pPr>
      <w:r>
        <w:t xml:space="preserve"> </w:t>
      </w:r>
      <w:r>
        <w:tab/>
      </w:r>
      <w:r>
        <w:rPr>
          <w:b/>
        </w:rPr>
        <w:t xml:space="preserve"> </w:t>
      </w:r>
    </w:p>
    <w:sectPr w:rsidR="00061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27" w:right="1131" w:bottom="2099" w:left="1133" w:header="709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DE7F1" w14:textId="77777777" w:rsidR="00022E87" w:rsidRDefault="00022E87">
      <w:pPr>
        <w:spacing w:after="0" w:line="240" w:lineRule="auto"/>
      </w:pPr>
      <w:r>
        <w:separator/>
      </w:r>
    </w:p>
  </w:endnote>
  <w:endnote w:type="continuationSeparator" w:id="0">
    <w:p w14:paraId="7C80A2A1" w14:textId="77777777" w:rsidR="00022E87" w:rsidRDefault="0002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F721" w14:textId="77777777" w:rsidR="00061834" w:rsidRDefault="00000000">
    <w:pPr>
      <w:tabs>
        <w:tab w:val="center" w:pos="425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3833226" wp14:editId="6B27AB73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6388"/>
              <wp:effectExtent l="0" t="0" r="0" b="0"/>
              <wp:wrapSquare wrapText="bothSides"/>
              <wp:docPr id="9743" name="Group 97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6388"/>
                        <a:chOff x="0" y="0"/>
                        <a:chExt cx="6158230" cy="56388"/>
                      </a:xfrm>
                    </wpg:grpSpPr>
                    <wps:wsp>
                      <wps:cNvPr id="10068" name="Shape 10068"/>
                      <wps:cNvSpPr/>
                      <wps:spPr>
                        <a:xfrm>
                          <a:off x="0" y="0"/>
                          <a:ext cx="615823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8100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69" name="Shape 10069"/>
                      <wps:cNvSpPr/>
                      <wps:spPr>
                        <a:xfrm>
                          <a:off x="0" y="47244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43" style="width:484.9pt;height:4.44pt;position:absolute;mso-position-horizontal-relative:page;mso-position-horizontal:absolute;margin-left:55.2pt;mso-position-vertical-relative:page;margin-top:738pt;" coordsize="61582,563">
              <v:shape id="Shape 10070" style="position:absolute;width:61582;height:381;left:0;top:0;" coordsize="6158230,38100" path="m0,0l6158230,0l6158230,38100l0,38100l0,0">
                <v:stroke weight="0pt" endcap="flat" joinstyle="miter" miterlimit="10" on="false" color="#000000" opacity="0"/>
                <v:fill on="true" color="#622423"/>
              </v:shape>
              <v:shape id="Shape 10071" style="position:absolute;width:61582;height:91;left:0;top:472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María Gabriela Baldassa  </w:t>
    </w:r>
  </w:p>
  <w:p w14:paraId="225E57B3" w14:textId="77777777" w:rsidR="00061834" w:rsidRDefault="00000000">
    <w:pPr>
      <w:tabs>
        <w:tab w:val="center" w:pos="4250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Profesora en Ciencias Económicas y Programador en Sistemas Administrativos  </w:t>
    </w:r>
  </w:p>
  <w:p w14:paraId="18573609" w14:textId="77777777" w:rsidR="00061834" w:rsidRDefault="00000000">
    <w:pPr>
      <w:tabs>
        <w:tab w:val="center" w:pos="4252"/>
      </w:tabs>
      <w:spacing w:after="6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Postítulo en Política y Gestión Institucional en Educación </w:t>
    </w:r>
  </w:p>
  <w:p w14:paraId="64C0C019" w14:textId="77777777" w:rsidR="00061834" w:rsidRDefault="00000000">
    <w:pPr>
      <w:tabs>
        <w:tab w:val="right" w:pos="9643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                                                                        Postítulo en Educación y TIC</w:t>
    </w:r>
    <w:r>
      <w:rPr>
        <w:rFonts w:ascii="Cambria" w:eastAsia="Cambria" w:hAnsi="Cambria" w:cs="Cambria"/>
      </w:rPr>
      <w:t xml:space="preserve"> </w:t>
    </w:r>
    <w:r>
      <w:rPr>
        <w:rFonts w:ascii="Cambria" w:eastAsia="Cambria" w:hAnsi="Cambria" w:cs="Cambria"/>
      </w:rPr>
      <w:tab/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14:paraId="51966E33" w14:textId="77777777" w:rsidR="00061834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2A329" w14:textId="2F72BBF5" w:rsidR="00061834" w:rsidRDefault="00000000" w:rsidP="0057418F">
    <w:pPr>
      <w:tabs>
        <w:tab w:val="center" w:pos="425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BE95E33" wp14:editId="72CFBB71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6388"/>
              <wp:effectExtent l="0" t="0" r="0" b="0"/>
              <wp:wrapSquare wrapText="bothSides"/>
              <wp:docPr id="9694" name="Group 96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6388"/>
                        <a:chOff x="0" y="0"/>
                        <a:chExt cx="6158230" cy="56388"/>
                      </a:xfrm>
                    </wpg:grpSpPr>
                    <wps:wsp>
                      <wps:cNvPr id="10064" name="Shape 10064"/>
                      <wps:cNvSpPr/>
                      <wps:spPr>
                        <a:xfrm>
                          <a:off x="0" y="0"/>
                          <a:ext cx="615823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8100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65" name="Shape 10065"/>
                      <wps:cNvSpPr/>
                      <wps:spPr>
                        <a:xfrm>
                          <a:off x="0" y="47244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94" style="width:484.9pt;height:4.44pt;position:absolute;mso-position-horizontal-relative:page;mso-position-horizontal:absolute;margin-left:55.2pt;mso-position-vertical-relative:page;margin-top:738pt;" coordsize="61582,563">
              <v:shape id="Shape 10066" style="position:absolute;width:61582;height:381;left:0;top:0;" coordsize="6158230,38100" path="m0,0l6158230,0l6158230,38100l0,38100l0,0">
                <v:stroke weight="0pt" endcap="flat" joinstyle="miter" miterlimit="10" on="false" color="#000000" opacity="0"/>
                <v:fill on="true" color="#622423"/>
              </v:shape>
              <v:shape id="Shape 10067" style="position:absolute;width:61582;height:91;left:0;top:472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D596" w14:textId="77777777" w:rsidR="00061834" w:rsidRDefault="00000000">
    <w:pPr>
      <w:tabs>
        <w:tab w:val="center" w:pos="425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438A9A7" wp14:editId="5CD12955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6388"/>
              <wp:effectExtent l="0" t="0" r="0" b="0"/>
              <wp:wrapSquare wrapText="bothSides"/>
              <wp:docPr id="9645" name="Group 9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6388"/>
                        <a:chOff x="0" y="0"/>
                        <a:chExt cx="6158230" cy="56388"/>
                      </a:xfrm>
                    </wpg:grpSpPr>
                    <wps:wsp>
                      <wps:cNvPr id="10060" name="Shape 10060"/>
                      <wps:cNvSpPr/>
                      <wps:spPr>
                        <a:xfrm>
                          <a:off x="0" y="0"/>
                          <a:ext cx="615823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8100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61" name="Shape 10061"/>
                      <wps:cNvSpPr/>
                      <wps:spPr>
                        <a:xfrm>
                          <a:off x="0" y="47244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45" style="width:484.9pt;height:4.44pt;position:absolute;mso-position-horizontal-relative:page;mso-position-horizontal:absolute;margin-left:55.2pt;mso-position-vertical-relative:page;margin-top:738pt;" coordsize="61582,563">
              <v:shape id="Shape 10062" style="position:absolute;width:61582;height:381;left:0;top:0;" coordsize="6158230,38100" path="m0,0l6158230,0l6158230,38100l0,38100l0,0">
                <v:stroke weight="0pt" endcap="flat" joinstyle="miter" miterlimit="10" on="false" color="#000000" opacity="0"/>
                <v:fill on="true" color="#622423"/>
              </v:shape>
              <v:shape id="Shape 10063" style="position:absolute;width:61582;height:91;left:0;top:472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María Gabriela Baldassa  </w:t>
    </w:r>
  </w:p>
  <w:p w14:paraId="75C67EEE" w14:textId="77777777" w:rsidR="00061834" w:rsidRDefault="00000000">
    <w:pPr>
      <w:tabs>
        <w:tab w:val="center" w:pos="4250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Profesora en Ciencias Económicas y Programador en Sistemas Administrativos  </w:t>
    </w:r>
  </w:p>
  <w:p w14:paraId="5B006D71" w14:textId="77777777" w:rsidR="00061834" w:rsidRDefault="00000000">
    <w:pPr>
      <w:tabs>
        <w:tab w:val="center" w:pos="4252"/>
      </w:tabs>
      <w:spacing w:after="6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Postítulo en Política y Gestión Institucional en Educación </w:t>
    </w:r>
  </w:p>
  <w:p w14:paraId="3A7360FE" w14:textId="77777777" w:rsidR="00061834" w:rsidRDefault="00000000">
    <w:pPr>
      <w:tabs>
        <w:tab w:val="right" w:pos="9643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                                                                        Postítulo en Educación y TIC</w:t>
    </w:r>
    <w:r>
      <w:rPr>
        <w:rFonts w:ascii="Cambria" w:eastAsia="Cambria" w:hAnsi="Cambria" w:cs="Cambria"/>
      </w:rPr>
      <w:t xml:space="preserve"> </w:t>
    </w:r>
    <w:r>
      <w:rPr>
        <w:rFonts w:ascii="Cambria" w:eastAsia="Cambria" w:hAnsi="Cambria" w:cs="Cambria"/>
      </w:rPr>
      <w:tab/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14:paraId="775CBB0C" w14:textId="77777777" w:rsidR="00061834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5C073" w14:textId="77777777" w:rsidR="00022E87" w:rsidRDefault="00022E87">
      <w:pPr>
        <w:spacing w:after="0" w:line="240" w:lineRule="auto"/>
      </w:pPr>
      <w:r>
        <w:separator/>
      </w:r>
    </w:p>
  </w:footnote>
  <w:footnote w:type="continuationSeparator" w:id="0">
    <w:p w14:paraId="2F665A45" w14:textId="77777777" w:rsidR="00022E87" w:rsidRDefault="00022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F09C4" w14:textId="77777777" w:rsidR="00061834" w:rsidRDefault="00000000">
    <w:pPr>
      <w:spacing w:after="0" w:line="259" w:lineRule="auto"/>
      <w:ind w:left="0" w:right="-713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3E2BD49" wp14:editId="2C844C19">
          <wp:simplePos x="0" y="0"/>
          <wp:positionH relativeFrom="page">
            <wp:posOffset>6115431</wp:posOffset>
          </wp:positionH>
          <wp:positionV relativeFrom="page">
            <wp:posOffset>450532</wp:posOffset>
          </wp:positionV>
          <wp:extent cx="1140053" cy="769938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053" cy="769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46DD" w14:textId="77777777" w:rsidR="00061834" w:rsidRDefault="00000000">
    <w:pPr>
      <w:spacing w:after="0" w:line="259" w:lineRule="auto"/>
      <w:ind w:left="0" w:right="-713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6825DC" wp14:editId="38814D67">
          <wp:simplePos x="0" y="0"/>
          <wp:positionH relativeFrom="page">
            <wp:posOffset>6115431</wp:posOffset>
          </wp:positionH>
          <wp:positionV relativeFrom="page">
            <wp:posOffset>450532</wp:posOffset>
          </wp:positionV>
          <wp:extent cx="1140053" cy="769938"/>
          <wp:effectExtent l="0" t="0" r="0" b="0"/>
          <wp:wrapSquare wrapText="bothSides"/>
          <wp:docPr id="110315187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053" cy="769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9F4D" w14:textId="77777777" w:rsidR="00061834" w:rsidRDefault="00000000">
    <w:pPr>
      <w:spacing w:after="0" w:line="259" w:lineRule="auto"/>
      <w:ind w:left="0" w:right="-713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656D411" wp14:editId="6C1246F2">
          <wp:simplePos x="0" y="0"/>
          <wp:positionH relativeFrom="page">
            <wp:posOffset>6115431</wp:posOffset>
          </wp:positionH>
          <wp:positionV relativeFrom="page">
            <wp:posOffset>450532</wp:posOffset>
          </wp:positionV>
          <wp:extent cx="1140053" cy="769938"/>
          <wp:effectExtent l="0" t="0" r="0" b="0"/>
          <wp:wrapSquare wrapText="bothSides"/>
          <wp:docPr id="150616543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053" cy="769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8E1"/>
    <w:multiLevelType w:val="hybridMultilevel"/>
    <w:tmpl w:val="8A986E60"/>
    <w:lvl w:ilvl="0" w:tplc="ECCE598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20BE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DAA2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95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762C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9CF1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3AC76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E274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447E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6612D2"/>
    <w:multiLevelType w:val="hybridMultilevel"/>
    <w:tmpl w:val="508C79CC"/>
    <w:lvl w:ilvl="0" w:tplc="98A432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B19CC"/>
    <w:multiLevelType w:val="hybridMultilevel"/>
    <w:tmpl w:val="A6824B14"/>
    <w:lvl w:ilvl="0" w:tplc="98A432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12105"/>
    <w:multiLevelType w:val="hybridMultilevel"/>
    <w:tmpl w:val="F1A847C0"/>
    <w:lvl w:ilvl="0" w:tplc="18D02B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AAC4C">
      <w:start w:val="1"/>
      <w:numFmt w:val="bullet"/>
      <w:lvlText w:val="o"/>
      <w:lvlJc w:val="left"/>
      <w:pPr>
        <w:ind w:left="1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2E02F0">
      <w:start w:val="1"/>
      <w:numFmt w:val="bullet"/>
      <w:lvlText w:val="▪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749882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C6333C">
      <w:start w:val="1"/>
      <w:numFmt w:val="bullet"/>
      <w:lvlText w:val="o"/>
      <w:lvlJc w:val="left"/>
      <w:pPr>
        <w:ind w:left="3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74A4E6">
      <w:start w:val="1"/>
      <w:numFmt w:val="bullet"/>
      <w:lvlText w:val="▪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49B30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FC1142">
      <w:start w:val="1"/>
      <w:numFmt w:val="bullet"/>
      <w:lvlText w:val="o"/>
      <w:lvlJc w:val="left"/>
      <w:pPr>
        <w:ind w:left="5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E8893A">
      <w:start w:val="1"/>
      <w:numFmt w:val="bullet"/>
      <w:lvlText w:val="▪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5F7964"/>
    <w:multiLevelType w:val="hybridMultilevel"/>
    <w:tmpl w:val="9F1C9EEE"/>
    <w:lvl w:ilvl="0" w:tplc="98A432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C0DC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5609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DC81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3E72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0A2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F850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AC8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E9F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99094D"/>
    <w:multiLevelType w:val="singleLevel"/>
    <w:tmpl w:val="41886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6" w15:restartNumberingAfterBreak="0">
    <w:nsid w:val="6EA91034"/>
    <w:multiLevelType w:val="hybridMultilevel"/>
    <w:tmpl w:val="D1ECF21C"/>
    <w:lvl w:ilvl="0" w:tplc="D42AE0E6">
      <w:start w:val="1"/>
      <w:numFmt w:val="bullet"/>
      <w:lvlText w:val="•"/>
      <w:lvlJc w:val="left"/>
      <w:pPr>
        <w:ind w:left="397" w:firstLine="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702148">
    <w:abstractNumId w:val="0"/>
  </w:num>
  <w:num w:numId="2" w16cid:durableId="2032680724">
    <w:abstractNumId w:val="4"/>
  </w:num>
  <w:num w:numId="3" w16cid:durableId="646865479">
    <w:abstractNumId w:val="3"/>
  </w:num>
  <w:num w:numId="4" w16cid:durableId="722481832">
    <w:abstractNumId w:val="2"/>
  </w:num>
  <w:num w:numId="5" w16cid:durableId="1549537384">
    <w:abstractNumId w:val="1"/>
  </w:num>
  <w:num w:numId="6" w16cid:durableId="1029600322">
    <w:abstractNumId w:val="6"/>
  </w:num>
  <w:num w:numId="7" w16cid:durableId="1478457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834"/>
    <w:rsid w:val="000136E4"/>
    <w:rsid w:val="00022E87"/>
    <w:rsid w:val="00035D23"/>
    <w:rsid w:val="00057390"/>
    <w:rsid w:val="00061834"/>
    <w:rsid w:val="000A3B71"/>
    <w:rsid w:val="00121149"/>
    <w:rsid w:val="0013166A"/>
    <w:rsid w:val="001C76F6"/>
    <w:rsid w:val="00274912"/>
    <w:rsid w:val="003020BA"/>
    <w:rsid w:val="003526F9"/>
    <w:rsid w:val="00396343"/>
    <w:rsid w:val="003F72BD"/>
    <w:rsid w:val="004174A9"/>
    <w:rsid w:val="004E5E16"/>
    <w:rsid w:val="004F5771"/>
    <w:rsid w:val="0052336F"/>
    <w:rsid w:val="00526C66"/>
    <w:rsid w:val="00532456"/>
    <w:rsid w:val="00553908"/>
    <w:rsid w:val="00562ECE"/>
    <w:rsid w:val="0057418F"/>
    <w:rsid w:val="005A3016"/>
    <w:rsid w:val="0065529E"/>
    <w:rsid w:val="006C62A1"/>
    <w:rsid w:val="007509B0"/>
    <w:rsid w:val="00794F29"/>
    <w:rsid w:val="00807189"/>
    <w:rsid w:val="00810FA4"/>
    <w:rsid w:val="008272DE"/>
    <w:rsid w:val="0084288E"/>
    <w:rsid w:val="008A0E4A"/>
    <w:rsid w:val="009E0BC9"/>
    <w:rsid w:val="00A31548"/>
    <w:rsid w:val="00A444F1"/>
    <w:rsid w:val="00A60A84"/>
    <w:rsid w:val="00A93F28"/>
    <w:rsid w:val="00A97247"/>
    <w:rsid w:val="00AA3ECF"/>
    <w:rsid w:val="00AA60CC"/>
    <w:rsid w:val="00AB71AE"/>
    <w:rsid w:val="00AC4ED2"/>
    <w:rsid w:val="00B45D25"/>
    <w:rsid w:val="00C664B7"/>
    <w:rsid w:val="00CA29E1"/>
    <w:rsid w:val="00CA39A2"/>
    <w:rsid w:val="00D24B24"/>
    <w:rsid w:val="00D3101D"/>
    <w:rsid w:val="00E26265"/>
    <w:rsid w:val="00E27163"/>
    <w:rsid w:val="00E7097B"/>
    <w:rsid w:val="00E93F00"/>
    <w:rsid w:val="00EA412A"/>
    <w:rsid w:val="00F215D8"/>
    <w:rsid w:val="00F53B1B"/>
    <w:rsid w:val="00F6157E"/>
    <w:rsid w:val="00F61D6F"/>
    <w:rsid w:val="00F61F01"/>
    <w:rsid w:val="00FE34E7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930F"/>
  <w15:docId w15:val="{DF5608A7-8A61-4B90-9507-CFCFB5AA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10" w:right="5" w:hanging="10"/>
      <w:jc w:val="both"/>
    </w:pPr>
    <w:rPr>
      <w:rFonts w:ascii="Book Antiqua" w:eastAsia="Book Antiqua" w:hAnsi="Book Antiqua" w:cs="Book Antiqua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64" w:hanging="10"/>
      <w:outlineLvl w:val="0"/>
    </w:pPr>
    <w:rPr>
      <w:rFonts w:ascii="Book Antiqua" w:eastAsia="Book Antiqua" w:hAnsi="Book Antiqua" w:cs="Book Antiqua"/>
      <w:b/>
      <w:color w:val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0" w:line="259" w:lineRule="auto"/>
      <w:ind w:left="10" w:right="3" w:hanging="10"/>
      <w:jc w:val="center"/>
      <w:outlineLvl w:val="2"/>
    </w:pPr>
    <w:rPr>
      <w:rFonts w:ascii="Book Antiqua" w:eastAsia="Book Antiqua" w:hAnsi="Book Antiqua" w:cs="Book Antiqua"/>
      <w:b/>
      <w:color w:val="00000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Book Antiqua" w:eastAsia="Book Antiqua" w:hAnsi="Book Antiqua" w:cs="Book Antiqua"/>
      <w:b/>
      <w:color w:val="000000"/>
      <w:sz w:val="24"/>
    </w:rPr>
  </w:style>
  <w:style w:type="character" w:customStyle="1" w:styleId="Ttulo3Car">
    <w:name w:val="Título 3 Car"/>
    <w:link w:val="Ttulo3"/>
    <w:rPr>
      <w:rFonts w:ascii="Book Antiqua" w:eastAsia="Book Antiqua" w:hAnsi="Book Antiqua" w:cs="Book Antiqua"/>
      <w:b/>
      <w:color w:val="000000"/>
      <w:sz w:val="24"/>
      <w:u w:val="single" w:color="000000"/>
    </w:rPr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4"/>
    </w:rPr>
  </w:style>
  <w:style w:type="paragraph" w:styleId="Prrafodelista">
    <w:name w:val="List Paragraph"/>
    <w:basedOn w:val="Normal"/>
    <w:uiPriority w:val="34"/>
    <w:qFormat/>
    <w:rsid w:val="004F5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Sección: Administración</vt:lpstr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Sección: Administración</dc:title>
  <dc:subject/>
  <dc:creator>Ma. Gabriela Baldassa</dc:creator>
  <cp:keywords/>
  <cp:lastModifiedBy>Marcos Diale</cp:lastModifiedBy>
  <cp:revision>2</cp:revision>
  <dcterms:created xsi:type="dcterms:W3CDTF">2026-06-10T23:18:00Z</dcterms:created>
  <dcterms:modified xsi:type="dcterms:W3CDTF">2026-06-10T23:18:00Z</dcterms:modified>
</cp:coreProperties>
</file>