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A6CF2" w14:textId="609F8868" w:rsidR="008D7930" w:rsidRPr="00025B9E" w:rsidRDefault="008D7930" w:rsidP="00D132DB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25B9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92701E6" wp14:editId="388077D9">
            <wp:extent cx="1905000" cy="1276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65D2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b/>
          <w:u w:val="single"/>
          <w:lang w:val="es-ES"/>
        </w:rPr>
        <w:t>Instituto de Educación Superior N°7</w:t>
      </w:r>
    </w:p>
    <w:p w14:paraId="6808DDF6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b/>
          <w:u w:val="single"/>
          <w:lang w:val="es-ES"/>
        </w:rPr>
        <w:t>Carrera</w:t>
      </w:r>
      <w:r w:rsidRPr="00025B9E">
        <w:rPr>
          <w:rFonts w:ascii="Arial" w:hAnsi="Arial" w:cs="Arial"/>
          <w:b/>
          <w:lang w:val="es-ES"/>
        </w:rPr>
        <w:t>: Profesorado de Educación Secundaria en Ciencias de la Administración. RM 2090/15 Anexo III</w:t>
      </w:r>
    </w:p>
    <w:p w14:paraId="37381ACE" w14:textId="1D4FD520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Ciclo lectivo</w:t>
      </w:r>
      <w:r w:rsidRPr="00025B9E">
        <w:rPr>
          <w:rFonts w:ascii="Arial" w:hAnsi="Arial" w:cs="Arial"/>
          <w:lang w:val="es-ES"/>
        </w:rPr>
        <w:t>: 2.02</w:t>
      </w:r>
      <w:r w:rsidR="00D132DB" w:rsidRPr="00025B9E">
        <w:rPr>
          <w:rFonts w:ascii="Arial" w:hAnsi="Arial" w:cs="Arial"/>
          <w:lang w:val="es-ES"/>
        </w:rPr>
        <w:t>5</w:t>
      </w:r>
    </w:p>
    <w:p w14:paraId="7E693503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Asignatura</w:t>
      </w:r>
      <w:r w:rsidRPr="00025B9E">
        <w:rPr>
          <w:rFonts w:ascii="Arial" w:hAnsi="Arial" w:cs="Arial"/>
          <w:lang w:val="es-ES"/>
        </w:rPr>
        <w:t>: Didáctica y Currículum.</w:t>
      </w:r>
    </w:p>
    <w:p w14:paraId="2523AEAD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Formato</w:t>
      </w:r>
      <w:r w:rsidRPr="00025B9E">
        <w:rPr>
          <w:rFonts w:ascii="Arial" w:hAnsi="Arial" w:cs="Arial"/>
          <w:lang w:val="es-ES"/>
        </w:rPr>
        <w:t>: Unidad Curricular – Materia</w:t>
      </w:r>
    </w:p>
    <w:p w14:paraId="64F0DC9E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Régimen de cursado:</w:t>
      </w:r>
      <w:r w:rsidRPr="00025B9E">
        <w:rPr>
          <w:rFonts w:ascii="Arial" w:hAnsi="Arial" w:cs="Arial"/>
          <w:lang w:val="es-ES"/>
        </w:rPr>
        <w:t xml:space="preserve"> Anual </w:t>
      </w:r>
    </w:p>
    <w:p w14:paraId="074C74F7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Modalidad:</w:t>
      </w:r>
      <w:r w:rsidRPr="00025B9E">
        <w:rPr>
          <w:rFonts w:ascii="Arial" w:hAnsi="Arial" w:cs="Arial"/>
          <w:lang w:val="es-ES"/>
        </w:rPr>
        <w:t xml:space="preserve"> Presencial- Semi presencial o Libre</w:t>
      </w:r>
    </w:p>
    <w:p w14:paraId="1B2FD9DC" w14:textId="496ADE4B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Carga horaria semanal:</w:t>
      </w:r>
      <w:r w:rsidRPr="00025B9E">
        <w:rPr>
          <w:rFonts w:ascii="Arial" w:hAnsi="Arial" w:cs="Arial"/>
          <w:lang w:val="es-ES"/>
        </w:rPr>
        <w:t xml:space="preserve"> </w:t>
      </w:r>
      <w:r w:rsidR="007B0542">
        <w:rPr>
          <w:rFonts w:ascii="Arial" w:hAnsi="Arial" w:cs="Arial"/>
          <w:lang w:val="es-ES"/>
        </w:rPr>
        <w:t>5</w:t>
      </w:r>
      <w:r w:rsidRPr="00025B9E">
        <w:rPr>
          <w:rFonts w:ascii="Arial" w:hAnsi="Arial" w:cs="Arial"/>
          <w:lang w:val="es-ES"/>
        </w:rPr>
        <w:t xml:space="preserve"> hs cátedras</w:t>
      </w:r>
    </w:p>
    <w:p w14:paraId="15C59442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Vigencia de la regularidad</w:t>
      </w:r>
      <w:r w:rsidRPr="00025B9E">
        <w:rPr>
          <w:rFonts w:ascii="Arial" w:hAnsi="Arial" w:cs="Arial"/>
          <w:lang w:val="es-ES"/>
        </w:rPr>
        <w:t>: febrero/marzo 2.028</w:t>
      </w:r>
    </w:p>
    <w:p w14:paraId="57D55874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ES"/>
        </w:rPr>
        <w:t>Es obligatorio para el cursado tener regularizada Pedagogía.</w:t>
      </w:r>
    </w:p>
    <w:p w14:paraId="2EAF47FD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Curso</w:t>
      </w:r>
      <w:r w:rsidRPr="00025B9E">
        <w:rPr>
          <w:rFonts w:ascii="Arial" w:hAnsi="Arial" w:cs="Arial"/>
          <w:lang w:val="es-ES"/>
        </w:rPr>
        <w:t>: 2do año</w:t>
      </w:r>
    </w:p>
    <w:p w14:paraId="15697354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ES"/>
        </w:rPr>
        <w:t>Profesor</w:t>
      </w:r>
      <w:r w:rsidRPr="00025B9E">
        <w:rPr>
          <w:rFonts w:ascii="Arial" w:hAnsi="Arial" w:cs="Arial"/>
          <w:lang w:val="es-ES"/>
        </w:rPr>
        <w:t>: Andrea Irusta (titular)</w:t>
      </w:r>
    </w:p>
    <w:p w14:paraId="097A1CC2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  <w:b/>
          <w:color w:val="000000"/>
          <w:u w:val="single"/>
          <w:lang w:val="es-AR"/>
        </w:rPr>
      </w:pPr>
      <w:r w:rsidRPr="00025B9E">
        <w:rPr>
          <w:rFonts w:ascii="Arial" w:hAnsi="Arial" w:cs="Arial"/>
          <w:b/>
          <w:color w:val="000000"/>
          <w:u w:val="single"/>
          <w:lang w:val="es-AR"/>
        </w:rPr>
        <w:t>Programa de estudio:</w:t>
      </w:r>
    </w:p>
    <w:p w14:paraId="2CADFDA5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b/>
          <w:color w:val="000000"/>
          <w:u w:val="single"/>
          <w:lang w:val="es-AR"/>
        </w:rPr>
        <w:t>Contenidos:</w:t>
      </w:r>
    </w:p>
    <w:p w14:paraId="29E85B24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u w:val="single"/>
          <w:lang w:val="es-AR"/>
        </w:rPr>
        <w:t>Unidad I: Didáctica y currículum.</w:t>
      </w:r>
    </w:p>
    <w:p w14:paraId="51FD3065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>Etimología de los términos. Historia de los términos hasta llegar a Argentina.</w:t>
      </w:r>
    </w:p>
    <w:p w14:paraId="793674FF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El currículum como proyecto político, pedagógico y cultural. Ámbitos de referencia. El currículum como documento público y como expresión de la selección cultural. </w:t>
      </w:r>
    </w:p>
    <w:p w14:paraId="39334077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El Diseño Curricular Jurisdiccional para la Educación Secundaria. </w:t>
      </w:r>
    </w:p>
    <w:p w14:paraId="7E3CE95F" w14:textId="5A1C78A8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Currículum y escolarización del saber. Los aportes de las teorías críticas y post -críticas. Currículum prescripto, real, oculto, nulo. </w:t>
      </w:r>
      <w:r w:rsidR="009750A8" w:rsidRPr="00025B9E">
        <w:rPr>
          <w:rFonts w:ascii="Arial" w:hAnsi="Arial" w:cs="Arial"/>
          <w:color w:val="000000"/>
          <w:lang w:val="es-AR"/>
        </w:rPr>
        <w:t xml:space="preserve">Cerrado y flexible. </w:t>
      </w:r>
      <w:r w:rsidRPr="00025B9E">
        <w:rPr>
          <w:rFonts w:ascii="Arial" w:hAnsi="Arial" w:cs="Arial"/>
          <w:color w:val="000000"/>
          <w:lang w:val="es-AR"/>
        </w:rPr>
        <w:t xml:space="preserve">La justicia curricular. </w:t>
      </w:r>
    </w:p>
    <w:p w14:paraId="6A2B5C87" w14:textId="77777777" w:rsidR="002113A0" w:rsidRPr="00025B9E" w:rsidRDefault="008D7930" w:rsidP="00D132DB">
      <w:pPr>
        <w:spacing w:after="0" w:line="360" w:lineRule="auto"/>
        <w:jc w:val="both"/>
        <w:rPr>
          <w:rFonts w:ascii="Arial" w:hAnsi="Arial" w:cs="Arial"/>
          <w:color w:val="000000"/>
          <w:lang w:val="es-AR"/>
        </w:rPr>
      </w:pPr>
      <w:r w:rsidRPr="00025B9E">
        <w:rPr>
          <w:rFonts w:ascii="Arial" w:hAnsi="Arial" w:cs="Arial"/>
          <w:color w:val="000000"/>
          <w:lang w:val="es-AR"/>
        </w:rPr>
        <w:t xml:space="preserve">Niveles de concreción curricular. El currículum como organizador institucional. El docente como mediador en los procesos de construcción y desarrollo del currículum. </w:t>
      </w:r>
    </w:p>
    <w:p w14:paraId="01D1E10B" w14:textId="1819367D" w:rsidR="008D7930" w:rsidRPr="00025B9E" w:rsidRDefault="002113A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Fundamentos. </w:t>
      </w:r>
      <w:r w:rsidR="008D7930" w:rsidRPr="00025B9E">
        <w:rPr>
          <w:rFonts w:ascii="Arial" w:hAnsi="Arial" w:cs="Arial"/>
          <w:color w:val="000000"/>
          <w:lang w:val="es-AR"/>
        </w:rPr>
        <w:t xml:space="preserve">Contrato pedagógico entre la escuela, la sociedad y el Estado. </w:t>
      </w:r>
    </w:p>
    <w:p w14:paraId="6BB31C77" w14:textId="1D43ED6B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La Didáctica: </w:t>
      </w:r>
      <w:r w:rsidR="008C2ED3" w:rsidRPr="00025B9E">
        <w:rPr>
          <w:rFonts w:ascii="Arial" w:hAnsi="Arial" w:cs="Arial"/>
          <w:color w:val="000000"/>
          <w:lang w:val="es-AR"/>
        </w:rPr>
        <w:t>concepto. D</w:t>
      </w:r>
      <w:r w:rsidRPr="00025B9E">
        <w:rPr>
          <w:rFonts w:ascii="Arial" w:hAnsi="Arial" w:cs="Arial"/>
          <w:color w:val="000000"/>
          <w:lang w:val="es-AR"/>
        </w:rPr>
        <w:t>imensión</w:t>
      </w:r>
      <w:r w:rsidR="008C2ED3" w:rsidRPr="00025B9E">
        <w:rPr>
          <w:rFonts w:ascii="Arial" w:hAnsi="Arial" w:cs="Arial"/>
          <w:color w:val="000000"/>
          <w:lang w:val="es-AR"/>
        </w:rPr>
        <w:t xml:space="preserve"> teórica y práctica</w:t>
      </w:r>
      <w:r w:rsidRPr="00025B9E">
        <w:rPr>
          <w:rFonts w:ascii="Arial" w:hAnsi="Arial" w:cs="Arial"/>
          <w:color w:val="000000"/>
          <w:lang w:val="es-AR"/>
        </w:rPr>
        <w:t>. Articulaciones y tensiones entre Didáctica General y Didácticas Específicas. Deconstrucción de la didáctica del sentido común, pseudo erudita y erudita.</w:t>
      </w:r>
    </w:p>
    <w:p w14:paraId="3450B536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La transposición didáctica y la vigilancia epistemológica. </w:t>
      </w:r>
    </w:p>
    <w:p w14:paraId="17449C5B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Relaciones, tensiones y posibles articulaciones entre el currículum y la didáctica. </w:t>
      </w:r>
    </w:p>
    <w:p w14:paraId="1FCAD9CB" w14:textId="77777777" w:rsidR="00550086" w:rsidRPr="00025B9E" w:rsidRDefault="00550086" w:rsidP="00D132DB">
      <w:pPr>
        <w:spacing w:after="0" w:line="360" w:lineRule="auto"/>
        <w:jc w:val="both"/>
        <w:rPr>
          <w:rFonts w:ascii="Arial" w:hAnsi="Arial" w:cs="Arial"/>
          <w:color w:val="000000"/>
          <w:u w:val="single"/>
          <w:lang w:val="es-AR"/>
        </w:rPr>
      </w:pPr>
    </w:p>
    <w:p w14:paraId="3E2F0A54" w14:textId="45F33F29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u w:val="single"/>
          <w:lang w:val="es-AR"/>
        </w:rPr>
        <w:t xml:space="preserve">Unidad II: </w:t>
      </w:r>
    </w:p>
    <w:p w14:paraId="2DAC05FE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u w:val="single"/>
          <w:lang w:val="es-AR"/>
        </w:rPr>
        <w:t xml:space="preserve">La tarea docente </w:t>
      </w:r>
    </w:p>
    <w:p w14:paraId="3B6EB412" w14:textId="0087F6A1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La tarea docente y la enseñanza: la complejidad de la enseñanza, la enseñanza como problema y acto político, la experiencia formativa y la buena enseñanza. Las relaciones entre enseñanza y aprendizaje. </w:t>
      </w:r>
      <w:r w:rsidR="00D132DB" w:rsidRPr="00025B9E">
        <w:rPr>
          <w:rFonts w:ascii="Arial" w:hAnsi="Arial" w:cs="Arial"/>
          <w:color w:val="000000"/>
          <w:lang w:val="es-AR"/>
        </w:rPr>
        <w:t>Modelos pedagógicos</w:t>
      </w:r>
      <w:r w:rsidR="00025B9E" w:rsidRPr="00025B9E">
        <w:rPr>
          <w:rFonts w:ascii="Arial" w:hAnsi="Arial" w:cs="Arial"/>
          <w:color w:val="000000"/>
          <w:lang w:val="es-AR"/>
        </w:rPr>
        <w:t>.</w:t>
      </w:r>
    </w:p>
    <w:p w14:paraId="20FEE55E" w14:textId="033E3FEC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>La relación teoría y práctica</w:t>
      </w:r>
      <w:r w:rsidR="00550086" w:rsidRPr="00025B9E">
        <w:rPr>
          <w:rFonts w:ascii="Arial" w:hAnsi="Arial" w:cs="Arial"/>
          <w:color w:val="000000"/>
          <w:lang w:val="es-AR"/>
        </w:rPr>
        <w:t>: l</w:t>
      </w:r>
      <w:r w:rsidRPr="00025B9E">
        <w:rPr>
          <w:rFonts w:ascii="Arial" w:hAnsi="Arial" w:cs="Arial"/>
          <w:color w:val="000000"/>
          <w:lang w:val="es-AR"/>
        </w:rPr>
        <w:t xml:space="preserve">a tríada didáctica. </w:t>
      </w:r>
    </w:p>
    <w:p w14:paraId="6DB1FDEB" w14:textId="0626F39D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La organización de la enseñanza: formas básicas de enseñar, construcciones metodológicas, la arquitectura de la clase. </w:t>
      </w:r>
    </w:p>
    <w:p w14:paraId="6067181B" w14:textId="663CCDBB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  <w:color w:val="000000"/>
          <w:lang w:val="es-AR"/>
        </w:rPr>
      </w:pPr>
      <w:r w:rsidRPr="00025B9E">
        <w:rPr>
          <w:rFonts w:ascii="Arial" w:hAnsi="Arial" w:cs="Arial"/>
          <w:color w:val="000000"/>
          <w:lang w:val="es-AR"/>
        </w:rPr>
        <w:t>La planificación</w:t>
      </w:r>
      <w:r w:rsidR="00550086" w:rsidRPr="00025B9E">
        <w:rPr>
          <w:rFonts w:ascii="Arial" w:hAnsi="Arial" w:cs="Arial"/>
          <w:color w:val="000000"/>
          <w:lang w:val="es-AR"/>
        </w:rPr>
        <w:t xml:space="preserve"> / </w:t>
      </w:r>
      <w:r w:rsidR="009E3107" w:rsidRPr="00025B9E">
        <w:rPr>
          <w:rFonts w:ascii="Arial" w:hAnsi="Arial" w:cs="Arial"/>
          <w:color w:val="000000"/>
          <w:lang w:val="es-AR"/>
        </w:rPr>
        <w:t xml:space="preserve">programación </w:t>
      </w:r>
      <w:r w:rsidRPr="00025B9E">
        <w:rPr>
          <w:rFonts w:ascii="Arial" w:hAnsi="Arial" w:cs="Arial"/>
          <w:color w:val="000000"/>
          <w:lang w:val="es-AR"/>
        </w:rPr>
        <w:t xml:space="preserve">de la enseñanza, sentidos y significados. </w:t>
      </w:r>
    </w:p>
    <w:p w14:paraId="6E14A7D6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>Ley Nacional de educación. Pilares de la política educativa de Santa Fe.</w:t>
      </w:r>
    </w:p>
    <w:p w14:paraId="2977A964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AR"/>
        </w:rPr>
        <w:t xml:space="preserve">Unidad III: La evaluación </w:t>
      </w:r>
    </w:p>
    <w:p w14:paraId="6EAA237D" w14:textId="45AD61EA" w:rsidR="008D7930" w:rsidRDefault="008D7930" w:rsidP="00D132DB">
      <w:pPr>
        <w:spacing w:after="0" w:line="360" w:lineRule="auto"/>
        <w:jc w:val="both"/>
        <w:rPr>
          <w:rFonts w:ascii="Arial" w:hAnsi="Arial" w:cs="Arial"/>
          <w:lang w:val="es-AR"/>
        </w:rPr>
      </w:pPr>
      <w:r w:rsidRPr="00025B9E">
        <w:rPr>
          <w:rFonts w:ascii="Arial" w:hAnsi="Arial" w:cs="Arial"/>
          <w:lang w:val="es-AR"/>
        </w:rPr>
        <w:t xml:space="preserve">La evaluación como práctica social pública y democratizadora. Momentos. Alcances. La evaluación como proceso continuo, participativo, para la comprensión y mejora de los procesos. Autoevaluación. Coevaluación. Instrumentos y prácticas de evaluación. </w:t>
      </w:r>
    </w:p>
    <w:p w14:paraId="15F4A834" w14:textId="18C162C4" w:rsidR="009328CD" w:rsidRPr="00025B9E" w:rsidRDefault="009328CD" w:rsidP="00D132D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AR"/>
        </w:rPr>
        <w:t>Confección de una planificación anual para educación secundaria. Presentarse con ella a mesa de examen.</w:t>
      </w:r>
    </w:p>
    <w:p w14:paraId="10205B2A" w14:textId="77777777" w:rsidR="008D7930" w:rsidRPr="00025B9E" w:rsidRDefault="008D7930" w:rsidP="00D132DB">
      <w:pPr>
        <w:spacing w:after="200" w:line="360" w:lineRule="auto"/>
        <w:jc w:val="both"/>
        <w:rPr>
          <w:rFonts w:ascii="Arial" w:hAnsi="Arial" w:cs="Arial"/>
          <w:b/>
          <w:color w:val="000000"/>
          <w:u w:val="single"/>
          <w:lang w:val="es-AR"/>
        </w:rPr>
      </w:pPr>
      <w:r w:rsidRPr="00025B9E">
        <w:rPr>
          <w:rFonts w:ascii="Arial" w:hAnsi="Arial" w:cs="Arial"/>
          <w:b/>
          <w:color w:val="000000"/>
          <w:u w:val="single"/>
          <w:lang w:val="es-AR"/>
        </w:rPr>
        <w:t>Bibliografía del estudiante:</w:t>
      </w:r>
    </w:p>
    <w:p w14:paraId="56036E4D" w14:textId="03DCA741" w:rsidR="00E9161D" w:rsidRPr="00025B9E" w:rsidRDefault="00E9161D" w:rsidP="00D132DB">
      <w:pPr>
        <w:pStyle w:val="Prrafodelista"/>
        <w:numPr>
          <w:ilvl w:val="0"/>
          <w:numId w:val="6"/>
        </w:numPr>
        <w:spacing w:after="200" w:line="360" w:lineRule="auto"/>
        <w:jc w:val="both"/>
        <w:rPr>
          <w:rFonts w:ascii="Arial" w:hAnsi="Arial" w:cs="Arial"/>
          <w:bCs/>
          <w:color w:val="000000"/>
          <w:lang w:val="es-AR"/>
        </w:rPr>
      </w:pPr>
      <w:r w:rsidRPr="00025B9E">
        <w:rPr>
          <w:rFonts w:ascii="Arial" w:hAnsi="Arial" w:cs="Arial"/>
          <w:bCs/>
          <w:color w:val="000000"/>
          <w:lang w:val="es-AR"/>
        </w:rPr>
        <w:t>Alves, D. (2024) Didáctica. En significados.com</w:t>
      </w:r>
    </w:p>
    <w:p w14:paraId="33FDBB1C" w14:textId="77777777" w:rsidR="008D7930" w:rsidRPr="00025B9E" w:rsidRDefault="008D7930" w:rsidP="00D132DB">
      <w:pPr>
        <w:pStyle w:val="Prrafode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</w:rPr>
        <w:t>Asprelli, M. (2011) La didáctica en la formación docente. Rosario Homo Sapiens.</w:t>
      </w:r>
    </w:p>
    <w:p w14:paraId="21347638" w14:textId="763E97AA" w:rsidR="009F6502" w:rsidRPr="00025B9E" w:rsidRDefault="009F6502" w:rsidP="00D132DB">
      <w:pPr>
        <w:pStyle w:val="Prrafode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</w:rPr>
        <w:t>Brousseu, G (1986) El contrato didáctico. Ed</w:t>
      </w:r>
      <w:r w:rsidR="00A86DB1" w:rsidRPr="00025B9E">
        <w:rPr>
          <w:rFonts w:ascii="Arial" w:hAnsi="Arial" w:cs="Arial"/>
        </w:rPr>
        <w:t>. M</w:t>
      </w:r>
      <w:r w:rsidR="00F714CB" w:rsidRPr="00025B9E">
        <w:rPr>
          <w:rFonts w:ascii="Arial" w:hAnsi="Arial" w:cs="Arial"/>
        </w:rPr>
        <w:t>agisterio.</w:t>
      </w:r>
    </w:p>
    <w:p w14:paraId="581C5F0B" w14:textId="3E5F04CE" w:rsidR="008D7930" w:rsidRPr="00025B9E" w:rsidRDefault="008D7930" w:rsidP="00D132D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>Camilloni, A. (2011). El saber didáctico. (Justificación de la didáctica) Buenos Aires. Paidós.</w:t>
      </w:r>
    </w:p>
    <w:p w14:paraId="6762EE15" w14:textId="4F303855" w:rsidR="00E9161D" w:rsidRPr="00025B9E" w:rsidRDefault="00E9161D" w:rsidP="00D132D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 xml:space="preserve">Camilloni, A (1997) Corrientes Didácticas contemporáneas. Buenos Aires, Paidós. </w:t>
      </w:r>
    </w:p>
    <w:p w14:paraId="1B4C7408" w14:textId="77777777" w:rsidR="008D7930" w:rsidRPr="00025B9E" w:rsidRDefault="008D7930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Davini, M. (2001). La formación docente en cuestión. Buenos Aires. Editorial Paidós. 2da reimpresión. (video)</w:t>
      </w:r>
    </w:p>
    <w:p w14:paraId="5F0C21E8" w14:textId="77777777" w:rsidR="008D7930" w:rsidRPr="00025B9E" w:rsidRDefault="008D7930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Díaz Barriga, A. (1995). Didáctica y currículum. Buenos Aires. Editorial Paidós. (video)</w:t>
      </w:r>
    </w:p>
    <w:p w14:paraId="6F7DBAAA" w14:textId="10A5EE27" w:rsidR="008D7930" w:rsidRPr="00025B9E" w:rsidRDefault="008D7930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Feldman, D. (2010) Didáctica general. Aportes para el desarrollo curricular. INFD. Buenos Aires</w:t>
      </w:r>
      <w:r w:rsidR="00E9161D" w:rsidRPr="00025B9E">
        <w:rPr>
          <w:rFonts w:ascii="Arial" w:hAnsi="Arial" w:cs="Arial"/>
          <w:lang w:val="es-AR"/>
        </w:rPr>
        <w:t>.</w:t>
      </w:r>
    </w:p>
    <w:p w14:paraId="115CC5D9" w14:textId="653CAAA1" w:rsidR="001562F9" w:rsidRPr="00025B9E" w:rsidRDefault="00764D38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Filloux, J (</w:t>
      </w:r>
      <w:r w:rsidR="00A57892" w:rsidRPr="00025B9E">
        <w:rPr>
          <w:rFonts w:ascii="Arial" w:hAnsi="Arial" w:cs="Arial"/>
          <w:lang w:val="es-AR"/>
        </w:rPr>
        <w:t>2018</w:t>
      </w:r>
      <w:r w:rsidR="002A0EED" w:rsidRPr="00025B9E">
        <w:rPr>
          <w:rFonts w:ascii="Arial" w:hAnsi="Arial" w:cs="Arial"/>
          <w:lang w:val="es-AR"/>
        </w:rPr>
        <w:t>) El contrat</w:t>
      </w:r>
      <w:r w:rsidR="00171758" w:rsidRPr="00025B9E">
        <w:rPr>
          <w:rFonts w:ascii="Arial" w:hAnsi="Arial" w:cs="Arial"/>
          <w:lang w:val="es-AR"/>
        </w:rPr>
        <w:t>o</w:t>
      </w:r>
      <w:r w:rsidR="002A0EED" w:rsidRPr="00025B9E">
        <w:rPr>
          <w:rFonts w:ascii="Arial" w:hAnsi="Arial" w:cs="Arial"/>
          <w:lang w:val="es-AR"/>
        </w:rPr>
        <w:t xml:space="preserve"> didáctico. Ed. Magisterio</w:t>
      </w:r>
    </w:p>
    <w:p w14:paraId="33BAFF22" w14:textId="18C5C601" w:rsidR="009F6502" w:rsidRPr="00025B9E" w:rsidRDefault="009F6502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Gvirtz y Palamidessi () El ABC de la tarea docent</w:t>
      </w:r>
      <w:r w:rsidR="00C23076" w:rsidRPr="00025B9E">
        <w:rPr>
          <w:rFonts w:ascii="Arial" w:hAnsi="Arial" w:cs="Arial"/>
          <w:lang w:val="es-AR"/>
        </w:rPr>
        <w:t>e</w:t>
      </w:r>
      <w:r w:rsidR="00821965" w:rsidRPr="00025B9E">
        <w:rPr>
          <w:rFonts w:ascii="Arial" w:hAnsi="Arial" w:cs="Arial"/>
          <w:lang w:val="es-AR"/>
        </w:rPr>
        <w:t xml:space="preserve">. </w:t>
      </w:r>
      <w:r w:rsidR="00206E97" w:rsidRPr="00025B9E">
        <w:rPr>
          <w:rFonts w:ascii="Arial" w:hAnsi="Arial" w:cs="Arial"/>
          <w:lang w:val="es-AR"/>
        </w:rPr>
        <w:t xml:space="preserve">Currículum y enseñanza.  Ed. </w:t>
      </w:r>
      <w:r w:rsidR="00821965" w:rsidRPr="00025B9E">
        <w:rPr>
          <w:rFonts w:ascii="Arial" w:hAnsi="Arial" w:cs="Arial"/>
          <w:lang w:val="es-AR"/>
        </w:rPr>
        <w:t>Aique</w:t>
      </w:r>
    </w:p>
    <w:p w14:paraId="456EEF7D" w14:textId="5AC82D96" w:rsidR="008D7930" w:rsidRPr="00025B9E" w:rsidRDefault="008D7930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u w:val="single"/>
          <w:lang w:val="es-AR"/>
        </w:rPr>
        <w:t>Fichas de cátedra: currículum</w:t>
      </w:r>
      <w:r w:rsidRPr="00025B9E">
        <w:rPr>
          <w:rFonts w:ascii="Arial" w:hAnsi="Arial" w:cs="Arial"/>
          <w:lang w:val="es-AR"/>
        </w:rPr>
        <w:t>. Autores varios. (a cargo de la docente del área)</w:t>
      </w:r>
      <w:r w:rsidR="00241632" w:rsidRPr="00025B9E">
        <w:rPr>
          <w:rFonts w:ascii="Arial" w:hAnsi="Arial" w:cs="Arial"/>
          <w:lang w:val="es-AR"/>
        </w:rPr>
        <w:t>:</w:t>
      </w:r>
    </w:p>
    <w:p w14:paraId="5A32B762" w14:textId="2938D410" w:rsidR="00241632" w:rsidRPr="00025B9E" w:rsidRDefault="001A2C5C" w:rsidP="00D132DB">
      <w:pPr>
        <w:spacing w:after="200" w:line="360" w:lineRule="auto"/>
        <w:ind w:left="720"/>
        <w:contextualSpacing/>
        <w:jc w:val="both"/>
        <w:rPr>
          <w:rFonts w:ascii="Arial" w:hAnsi="Arial" w:cs="Arial"/>
          <w:lang w:val="es-AR"/>
        </w:rPr>
      </w:pPr>
      <w:r w:rsidRPr="00025B9E">
        <w:rPr>
          <w:rFonts w:ascii="Arial" w:hAnsi="Arial" w:cs="Arial"/>
          <w:lang w:val="es-AR"/>
        </w:rPr>
        <w:lastRenderedPageBreak/>
        <w:t>Rodriguez, G (20</w:t>
      </w:r>
      <w:r w:rsidR="002D09FD" w:rsidRPr="00025B9E">
        <w:rPr>
          <w:rFonts w:ascii="Arial" w:hAnsi="Arial" w:cs="Arial"/>
          <w:lang w:val="es-AR"/>
        </w:rPr>
        <w:t>0</w:t>
      </w:r>
      <w:r w:rsidRPr="00025B9E">
        <w:rPr>
          <w:rFonts w:ascii="Arial" w:hAnsi="Arial" w:cs="Arial"/>
          <w:lang w:val="es-AR"/>
        </w:rPr>
        <w:t xml:space="preserve">9) </w:t>
      </w:r>
      <w:r w:rsidR="00A57C73" w:rsidRPr="00025B9E">
        <w:rPr>
          <w:rFonts w:ascii="Arial" w:hAnsi="Arial" w:cs="Arial"/>
          <w:lang w:val="es-AR"/>
        </w:rPr>
        <w:t xml:space="preserve">La escuela para maestros. </w:t>
      </w:r>
      <w:r w:rsidR="006F7707" w:rsidRPr="00025B9E">
        <w:rPr>
          <w:rFonts w:ascii="Arial" w:hAnsi="Arial" w:cs="Arial"/>
          <w:lang w:val="es-AR"/>
        </w:rPr>
        <w:t xml:space="preserve">Enseñanza pedagógica práctica. </w:t>
      </w:r>
      <w:r w:rsidR="00420BDA" w:rsidRPr="00025B9E">
        <w:rPr>
          <w:rFonts w:ascii="Arial" w:hAnsi="Arial" w:cs="Arial"/>
          <w:lang w:val="es-AR"/>
        </w:rPr>
        <w:t xml:space="preserve">El currículum una criatura inasible. Ed. </w:t>
      </w:r>
      <w:r w:rsidR="00F62D60" w:rsidRPr="00025B9E">
        <w:rPr>
          <w:rFonts w:ascii="Arial" w:hAnsi="Arial" w:cs="Arial"/>
          <w:lang w:val="es-AR"/>
        </w:rPr>
        <w:t>Ministerio de Educación.</w:t>
      </w:r>
    </w:p>
    <w:p w14:paraId="2DE4D51B" w14:textId="6F4E0CCB" w:rsidR="00F62D60" w:rsidRPr="00025B9E" w:rsidRDefault="006C781C" w:rsidP="00D132DB">
      <w:pPr>
        <w:spacing w:after="200" w:line="360" w:lineRule="auto"/>
        <w:ind w:left="720"/>
        <w:contextualSpacing/>
        <w:jc w:val="both"/>
        <w:rPr>
          <w:rFonts w:ascii="Arial" w:hAnsi="Arial" w:cs="Arial"/>
          <w:lang w:val="es-AR"/>
        </w:rPr>
      </w:pPr>
      <w:r w:rsidRPr="00025B9E">
        <w:rPr>
          <w:rFonts w:ascii="Arial" w:hAnsi="Arial" w:cs="Arial"/>
          <w:lang w:val="es-AR"/>
        </w:rPr>
        <w:t>Documentos TEBE</w:t>
      </w:r>
      <w:r w:rsidR="00FE37F0" w:rsidRPr="00025B9E">
        <w:rPr>
          <w:rFonts w:ascii="Arial" w:hAnsi="Arial" w:cs="Arial"/>
          <w:lang w:val="es-AR"/>
        </w:rPr>
        <w:t xml:space="preserve">. El proyecto curricular institucional </w:t>
      </w:r>
      <w:r w:rsidR="00BA65D5" w:rsidRPr="00025B9E">
        <w:rPr>
          <w:rFonts w:ascii="Arial" w:hAnsi="Arial" w:cs="Arial"/>
          <w:lang w:val="es-AR"/>
        </w:rPr>
        <w:t xml:space="preserve">módulo 2. </w:t>
      </w:r>
      <w:r w:rsidR="00682E1F" w:rsidRPr="00025B9E">
        <w:rPr>
          <w:rFonts w:ascii="Arial" w:hAnsi="Arial" w:cs="Arial"/>
          <w:lang w:val="es-AR"/>
        </w:rPr>
        <w:t>(1997)</w:t>
      </w:r>
    </w:p>
    <w:p w14:paraId="577E14A7" w14:textId="01C0B592" w:rsidR="00E96ED7" w:rsidRPr="00025B9E" w:rsidRDefault="00E96ED7" w:rsidP="00D132DB">
      <w:pPr>
        <w:spacing w:after="200" w:line="360" w:lineRule="auto"/>
        <w:ind w:left="720"/>
        <w:contextualSpacing/>
        <w:jc w:val="both"/>
        <w:rPr>
          <w:rFonts w:ascii="Arial" w:hAnsi="Arial" w:cs="Arial"/>
          <w:lang w:val="es-AR"/>
        </w:rPr>
      </w:pPr>
      <w:r w:rsidRPr="00025B9E">
        <w:rPr>
          <w:rFonts w:ascii="Arial" w:hAnsi="Arial" w:cs="Arial"/>
          <w:lang w:val="es-AR"/>
        </w:rPr>
        <w:t>Ander EGG, E (</w:t>
      </w:r>
      <w:r w:rsidR="009F7F75" w:rsidRPr="00025B9E">
        <w:rPr>
          <w:rFonts w:ascii="Arial" w:hAnsi="Arial" w:cs="Arial"/>
          <w:lang w:val="es-AR"/>
        </w:rPr>
        <w:t>2024</w:t>
      </w:r>
      <w:r w:rsidR="00776A5C" w:rsidRPr="00025B9E">
        <w:rPr>
          <w:rFonts w:ascii="Arial" w:hAnsi="Arial" w:cs="Arial"/>
          <w:lang w:val="es-AR"/>
        </w:rPr>
        <w:t xml:space="preserve">) La planificación educativa. Ed. </w:t>
      </w:r>
      <w:r w:rsidR="001B3109" w:rsidRPr="00025B9E">
        <w:rPr>
          <w:rFonts w:ascii="Arial" w:hAnsi="Arial" w:cs="Arial"/>
          <w:lang w:val="es-AR"/>
        </w:rPr>
        <w:t>Magisterio del Río de la Plata</w:t>
      </w:r>
      <w:r w:rsidR="009F7F75" w:rsidRPr="00025B9E">
        <w:rPr>
          <w:rFonts w:ascii="Arial" w:hAnsi="Arial" w:cs="Arial"/>
          <w:lang w:val="es-AR"/>
        </w:rPr>
        <w:t>.</w:t>
      </w:r>
    </w:p>
    <w:p w14:paraId="487527B0" w14:textId="3D089B4C" w:rsidR="009F7F75" w:rsidRPr="00025B9E" w:rsidRDefault="009F7F75" w:rsidP="00D132DB">
      <w:pPr>
        <w:spacing w:after="200" w:line="360" w:lineRule="auto"/>
        <w:ind w:left="720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Cuadro</w:t>
      </w:r>
      <w:r w:rsidR="006570F5" w:rsidRPr="00025B9E">
        <w:rPr>
          <w:rFonts w:ascii="Arial" w:hAnsi="Arial" w:cs="Arial"/>
          <w:lang w:val="es-AR"/>
        </w:rPr>
        <w:t xml:space="preserve"> comparativo: m</w:t>
      </w:r>
      <w:r w:rsidRPr="00025B9E">
        <w:rPr>
          <w:rFonts w:ascii="Arial" w:hAnsi="Arial" w:cs="Arial"/>
          <w:lang w:val="es-AR"/>
        </w:rPr>
        <w:t>odelos pedagógicos.</w:t>
      </w:r>
    </w:p>
    <w:p w14:paraId="4E1CB851" w14:textId="36C0BECA" w:rsidR="00E9161D" w:rsidRPr="00025B9E" w:rsidRDefault="00E9161D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Litkin, E (2008) El oficio de enseñar. Buenos Aires. Paidós.</w:t>
      </w:r>
    </w:p>
    <w:p w14:paraId="7CA9EEB0" w14:textId="3D62EFCB" w:rsidR="00BF0608" w:rsidRPr="00025B9E" w:rsidRDefault="00BF0608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 xml:space="preserve">Lesteime, </w:t>
      </w:r>
      <w:r w:rsidR="00C07B51" w:rsidRPr="00025B9E">
        <w:rPr>
          <w:rFonts w:ascii="Arial" w:hAnsi="Arial" w:cs="Arial"/>
          <w:lang w:val="es-AR"/>
        </w:rPr>
        <w:t>D (</w:t>
      </w:r>
      <w:r w:rsidR="00A2561C" w:rsidRPr="00025B9E">
        <w:rPr>
          <w:rFonts w:ascii="Arial" w:hAnsi="Arial" w:cs="Arial"/>
          <w:lang w:val="es-AR"/>
        </w:rPr>
        <w:t>2021) Apuntes y reflexiones sobre didáctica. Ed HomoSpiens</w:t>
      </w:r>
    </w:p>
    <w:p w14:paraId="5F72043E" w14:textId="77777777" w:rsidR="008D7930" w:rsidRPr="00025B9E" w:rsidRDefault="008D7930" w:rsidP="00D132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Loperena, Y (2015) Relación didáctica y currículum. Paidós. Argentina.</w:t>
      </w:r>
    </w:p>
    <w:p w14:paraId="3419AC85" w14:textId="77777777" w:rsidR="008D7930" w:rsidRPr="00025B9E" w:rsidRDefault="008D7930" w:rsidP="00D132D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Ministerio de Educación. (2015). Profesorado de Educación Secundaria En Ciencias de la Administración. RM. 2090/15. Anexo III. Gobierno de Santa Fe. Decreto 696/01.</w:t>
      </w:r>
    </w:p>
    <w:p w14:paraId="57FC36AB" w14:textId="6753E77D" w:rsidR="008D7930" w:rsidRPr="00025B9E" w:rsidRDefault="008D7930" w:rsidP="00D132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Picc</w:t>
      </w:r>
      <w:r w:rsidR="00025B9E" w:rsidRPr="00025B9E">
        <w:rPr>
          <w:rFonts w:ascii="Arial" w:hAnsi="Arial" w:cs="Arial"/>
          <w:lang w:val="es-AR"/>
        </w:rPr>
        <w:t>o</w:t>
      </w:r>
      <w:r w:rsidRPr="00025B9E">
        <w:rPr>
          <w:rFonts w:ascii="Arial" w:hAnsi="Arial" w:cs="Arial"/>
          <w:lang w:val="es-AR"/>
        </w:rPr>
        <w:t xml:space="preserve">, S. (2017). Didáctica y currículum: aportes teóricos y prácticos para </w:t>
      </w:r>
    </w:p>
    <w:p w14:paraId="01CA1B7C" w14:textId="77777777" w:rsidR="008D7930" w:rsidRPr="00025B9E" w:rsidRDefault="008D7930" w:rsidP="00D132DB">
      <w:pPr>
        <w:spacing w:after="0" w:line="360" w:lineRule="auto"/>
        <w:ind w:left="720"/>
        <w:contextualSpacing/>
        <w:jc w:val="both"/>
        <w:rPr>
          <w:rFonts w:ascii="Arial" w:hAnsi="Arial" w:cs="Arial"/>
          <w:lang w:val="es-AR"/>
        </w:rPr>
      </w:pPr>
      <w:r w:rsidRPr="00025B9E">
        <w:rPr>
          <w:rFonts w:ascii="Arial" w:hAnsi="Arial" w:cs="Arial"/>
          <w:lang w:val="es-AR"/>
        </w:rPr>
        <w:t>pensar e intervenir en las prácticas de la enseñanza. Buenos Aires. Edulp.</w:t>
      </w:r>
    </w:p>
    <w:p w14:paraId="6896742D" w14:textId="777E698E" w:rsidR="00E9161D" w:rsidRPr="00025B9E" w:rsidRDefault="00E9161D" w:rsidP="00D132DB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lang w:val="es-AR"/>
        </w:rPr>
      </w:pPr>
      <w:r w:rsidRPr="00025B9E">
        <w:rPr>
          <w:rFonts w:ascii="Arial" w:hAnsi="Arial" w:cs="Arial"/>
          <w:lang w:val="es-AR"/>
        </w:rPr>
        <w:t>Philip, J (1998) La viuda en las aulas.</w:t>
      </w:r>
      <w:r w:rsidR="001763EC" w:rsidRPr="00025B9E">
        <w:rPr>
          <w:rFonts w:ascii="Arial" w:hAnsi="Arial" w:cs="Arial"/>
          <w:lang w:val="es-AR"/>
        </w:rPr>
        <w:t xml:space="preserve"> Ed. M</w:t>
      </w:r>
      <w:r w:rsidR="002B09FD" w:rsidRPr="00025B9E">
        <w:rPr>
          <w:rFonts w:ascii="Arial" w:hAnsi="Arial" w:cs="Arial"/>
          <w:lang w:val="es-AR"/>
        </w:rPr>
        <w:t xml:space="preserve">orata. </w:t>
      </w:r>
    </w:p>
    <w:p w14:paraId="5EA96BE2" w14:textId="77777777" w:rsidR="008D7930" w:rsidRPr="00025B9E" w:rsidRDefault="008D7930" w:rsidP="00D132DB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</w:rPr>
        <w:t xml:space="preserve">Sanjurjo, L. (2009) Volver a Pensar la clase. Rosario. Ed. Homo Sapiens </w:t>
      </w:r>
    </w:p>
    <w:p w14:paraId="249CB3F1" w14:textId="77777777" w:rsidR="008D7930" w:rsidRPr="00025B9E" w:rsidRDefault="008D7930" w:rsidP="00D132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025B9E">
        <w:rPr>
          <w:rFonts w:ascii="Arial" w:hAnsi="Arial" w:cs="Arial"/>
          <w:lang w:val="es-AR"/>
        </w:rPr>
        <w:t>Silva, T. (1999) Documentos de identidad. Una introducción a las teorías del currículum. Bello Horizonte. Ed. Auténtica. (video)</w:t>
      </w:r>
    </w:p>
    <w:p w14:paraId="2AAFDB2D" w14:textId="77777777" w:rsidR="008D7930" w:rsidRPr="00025B9E" w:rsidRDefault="008D7930" w:rsidP="00D132D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color w:val="000000"/>
          <w:lang w:val="es-AR"/>
        </w:rPr>
        <w:t>Trillo Alonso, F. y Sanjurjo, L (2006) Didáctica para profesores de a pie. Rosario. Homo Sapiens.</w:t>
      </w:r>
    </w:p>
    <w:p w14:paraId="377810C9" w14:textId="77777777" w:rsidR="008D7930" w:rsidRPr="00025B9E" w:rsidRDefault="008D7930" w:rsidP="00D132DB">
      <w:pPr>
        <w:spacing w:after="0" w:line="360" w:lineRule="auto"/>
        <w:jc w:val="both"/>
        <w:rPr>
          <w:rFonts w:ascii="Arial" w:hAnsi="Arial" w:cs="Arial"/>
        </w:rPr>
      </w:pPr>
      <w:r w:rsidRPr="00025B9E">
        <w:rPr>
          <w:rFonts w:ascii="Arial" w:hAnsi="Arial" w:cs="Arial"/>
          <w:b/>
          <w:color w:val="000000"/>
          <w:u w:val="single"/>
          <w:lang w:val="es-AR"/>
        </w:rPr>
        <w:t>Bibliografía sugerida/ampliatoria:</w:t>
      </w:r>
    </w:p>
    <w:p w14:paraId="1428B4C8" w14:textId="77777777" w:rsidR="008D7930" w:rsidRPr="00025B9E" w:rsidRDefault="008D7930" w:rsidP="00D132DB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hyperlink r:id="rId6">
        <w:r w:rsidRPr="00025B9E">
          <w:rPr>
            <w:rStyle w:val="Hipervnculo"/>
            <w:rFonts w:ascii="Arial" w:hAnsi="Arial" w:cs="Arial"/>
            <w:color w:val="000000"/>
          </w:rPr>
          <w:t>https://ceum-morelos.edu.mx/libros/didacticageneral.pdf</w:t>
        </w:r>
      </w:hyperlink>
    </w:p>
    <w:p w14:paraId="78AC1440" w14:textId="77777777" w:rsidR="008D7930" w:rsidRPr="00025B9E" w:rsidRDefault="008D7930" w:rsidP="00D132DB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hyperlink r:id="rId7">
        <w:r w:rsidRPr="00025B9E">
          <w:rPr>
            <w:rStyle w:val="Hipervnculo"/>
            <w:rFonts w:ascii="Arial" w:hAnsi="Arial" w:cs="Arial"/>
            <w:color w:val="000000"/>
          </w:rPr>
          <w:t>https://www.unir.net/wpcontent/uploads/2016/07/DIDACTICA_GENERAL_baja.pdf</w:t>
        </w:r>
      </w:hyperlink>
    </w:p>
    <w:p w14:paraId="7C91D2E8" w14:textId="77777777" w:rsidR="008D7930" w:rsidRPr="00025B9E" w:rsidRDefault="008D7930" w:rsidP="00D132DB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hyperlink r:id="rId8">
        <w:r w:rsidRPr="00025B9E">
          <w:rPr>
            <w:rStyle w:val="Hipervnculo"/>
            <w:rFonts w:ascii="Arial" w:hAnsi="Arial" w:cs="Arial"/>
            <w:color w:val="000000"/>
          </w:rPr>
          <w:t>https://www.memoria.fahce.unlp.edu.ar/libros/pm.560/pm.560.pdf</w:t>
        </w:r>
      </w:hyperlink>
    </w:p>
    <w:p w14:paraId="015511A2" w14:textId="77777777" w:rsidR="008D7930" w:rsidRPr="00025B9E" w:rsidRDefault="008D7930" w:rsidP="00D132DB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792375D" w14:textId="77777777" w:rsidR="008D7930" w:rsidRPr="00025B9E" w:rsidRDefault="008D7930" w:rsidP="00D132DB">
      <w:pPr>
        <w:spacing w:line="360" w:lineRule="auto"/>
        <w:jc w:val="both"/>
        <w:rPr>
          <w:rFonts w:ascii="Arial" w:hAnsi="Arial" w:cs="Arial"/>
          <w:lang w:val="es-AR"/>
        </w:rPr>
      </w:pPr>
      <w:r w:rsidRPr="00025B9E">
        <w:rPr>
          <w:rFonts w:ascii="Arial" w:hAnsi="Arial" w:cs="Arial"/>
          <w:u w:val="single"/>
          <w:lang w:val="es-AR"/>
        </w:rPr>
        <w:t>Profesora</w:t>
      </w:r>
      <w:r w:rsidRPr="00025B9E">
        <w:rPr>
          <w:rFonts w:ascii="Arial" w:hAnsi="Arial" w:cs="Arial"/>
          <w:lang w:val="es-AR"/>
        </w:rPr>
        <w:t>: Andrea Irusta.</w:t>
      </w:r>
    </w:p>
    <w:p w14:paraId="42FF417D" w14:textId="7F62B782" w:rsidR="00FA0696" w:rsidRDefault="00FA0696"/>
    <w:sectPr w:rsidR="00FA06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B50C7"/>
    <w:multiLevelType w:val="hybridMultilevel"/>
    <w:tmpl w:val="D83622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D339B"/>
    <w:multiLevelType w:val="multilevel"/>
    <w:tmpl w:val="D7AA13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AE52BE"/>
    <w:multiLevelType w:val="hybridMultilevel"/>
    <w:tmpl w:val="0DE09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D264C"/>
    <w:multiLevelType w:val="hybridMultilevel"/>
    <w:tmpl w:val="E4227CD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910329"/>
    <w:multiLevelType w:val="multilevel"/>
    <w:tmpl w:val="E8F49A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9C2CD8"/>
    <w:multiLevelType w:val="multilevel"/>
    <w:tmpl w:val="4BF8C8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07616067">
    <w:abstractNumId w:val="5"/>
  </w:num>
  <w:num w:numId="2" w16cid:durableId="858397793">
    <w:abstractNumId w:val="4"/>
  </w:num>
  <w:num w:numId="3" w16cid:durableId="1980988510">
    <w:abstractNumId w:val="1"/>
  </w:num>
  <w:num w:numId="4" w16cid:durableId="289476562">
    <w:abstractNumId w:val="3"/>
  </w:num>
  <w:num w:numId="5" w16cid:durableId="422454559">
    <w:abstractNumId w:val="2"/>
  </w:num>
  <w:num w:numId="6" w16cid:durableId="171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30"/>
    <w:rsid w:val="00006A4C"/>
    <w:rsid w:val="00025B9E"/>
    <w:rsid w:val="001562F9"/>
    <w:rsid w:val="00171758"/>
    <w:rsid w:val="001763EC"/>
    <w:rsid w:val="001A2C5C"/>
    <w:rsid w:val="001B3109"/>
    <w:rsid w:val="001E651C"/>
    <w:rsid w:val="001E7406"/>
    <w:rsid w:val="00206E97"/>
    <w:rsid w:val="002113A0"/>
    <w:rsid w:val="00241632"/>
    <w:rsid w:val="002A0EED"/>
    <w:rsid w:val="002B09FD"/>
    <w:rsid w:val="002D09FD"/>
    <w:rsid w:val="00420BDA"/>
    <w:rsid w:val="00550086"/>
    <w:rsid w:val="006570F5"/>
    <w:rsid w:val="00682E1F"/>
    <w:rsid w:val="006C781C"/>
    <w:rsid w:val="006F7707"/>
    <w:rsid w:val="00715FBD"/>
    <w:rsid w:val="00764D38"/>
    <w:rsid w:val="00776A5C"/>
    <w:rsid w:val="007B0542"/>
    <w:rsid w:val="00821965"/>
    <w:rsid w:val="008C2ED3"/>
    <w:rsid w:val="008D7930"/>
    <w:rsid w:val="009328CD"/>
    <w:rsid w:val="009750A8"/>
    <w:rsid w:val="009E3107"/>
    <w:rsid w:val="009F6502"/>
    <w:rsid w:val="009F7F75"/>
    <w:rsid w:val="00A2561C"/>
    <w:rsid w:val="00A57892"/>
    <w:rsid w:val="00A57C73"/>
    <w:rsid w:val="00A86DB1"/>
    <w:rsid w:val="00BA65D5"/>
    <w:rsid w:val="00BF0608"/>
    <w:rsid w:val="00C07B51"/>
    <w:rsid w:val="00C23076"/>
    <w:rsid w:val="00C75037"/>
    <w:rsid w:val="00D132DB"/>
    <w:rsid w:val="00D14776"/>
    <w:rsid w:val="00DA25F5"/>
    <w:rsid w:val="00E9161D"/>
    <w:rsid w:val="00E96ED7"/>
    <w:rsid w:val="00F62D60"/>
    <w:rsid w:val="00F714CB"/>
    <w:rsid w:val="00FA0696"/>
    <w:rsid w:val="00FE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47E7"/>
  <w15:chartTrackingRefBased/>
  <w15:docId w15:val="{CD3F04E6-CBF6-4919-8619-A08967C2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930"/>
    <w:pPr>
      <w:suppressAutoHyphens/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D7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7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7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7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7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7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7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7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7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7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7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7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793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793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79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79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79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79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7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7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7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7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7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79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79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793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7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793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7930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D79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793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moria.fahce.unlp.edu.ar/libros/pm.560/pm.56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r.net/wpcontent/uploads/2016/07/DIDACTICA_GENERAL_baj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um-morelos.edu.mx/libros/didacticageneral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806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Irusta</dc:creator>
  <cp:keywords/>
  <dc:description/>
  <cp:lastModifiedBy>Andrea Irusta</cp:lastModifiedBy>
  <cp:revision>24</cp:revision>
  <cp:lastPrinted>2025-11-01T17:57:00Z</cp:lastPrinted>
  <dcterms:created xsi:type="dcterms:W3CDTF">2025-11-01T17:41:00Z</dcterms:created>
  <dcterms:modified xsi:type="dcterms:W3CDTF">2025-11-12T20:00:00Z</dcterms:modified>
</cp:coreProperties>
</file>