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09FA" w14:textId="77777777" w:rsidR="007E2175" w:rsidRDefault="00000000">
      <w:pPr>
        <w:spacing w:after="161" w:line="259" w:lineRule="auto"/>
        <w:ind w:left="1995" w:firstLine="0"/>
      </w:pPr>
      <w:r>
        <w:rPr>
          <w:rFonts w:ascii="Arial" w:eastAsia="Arial" w:hAnsi="Arial" w:cs="Arial"/>
          <w:b/>
          <w:sz w:val="32"/>
          <w:u w:val="single" w:color="000000"/>
        </w:rPr>
        <w:t>INSTITUTO DE EDUCACIÓN SUPERIOR</w:t>
      </w:r>
      <w:r>
        <w:rPr>
          <w:b/>
        </w:rPr>
        <w:t xml:space="preserve"> </w:t>
      </w:r>
    </w:p>
    <w:p w14:paraId="63707C55" w14:textId="77777777" w:rsidR="007E2175" w:rsidRDefault="00000000">
      <w:pPr>
        <w:spacing w:after="112" w:line="259" w:lineRule="auto"/>
        <w:ind w:left="0" w:firstLine="0"/>
        <w:jc w:val="center"/>
      </w:pPr>
      <w:proofErr w:type="spellStart"/>
      <w:r>
        <w:rPr>
          <w:rFonts w:ascii="Arial" w:eastAsia="Arial" w:hAnsi="Arial" w:cs="Arial"/>
          <w:b/>
          <w:sz w:val="32"/>
          <w:u w:val="single" w:color="000000"/>
        </w:rPr>
        <w:t>N°</w:t>
      </w:r>
      <w:proofErr w:type="spellEnd"/>
      <w:r>
        <w:rPr>
          <w:rFonts w:ascii="Arial" w:eastAsia="Arial" w:hAnsi="Arial" w:cs="Arial"/>
          <w:b/>
          <w:sz w:val="32"/>
          <w:u w:val="single" w:color="000000"/>
        </w:rPr>
        <w:t xml:space="preserve"> 7</w:t>
      </w:r>
      <w:r>
        <w:rPr>
          <w:b/>
        </w:rPr>
        <w:t xml:space="preserve"> </w:t>
      </w:r>
    </w:p>
    <w:p w14:paraId="6D5EB1C7" w14:textId="77777777" w:rsidR="007E2175" w:rsidRDefault="00000000">
      <w:pPr>
        <w:spacing w:after="105" w:line="259" w:lineRule="auto"/>
        <w:ind w:left="293" w:firstLine="0"/>
        <w:jc w:val="center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64D70485" w14:textId="77777777" w:rsidR="007E2175" w:rsidRDefault="00000000">
      <w:pPr>
        <w:spacing w:after="153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27D54B71" w14:textId="77777777" w:rsidR="007E2175" w:rsidRDefault="00000000">
      <w:pPr>
        <w:spacing w:after="109" w:line="259" w:lineRule="auto"/>
        <w:ind w:left="5"/>
      </w:pPr>
      <w:r>
        <w:rPr>
          <w:rFonts w:ascii="Arial" w:eastAsia="Arial" w:hAnsi="Arial" w:cs="Arial"/>
          <w:sz w:val="32"/>
          <w:u w:val="single" w:color="000000"/>
        </w:rPr>
        <w:t>Carrera Plan/ Decreto:</w:t>
      </w:r>
      <w:r>
        <w:rPr>
          <w:rFonts w:ascii="Arial" w:eastAsia="Arial" w:hAnsi="Arial" w:cs="Arial"/>
          <w:sz w:val="32"/>
        </w:rPr>
        <w:t xml:space="preserve"> Profesorado de Educación Secundaria en Ciencias de la Administración. RM 2090/15 Anexo III </w:t>
      </w:r>
      <w:r>
        <w:t xml:space="preserve"> </w:t>
      </w:r>
    </w:p>
    <w:p w14:paraId="3CBC01D2" w14:textId="77777777" w:rsidR="007E2175" w:rsidRDefault="00000000">
      <w:pPr>
        <w:spacing w:after="153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139EB1FA" w14:textId="7221263E" w:rsidR="007E2175" w:rsidRDefault="00000000">
      <w:pPr>
        <w:spacing w:after="112" w:line="259" w:lineRule="auto"/>
        <w:ind w:left="9"/>
      </w:pPr>
      <w:r>
        <w:rPr>
          <w:rFonts w:ascii="Arial" w:eastAsia="Arial" w:hAnsi="Arial" w:cs="Arial"/>
          <w:sz w:val="32"/>
          <w:u w:val="single" w:color="000000"/>
        </w:rPr>
        <w:t>Año Lectivo</w:t>
      </w:r>
      <w:r>
        <w:rPr>
          <w:rFonts w:ascii="Arial" w:eastAsia="Arial" w:hAnsi="Arial" w:cs="Arial"/>
          <w:sz w:val="32"/>
        </w:rPr>
        <w:t>: 2.02</w:t>
      </w:r>
      <w:r w:rsidR="00DF39D7">
        <w:rPr>
          <w:rFonts w:ascii="Arial" w:eastAsia="Arial" w:hAnsi="Arial" w:cs="Arial"/>
          <w:sz w:val="32"/>
        </w:rPr>
        <w:t>6</w:t>
      </w:r>
      <w:r>
        <w:t xml:space="preserve"> </w:t>
      </w:r>
    </w:p>
    <w:p w14:paraId="4A1E91BF" w14:textId="77777777" w:rsidR="007E2175" w:rsidRDefault="00000000">
      <w:pPr>
        <w:spacing w:after="152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11CA22A2" w14:textId="77777777" w:rsidR="007E2175" w:rsidRDefault="00000000">
      <w:pPr>
        <w:spacing w:after="109" w:line="259" w:lineRule="auto"/>
        <w:ind w:left="5"/>
      </w:pPr>
      <w:r>
        <w:rPr>
          <w:rFonts w:ascii="Arial" w:eastAsia="Arial" w:hAnsi="Arial" w:cs="Arial"/>
          <w:sz w:val="32"/>
          <w:u w:val="single" w:color="000000"/>
        </w:rPr>
        <w:t>Asignatura</w:t>
      </w:r>
      <w:r>
        <w:rPr>
          <w:rFonts w:ascii="Arial" w:eastAsia="Arial" w:hAnsi="Arial" w:cs="Arial"/>
          <w:sz w:val="32"/>
        </w:rPr>
        <w:t xml:space="preserve">: Administración I </w:t>
      </w:r>
      <w:r>
        <w:t xml:space="preserve"> </w:t>
      </w:r>
    </w:p>
    <w:p w14:paraId="129F56F4" w14:textId="77777777" w:rsidR="007E2175" w:rsidRDefault="00000000">
      <w:pPr>
        <w:spacing w:after="155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05D787AA" w14:textId="77777777" w:rsidR="007E2175" w:rsidRDefault="00000000">
      <w:pPr>
        <w:spacing w:after="109" w:line="259" w:lineRule="auto"/>
        <w:ind w:left="5"/>
      </w:pPr>
      <w:r>
        <w:rPr>
          <w:rFonts w:ascii="Arial" w:eastAsia="Arial" w:hAnsi="Arial" w:cs="Arial"/>
          <w:sz w:val="32"/>
          <w:u w:val="single" w:color="000000"/>
        </w:rPr>
        <w:t>Formato</w:t>
      </w:r>
      <w:r>
        <w:rPr>
          <w:rFonts w:ascii="Arial" w:eastAsia="Arial" w:hAnsi="Arial" w:cs="Arial"/>
          <w:sz w:val="32"/>
        </w:rPr>
        <w:t xml:space="preserve">: Materia </w:t>
      </w:r>
      <w:r>
        <w:t xml:space="preserve"> </w:t>
      </w:r>
    </w:p>
    <w:p w14:paraId="387C4100" w14:textId="77777777" w:rsidR="007E2175" w:rsidRDefault="00000000">
      <w:pPr>
        <w:spacing w:after="152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11D67857" w14:textId="77777777" w:rsidR="007E2175" w:rsidRDefault="00000000">
      <w:pPr>
        <w:spacing w:after="112" w:line="259" w:lineRule="auto"/>
        <w:ind w:left="9"/>
      </w:pPr>
      <w:r>
        <w:rPr>
          <w:rFonts w:ascii="Arial" w:eastAsia="Arial" w:hAnsi="Arial" w:cs="Arial"/>
          <w:sz w:val="32"/>
          <w:u w:val="single" w:color="000000"/>
        </w:rPr>
        <w:t>Régimen de Cursado</w:t>
      </w:r>
      <w:r>
        <w:rPr>
          <w:rFonts w:ascii="Arial" w:eastAsia="Arial" w:hAnsi="Arial" w:cs="Arial"/>
          <w:sz w:val="32"/>
        </w:rPr>
        <w:t>: Anual</w:t>
      </w:r>
      <w:r>
        <w:t xml:space="preserve"> </w:t>
      </w:r>
    </w:p>
    <w:p w14:paraId="6BD36530" w14:textId="77777777" w:rsidR="007E2175" w:rsidRDefault="00000000">
      <w:pPr>
        <w:spacing w:after="151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27DDDC7F" w14:textId="77777777" w:rsidR="007E2175" w:rsidRDefault="00000000">
      <w:pPr>
        <w:spacing w:after="156" w:line="259" w:lineRule="auto"/>
        <w:ind w:left="5"/>
      </w:pPr>
      <w:r>
        <w:rPr>
          <w:rFonts w:ascii="Arial" w:eastAsia="Arial" w:hAnsi="Arial" w:cs="Arial"/>
          <w:sz w:val="32"/>
          <w:u w:val="single" w:color="000000"/>
        </w:rPr>
        <w:t>Curso</w:t>
      </w:r>
      <w:r>
        <w:rPr>
          <w:rFonts w:ascii="Arial" w:eastAsia="Arial" w:hAnsi="Arial" w:cs="Arial"/>
          <w:sz w:val="32"/>
        </w:rPr>
        <w:t xml:space="preserve">: Primer Año </w:t>
      </w:r>
    </w:p>
    <w:p w14:paraId="0560C9EF" w14:textId="77777777" w:rsidR="007E2175" w:rsidRDefault="00000000">
      <w:pPr>
        <w:spacing w:after="158" w:line="259" w:lineRule="auto"/>
        <w:ind w:left="0" w:firstLine="0"/>
      </w:pPr>
      <w:r>
        <w:rPr>
          <w:rFonts w:ascii="Arial" w:eastAsia="Arial" w:hAnsi="Arial" w:cs="Arial"/>
          <w:sz w:val="32"/>
        </w:rPr>
        <w:t xml:space="preserve"> </w:t>
      </w:r>
    </w:p>
    <w:p w14:paraId="6D2F8879" w14:textId="77777777" w:rsidR="007E2175" w:rsidRDefault="00000000">
      <w:pPr>
        <w:spacing w:after="109" w:line="259" w:lineRule="auto"/>
        <w:ind w:left="5"/>
      </w:pPr>
      <w:r>
        <w:rPr>
          <w:rFonts w:ascii="Arial" w:eastAsia="Arial" w:hAnsi="Arial" w:cs="Arial"/>
          <w:sz w:val="32"/>
          <w:u w:val="single" w:color="000000"/>
        </w:rPr>
        <w:t>Carga Horaria</w:t>
      </w:r>
      <w:r>
        <w:rPr>
          <w:rFonts w:ascii="Arial" w:eastAsia="Arial" w:hAnsi="Arial" w:cs="Arial"/>
          <w:sz w:val="32"/>
        </w:rPr>
        <w:t xml:space="preserve">: 3 horas semanales  </w:t>
      </w:r>
    </w:p>
    <w:p w14:paraId="53938211" w14:textId="77777777" w:rsidR="007E2175" w:rsidRDefault="00000000">
      <w:pPr>
        <w:spacing w:after="152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5CF1A69B" w14:textId="77777777" w:rsidR="007E2175" w:rsidRDefault="00000000">
      <w:pPr>
        <w:pStyle w:val="Ttulo1"/>
        <w:ind w:left="5"/>
      </w:pPr>
      <w:r>
        <w:rPr>
          <w:u w:val="single" w:color="000000"/>
        </w:rPr>
        <w:t>Docente</w:t>
      </w:r>
      <w:r>
        <w:t xml:space="preserve">: Marcos Diale </w:t>
      </w:r>
      <w:r>
        <w:rPr>
          <w:rFonts w:ascii="Calibri" w:eastAsia="Calibri" w:hAnsi="Calibri" w:cs="Calibri"/>
          <w:sz w:val="24"/>
        </w:rPr>
        <w:t xml:space="preserve"> </w:t>
      </w:r>
    </w:p>
    <w:p w14:paraId="3D917FBF" w14:textId="77777777" w:rsidR="007E2175" w:rsidRDefault="00000000">
      <w:pPr>
        <w:spacing w:after="151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t xml:space="preserve"> </w:t>
      </w:r>
    </w:p>
    <w:p w14:paraId="11DE8A65" w14:textId="77777777" w:rsidR="007E2175" w:rsidRDefault="00000000">
      <w:pPr>
        <w:spacing w:after="156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 </w:t>
      </w:r>
    </w:p>
    <w:p w14:paraId="21700D86" w14:textId="77777777" w:rsidR="007E2175" w:rsidRDefault="00000000">
      <w:pPr>
        <w:spacing w:after="88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</w:p>
    <w:p w14:paraId="62C3966F" w14:textId="77777777" w:rsidR="007E2175" w:rsidRDefault="00000000">
      <w:pPr>
        <w:spacing w:after="0" w:line="259" w:lineRule="auto"/>
        <w:ind w:left="14" w:firstLine="0"/>
      </w:pPr>
      <w:r>
        <w:t xml:space="preserve"> </w:t>
      </w:r>
    </w:p>
    <w:p w14:paraId="31609D29" w14:textId="77777777" w:rsidR="00DF39D7" w:rsidRDefault="00DF39D7">
      <w:pPr>
        <w:spacing w:after="0" w:line="259" w:lineRule="auto"/>
        <w:ind w:left="14" w:firstLine="0"/>
      </w:pPr>
    </w:p>
    <w:p w14:paraId="046F087A" w14:textId="77777777" w:rsidR="007E2175" w:rsidRDefault="00000000">
      <w:pPr>
        <w:spacing w:after="83" w:line="259" w:lineRule="auto"/>
        <w:ind w:left="14" w:firstLine="0"/>
      </w:pP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 xml:space="preserve"> </w:t>
      </w:r>
      <w:r>
        <w:t xml:space="preserve"> </w:t>
      </w:r>
    </w:p>
    <w:p w14:paraId="32A4F63B" w14:textId="77777777" w:rsidR="007E2175" w:rsidRDefault="00000000">
      <w:pPr>
        <w:spacing w:after="2" w:line="259" w:lineRule="auto"/>
        <w:ind w:left="3287" w:firstLine="0"/>
      </w:pPr>
      <w:r>
        <w:rPr>
          <w:b/>
        </w:rPr>
        <w:t xml:space="preserve"> </w:t>
      </w:r>
      <w:r>
        <w:t xml:space="preserve"> </w:t>
      </w:r>
    </w:p>
    <w:p w14:paraId="7D86FAF7" w14:textId="77777777" w:rsidR="007E2175" w:rsidRDefault="00000000">
      <w:pPr>
        <w:spacing w:after="4" w:line="259" w:lineRule="auto"/>
        <w:ind w:left="14" w:firstLine="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1B7FD71" wp14:editId="5A82A41A">
                <wp:simplePos x="0" y="0"/>
                <wp:positionH relativeFrom="column">
                  <wp:posOffset>-65658</wp:posOffset>
                </wp:positionH>
                <wp:positionV relativeFrom="paragraph">
                  <wp:posOffset>-194527</wp:posOffset>
                </wp:positionV>
                <wp:extent cx="2025650" cy="419100"/>
                <wp:effectExtent l="0" t="0" r="0" b="0"/>
                <wp:wrapNone/>
                <wp:docPr id="3317" name="Group 3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650" cy="419100"/>
                          <a:chOff x="0" y="0"/>
                          <a:chExt cx="2025650" cy="419100"/>
                        </a:xfrm>
                      </wpg:grpSpPr>
                      <wps:wsp>
                        <wps:cNvPr id="3801" name="Shape 3801"/>
                        <wps:cNvSpPr/>
                        <wps:spPr>
                          <a:xfrm>
                            <a:off x="0" y="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342900"/>
                                </a:moveTo>
                                <a:lnTo>
                                  <a:pt x="1949450" y="342900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17" style="width:159.5pt;height:33pt;position:absolute;z-index:-2147483638;mso-position-horizontal-relative:text;mso-position-horizontal:absolute;margin-left:-5.17pt;mso-position-vertical-relative:text;margin-top:-15.3171pt;" coordsize="20256,4191">
                <v:shape id="Shape 3803" style="position:absolute;width:19494;height:3429;left:0;top:0;" coordsize="1949450,342900" path="m0,0l1949450,0l19494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3804" style="position:absolute;width:19494;height:3429;left:762;top:762;" coordsize="1949450,342900" path="m0,0l1949450,0l1949450,342900l0,342900l0,0">
                  <v:stroke weight="0pt" endcap="flat" joinstyle="miter" miterlimit="10" on="false" color="#000000" opacity="0"/>
                  <v:fill on="true" color="#ffffff"/>
                </v:shape>
                <v:shape id="Shape 111" style="position:absolute;width:19494;height:3429;left:762;top:762;" coordsize="1949450,342900" path="m0,342900l1949450,342900l19494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     Programa de Examen </w:t>
      </w:r>
    </w:p>
    <w:p w14:paraId="3E56C526" w14:textId="77777777" w:rsidR="007E2175" w:rsidRDefault="00000000">
      <w:pPr>
        <w:spacing w:after="13" w:line="259" w:lineRule="auto"/>
        <w:ind w:left="3287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21D6208B" w14:textId="77777777" w:rsidR="007E2175" w:rsidRDefault="00000000">
      <w:pPr>
        <w:spacing w:after="0" w:line="259" w:lineRule="auto"/>
        <w:ind w:left="14" w:right="3954" w:firstLine="0"/>
      </w:pPr>
      <w:r>
        <w:t xml:space="preserve">  </w:t>
      </w:r>
    </w:p>
    <w:p w14:paraId="2EAB30E4" w14:textId="77777777" w:rsidR="007E2175" w:rsidRDefault="00000000">
      <w:pPr>
        <w:spacing w:after="109" w:line="259" w:lineRule="auto"/>
        <w:ind w:left="433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0DE614B" wp14:editId="4E477102">
                <wp:extent cx="869950" cy="419100"/>
                <wp:effectExtent l="0" t="0" r="0" b="0"/>
                <wp:docPr id="3318" name="Group 3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950" cy="419100"/>
                          <a:chOff x="0" y="0"/>
                          <a:chExt cx="869950" cy="419100"/>
                        </a:xfrm>
                      </wpg:grpSpPr>
                      <wps:wsp>
                        <wps:cNvPr id="3805" name="Shape 3805"/>
                        <wps:cNvSpPr/>
                        <wps:spPr>
                          <a:xfrm>
                            <a:off x="76200" y="7620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342900"/>
                                </a:moveTo>
                                <a:lnTo>
                                  <a:pt x="793750" y="342900"/>
                                </a:lnTo>
                                <a:lnTo>
                                  <a:pt x="79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00457" y="93519"/>
                            <a:ext cx="85617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B248A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Unidad 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43585" y="93519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5B578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8" style="width:68.5pt;height:33pt;mso-position-horizontal-relative:char;mso-position-vertical-relative:line" coordsize="8699,4191">
                <v:shape id="Shape 3807" style="position:absolute;width:7937;height:3429;left:762;top:762;" coordsize="793750,342900" path="m0,0l793750,0l79375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3808" style="position:absolute;width:7937;height:3429;left:0;top:0;" coordsize="793750,342900" path="m0,0l793750,0l793750,342900l0,342900l0,0">
                  <v:stroke weight="0pt" endcap="round" joinstyle="miter" miterlimit="10" on="false" color="#000000" opacity="0"/>
                  <v:fill on="true" color="#ffffff"/>
                </v:shape>
                <v:shape id="Shape 114" style="position:absolute;width:7937;height:3429;left:0;top:0;" coordsize="793750,342900" path="m0,342900l793750,342900l793750,0l0,0x">
                  <v:stroke weight="0.75pt" endcap="round" joinstyle="miter" miterlimit="10" on="true" color="#000000"/>
                  <v:fill on="false" color="#000000" opacity="0"/>
                </v:shape>
                <v:rect id="Rectangle 135" style="position:absolute;width:8561;height:1905;left:1004;top: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Unidad I </w:t>
                        </w:r>
                      </w:p>
                    </w:txbxContent>
                  </v:textbox>
                </v:rect>
                <v:rect id="Rectangle 136" style="position:absolute;width:563;height:1905;left:7435;top: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87F5DBC" w14:textId="77777777" w:rsidR="007E2175" w:rsidRDefault="00000000">
      <w:pPr>
        <w:pStyle w:val="Ttulo2"/>
        <w:ind w:left="22" w:right="10"/>
      </w:pPr>
      <w:r>
        <w:t>Dirección estratégica de Recursos Humanos</w:t>
      </w:r>
      <w:r>
        <w:rPr>
          <w:u w:val="none"/>
        </w:rPr>
        <w:t xml:space="preserve">  </w:t>
      </w:r>
    </w:p>
    <w:p w14:paraId="493BFD5E" w14:textId="77777777" w:rsidR="007E2175" w:rsidRDefault="00000000">
      <w:pPr>
        <w:spacing w:after="14" w:line="259" w:lineRule="auto"/>
        <w:ind w:left="204" w:firstLine="0"/>
        <w:jc w:val="center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1D73D398" w14:textId="77777777" w:rsidR="007E2175" w:rsidRDefault="00000000">
      <w:pPr>
        <w:ind w:left="9"/>
      </w:pPr>
      <w:r>
        <w:t xml:space="preserve">Recursos Humanos y estrategia organizacional. </w:t>
      </w:r>
    </w:p>
    <w:p w14:paraId="7F893CE4" w14:textId="77777777" w:rsidR="007E2175" w:rsidRDefault="00000000">
      <w:pPr>
        <w:ind w:left="9"/>
      </w:pPr>
      <w:r>
        <w:t xml:space="preserve">Relación de la administración de Recursos Humanos con la globalización, la tecnología y el capital humano.  </w:t>
      </w:r>
    </w:p>
    <w:p w14:paraId="4EF1EC64" w14:textId="77777777" w:rsidR="007E2175" w:rsidRDefault="00000000">
      <w:pPr>
        <w:ind w:left="9" w:right="2537"/>
      </w:pPr>
      <w:r>
        <w:t xml:space="preserve">Ubicación del área de Recursos Humanos en la organización. Roles y perfil de la y el profesional de Recursos Humanos. </w:t>
      </w:r>
    </w:p>
    <w:p w14:paraId="32069205" w14:textId="77777777" w:rsidR="007E2175" w:rsidRDefault="00000000">
      <w:pPr>
        <w:spacing w:after="0" w:line="259" w:lineRule="auto"/>
        <w:ind w:left="14" w:right="3887" w:firstLine="0"/>
      </w:pPr>
      <w:r>
        <w:t xml:space="preserve"> </w:t>
      </w:r>
    </w:p>
    <w:p w14:paraId="411C8D8D" w14:textId="77777777" w:rsidR="007E2175" w:rsidRDefault="00000000">
      <w:pPr>
        <w:tabs>
          <w:tab w:val="center" w:pos="5054"/>
        </w:tabs>
        <w:spacing w:after="0" w:line="259" w:lineRule="auto"/>
        <w:ind w:left="0" w:firstLine="0"/>
      </w:pPr>
      <w:r>
        <w:rPr>
          <w:b/>
        </w:rPr>
        <w:t xml:space="preserve">  </w:t>
      </w:r>
      <w:r>
        <w:rPr>
          <w:b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5C72FBF" wp14:editId="657F79F1">
                <wp:extent cx="912495" cy="419100"/>
                <wp:effectExtent l="0" t="0" r="0" b="0"/>
                <wp:docPr id="3319" name="Group 3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495" cy="419100"/>
                          <a:chOff x="0" y="0"/>
                          <a:chExt cx="912495" cy="419100"/>
                        </a:xfrm>
                      </wpg:grpSpPr>
                      <wps:wsp>
                        <wps:cNvPr id="3809" name="Shape 3809"/>
                        <wps:cNvSpPr/>
                        <wps:spPr>
                          <a:xfrm>
                            <a:off x="76200" y="7620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342900"/>
                                </a:moveTo>
                                <a:lnTo>
                                  <a:pt x="836295" y="342900"/>
                                </a:lnTo>
                                <a:lnTo>
                                  <a:pt x="836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98933" y="96948"/>
                            <a:ext cx="91333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AC67D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Unidad 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784987" y="9694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6C5D0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9" style="width:71.85pt;height:33pt;mso-position-horizontal-relative:char;mso-position-vertical-relative:line" coordsize="9124,4191">
                <v:shape id="Shape 3811" style="position:absolute;width:8362;height:3429;left:762;top:762;" coordsize="836295,342900" path="m0,0l836295,0l83629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3812" style="position:absolute;width:8362;height:3429;left:0;top:0;" coordsize="836295,342900" path="m0,0l836295,0l836295,342900l0,342900l0,0">
                  <v:stroke weight="0pt" endcap="round" joinstyle="miter" miterlimit="10" on="false" color="#000000" opacity="0"/>
                  <v:fill on="true" color="#ffffff"/>
                </v:shape>
                <v:shape id="Shape 117" style="position:absolute;width:8362;height:3429;left:0;top:0;" coordsize="836295,342900" path="m0,342900l836295,342900l836295,0l0,0x">
                  <v:stroke weight="0.75pt" endcap="round" joinstyle="miter" miterlimit="10" on="true" color="#000000"/>
                  <v:fill on="false" color="#000000" opacity="0"/>
                </v:shape>
                <v:rect id="Rectangle 159" style="position:absolute;width:9133;height:1905;left:989;top: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Unidad II </w:t>
                        </w:r>
                      </w:p>
                    </w:txbxContent>
                  </v:textbox>
                </v:rect>
                <v:rect id="Rectangle 160" style="position:absolute;width:563;height:1905;left:7849;top: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F6F3BDA" w14:textId="77777777" w:rsidR="007E2175" w:rsidRDefault="00000000">
      <w:pPr>
        <w:spacing w:after="9" w:line="259" w:lineRule="auto"/>
        <w:ind w:left="14" w:right="3887" w:firstLine="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9580E08" w14:textId="77777777" w:rsidR="007E2175" w:rsidRDefault="00000000">
      <w:pPr>
        <w:spacing w:after="1" w:line="259" w:lineRule="auto"/>
        <w:ind w:left="2148" w:firstLine="0"/>
      </w:pPr>
      <w:r>
        <w:rPr>
          <w:b/>
          <w:u w:val="single" w:color="000000"/>
        </w:rPr>
        <w:t>Descripción de puestos y selección de candidatos</w:t>
      </w:r>
      <w:r>
        <w:rPr>
          <w:b/>
        </w:rPr>
        <w:t xml:space="preserve">  </w:t>
      </w:r>
    </w:p>
    <w:p w14:paraId="721F4236" w14:textId="77777777" w:rsidR="007E2175" w:rsidRDefault="00000000">
      <w:pPr>
        <w:spacing w:after="7" w:line="259" w:lineRule="auto"/>
        <w:ind w:left="19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43C14BE" w14:textId="77777777" w:rsidR="007E2175" w:rsidRDefault="00000000">
      <w:pPr>
        <w:ind w:left="9"/>
      </w:pPr>
      <w:r>
        <w:t xml:space="preserve">Análisis de puestos. Métodos para reunir información. </w:t>
      </w:r>
    </w:p>
    <w:p w14:paraId="7FF49210" w14:textId="77777777" w:rsidR="007E2175" w:rsidRDefault="00000000">
      <w:pPr>
        <w:ind w:left="9"/>
      </w:pPr>
      <w:r>
        <w:t xml:space="preserve">La utilización de entrevistas y cuestionarios. Relación de los descriptivos de puestos con otras funciones de Recursos Humanos. El teletrabajo. </w:t>
      </w:r>
    </w:p>
    <w:p w14:paraId="6494763B" w14:textId="77777777" w:rsidR="007E2175" w:rsidRDefault="00000000">
      <w:pPr>
        <w:ind w:left="9"/>
      </w:pPr>
      <w:r>
        <w:t xml:space="preserve">Importancia de una buena selección. Empleo externo versus promoción interna. El perfil. </w:t>
      </w:r>
    </w:p>
    <w:p w14:paraId="2E88B08B" w14:textId="77777777" w:rsidR="007E2175" w:rsidRDefault="00000000">
      <w:pPr>
        <w:ind w:left="9"/>
      </w:pPr>
      <w:r>
        <w:t xml:space="preserve">Planificación de una búsqueda. Reclutamiento y pasos del proceso de selección. Redacción del anuncio. La entrevista. La comunicación en el proceso de selección. La inducción. </w:t>
      </w:r>
    </w:p>
    <w:p w14:paraId="4CE988AE" w14:textId="77777777" w:rsidR="007E2175" w:rsidRDefault="00000000">
      <w:pPr>
        <w:spacing w:line="259" w:lineRule="auto"/>
        <w:ind w:left="14" w:firstLine="0"/>
      </w:pPr>
      <w:r>
        <w:t xml:space="preserve"> </w:t>
      </w:r>
    </w:p>
    <w:p w14:paraId="362D604A" w14:textId="77777777" w:rsidR="007E2175" w:rsidRDefault="00000000">
      <w:pPr>
        <w:spacing w:line="259" w:lineRule="auto"/>
        <w:ind w:left="14" w:firstLine="0"/>
      </w:pPr>
      <w:r>
        <w:t xml:space="preserve"> </w:t>
      </w:r>
    </w:p>
    <w:p w14:paraId="05D3D200" w14:textId="77777777" w:rsidR="007E2175" w:rsidRDefault="00000000">
      <w:pPr>
        <w:spacing w:after="0" w:line="259" w:lineRule="auto"/>
        <w:ind w:left="14" w:right="3820" w:firstLine="0"/>
      </w:pPr>
      <w:r>
        <w:rPr>
          <w:b/>
        </w:rPr>
        <w:t xml:space="preserve"> </w:t>
      </w:r>
      <w:r>
        <w:t xml:space="preserve"> </w:t>
      </w:r>
    </w:p>
    <w:p w14:paraId="2A2BF8AF" w14:textId="77777777" w:rsidR="007E2175" w:rsidRDefault="00000000">
      <w:pPr>
        <w:tabs>
          <w:tab w:val="center" w:pos="5088"/>
        </w:tabs>
        <w:spacing w:after="0" w:line="259" w:lineRule="auto"/>
        <w:ind w:left="0" w:firstLine="0"/>
      </w:pPr>
      <w:r>
        <w:rPr>
          <w:b/>
        </w:rPr>
        <w:t xml:space="preserve">  </w:t>
      </w:r>
      <w:r>
        <w:rPr>
          <w:b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6675FE4C" wp14:editId="57A98B17">
                <wp:extent cx="955040" cy="419100"/>
                <wp:effectExtent l="0" t="0" r="0" b="0"/>
                <wp:docPr id="3320" name="Group 3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040" cy="419100"/>
                          <a:chOff x="0" y="0"/>
                          <a:chExt cx="955040" cy="419100"/>
                        </a:xfrm>
                      </wpg:grpSpPr>
                      <wps:wsp>
                        <wps:cNvPr id="3813" name="Shape 3813"/>
                        <wps:cNvSpPr/>
                        <wps:spPr>
                          <a:xfrm>
                            <a:off x="76200" y="7620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342900"/>
                                </a:moveTo>
                                <a:lnTo>
                                  <a:pt x="878840" y="342900"/>
                                </a:lnTo>
                                <a:lnTo>
                                  <a:pt x="878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98933" y="97837"/>
                            <a:ext cx="96967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30071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Unidad III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827659" y="97837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6E3AA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20" style="width:75.2pt;height:33pt;mso-position-horizontal-relative:char;mso-position-vertical-relative:line" coordsize="9550,4191">
                <v:shape id="Shape 3815" style="position:absolute;width:8788;height:3429;left:762;top:762;" coordsize="878840,342900" path="m0,0l878840,0l8788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3816" style="position:absolute;width:8788;height:3429;left:0;top:0;" coordsize="878840,342900" path="m0,0l878840,0l878840,342900l0,342900l0,0">
                  <v:stroke weight="0pt" endcap="round" joinstyle="miter" miterlimit="10" on="false" color="#000000" opacity="0"/>
                  <v:fill on="true" color="#ffffff"/>
                </v:shape>
                <v:shape id="Shape 120" style="position:absolute;width:8788;height:3429;left:0;top:0;" coordsize="878840,342900" path="m0,342900l878840,342900l878840,0l0,0x">
                  <v:stroke weight="0.75pt" endcap="round" joinstyle="miter" miterlimit="10" on="true" color="#000000"/>
                  <v:fill on="false" color="#000000" opacity="0"/>
                </v:shape>
                <v:rect id="Rectangle 188" style="position:absolute;width:9696;height:1905;left:989;top: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Unidad III </w:t>
                        </w:r>
                      </w:p>
                    </w:txbxContent>
                  </v:textbox>
                </v:rect>
                <v:rect id="Rectangle 189" style="position:absolute;width:563;height:1905;left:8276;top: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3F00B44" w14:textId="77777777" w:rsidR="007E2175" w:rsidRDefault="00000000">
      <w:pPr>
        <w:spacing w:after="72" w:line="259" w:lineRule="auto"/>
        <w:ind w:left="14" w:right="3820" w:firstLine="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5AED2AA9" w14:textId="77777777" w:rsidR="007E2175" w:rsidRDefault="00000000">
      <w:pPr>
        <w:pStyle w:val="Ttulo2"/>
        <w:ind w:left="22"/>
      </w:pPr>
      <w:r>
        <w:t>Capacitación y desarrollo</w:t>
      </w:r>
      <w:r>
        <w:rPr>
          <w:u w:val="none"/>
        </w:rPr>
        <w:t xml:space="preserve"> </w:t>
      </w:r>
    </w:p>
    <w:p w14:paraId="578A7214" w14:textId="77777777" w:rsidR="007E2175" w:rsidRDefault="00000000">
      <w:pPr>
        <w:spacing w:after="6" w:line="259" w:lineRule="auto"/>
        <w:ind w:left="14" w:firstLine="0"/>
      </w:pPr>
      <w:r>
        <w:t xml:space="preserve"> </w:t>
      </w:r>
    </w:p>
    <w:p w14:paraId="75475D8D" w14:textId="77777777" w:rsidR="007E2175" w:rsidRDefault="00000000">
      <w:pPr>
        <w:ind w:left="9"/>
      </w:pPr>
      <w:r>
        <w:t xml:space="preserve">Capacitación y entrenamiento. Métodos para el desarrollo de personas dentro y fuera del trabajo. Las bases del aprendizaje de adultos.  </w:t>
      </w:r>
    </w:p>
    <w:p w14:paraId="4DDCE6D4" w14:textId="77777777" w:rsidR="007E2175" w:rsidRDefault="00000000">
      <w:pPr>
        <w:ind w:left="9"/>
      </w:pPr>
      <w:r>
        <w:t xml:space="preserve">Cuidado del capital intelectual. Desarrollo del talento dentro de la organización. </w:t>
      </w:r>
    </w:p>
    <w:p w14:paraId="2E902F8E" w14:textId="77777777" w:rsidR="007E2175" w:rsidRDefault="00000000">
      <w:pPr>
        <w:ind w:left="9"/>
      </w:pPr>
      <w:r>
        <w:t xml:space="preserve">Promociones internas. Planes de sucesión. Diagramas de reemplazo. Planes de carrera. </w:t>
      </w:r>
      <w:proofErr w:type="spellStart"/>
      <w:r>
        <w:t>Mentoring</w:t>
      </w:r>
      <w:proofErr w:type="spellEnd"/>
      <w:r>
        <w:t xml:space="preserve">. </w:t>
      </w:r>
    </w:p>
    <w:p w14:paraId="6C7D1A93" w14:textId="77777777" w:rsidR="007E2175" w:rsidRDefault="00000000">
      <w:pPr>
        <w:spacing w:after="0" w:line="259" w:lineRule="auto"/>
        <w:ind w:left="14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rFonts w:ascii="Arial" w:eastAsia="Arial" w:hAnsi="Arial" w:cs="Arial"/>
          <w:sz w:val="28"/>
        </w:rPr>
        <w:t xml:space="preserve"> </w:t>
      </w:r>
      <w:r>
        <w:t xml:space="preserve"> </w:t>
      </w:r>
    </w:p>
    <w:p w14:paraId="167157E4" w14:textId="77777777" w:rsidR="007E2175" w:rsidRDefault="00000000">
      <w:pPr>
        <w:spacing w:after="0" w:line="259" w:lineRule="auto"/>
        <w:ind w:left="14" w:right="3794" w:firstLine="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15457B41" w14:textId="77777777" w:rsidR="007E2175" w:rsidRDefault="00000000">
      <w:pPr>
        <w:spacing w:after="156" w:line="259" w:lineRule="auto"/>
        <w:ind w:left="4336" w:firstLine="0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1E49D743" wp14:editId="11D3DA05">
                <wp:extent cx="971550" cy="419100"/>
                <wp:effectExtent l="0" t="0" r="0" b="0"/>
                <wp:docPr id="3069" name="Group 3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19100"/>
                          <a:chOff x="0" y="0"/>
                          <a:chExt cx="971550" cy="419100"/>
                        </a:xfrm>
                      </wpg:grpSpPr>
                      <wps:wsp>
                        <wps:cNvPr id="3817" name="Shape 3817"/>
                        <wps:cNvSpPr/>
                        <wps:spPr>
                          <a:xfrm>
                            <a:off x="76200" y="7620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342900"/>
                                </a:moveTo>
                                <a:lnTo>
                                  <a:pt x="895350" y="342900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97409" y="95805"/>
                            <a:ext cx="99238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BC730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Unidad IV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842899" y="95805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463A1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69" style="width:76.5pt;height:33pt;mso-position-horizontal-relative:char;mso-position-vertical-relative:line" coordsize="9715,4191">
                <v:shape id="Shape 3819" style="position:absolute;width:8953;height:3429;left:762;top:762;" coordsize="895350,342900" path="m0,0l895350,0l8953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3820" style="position:absolute;width:8953;height:3429;left:0;top:0;" coordsize="895350,342900" path="m0,0l895350,0l895350,342900l0,342900l0,0">
                  <v:stroke weight="0pt" endcap="flat" joinstyle="miter" miterlimit="10" on="false" color="#000000" opacity="0"/>
                  <v:fill on="true" color="#ffffff"/>
                </v:shape>
                <v:shape id="Shape 218" style="position:absolute;width:8953;height:3429;left:0;top:0;" coordsize="895350,342900" path="m0,342900l895350,342900l895350,0l0,0x">
                  <v:stroke weight="0.75pt" endcap="round" joinstyle="miter" miterlimit="10" on="true" color="#000000"/>
                  <v:fill on="false" color="#000000" opacity="0"/>
                </v:shape>
                <v:rect id="Rectangle 256" style="position:absolute;width:9923;height:1905;left:974;top: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Unidad IV </w:t>
                        </w:r>
                      </w:p>
                    </w:txbxContent>
                  </v:textbox>
                </v:rect>
                <v:rect id="Rectangle 257" style="position:absolute;width:563;height:1905;left:8428;top: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59633A6" w14:textId="77777777" w:rsidR="007E2175" w:rsidRDefault="00000000">
      <w:pPr>
        <w:pStyle w:val="Ttulo2"/>
        <w:ind w:left="22" w:right="9"/>
      </w:pPr>
      <w:r>
        <w:t>La evaluación de desempeño</w:t>
      </w:r>
      <w:r>
        <w:rPr>
          <w:u w:val="none"/>
        </w:rPr>
        <w:t xml:space="preserve"> </w:t>
      </w:r>
    </w:p>
    <w:p w14:paraId="0E482247" w14:textId="77777777" w:rsidR="007E2175" w:rsidRDefault="00000000">
      <w:pPr>
        <w:spacing w:line="259" w:lineRule="auto"/>
        <w:ind w:left="14" w:firstLine="0"/>
      </w:pPr>
      <w:r>
        <w:t xml:space="preserve">  </w:t>
      </w:r>
    </w:p>
    <w:p w14:paraId="0057AF66" w14:textId="77777777" w:rsidR="007E2175" w:rsidRDefault="00000000">
      <w:pPr>
        <w:ind w:left="9"/>
      </w:pPr>
      <w:r>
        <w:t xml:space="preserve">Beneficios y problemas más comunes. Pasos de una evaluación de desempeño. Reunión de retroalimentación.  </w:t>
      </w:r>
    </w:p>
    <w:p w14:paraId="3EF098F9" w14:textId="77777777" w:rsidR="007E2175" w:rsidRDefault="00000000">
      <w:pPr>
        <w:ind w:left="9"/>
      </w:pPr>
      <w:r>
        <w:t xml:space="preserve">La evaluación de 360 grados. La relación con las remuneraciones. El rol de recursos humanos en la evaluación. Cómo relacionar la estrategia con el desempeño. Las evaluaciones de desempeño y las carreras. </w:t>
      </w:r>
    </w:p>
    <w:p w14:paraId="2F2955C9" w14:textId="77777777" w:rsidR="007E2175" w:rsidRDefault="00000000">
      <w:pPr>
        <w:spacing w:after="8" w:line="259" w:lineRule="auto"/>
        <w:ind w:left="14" w:firstLine="0"/>
      </w:pPr>
      <w:r>
        <w:t xml:space="preserve">  </w:t>
      </w:r>
    </w:p>
    <w:p w14:paraId="5FCCD343" w14:textId="77777777" w:rsidR="007E2175" w:rsidRDefault="00000000">
      <w:pPr>
        <w:spacing w:after="0" w:line="259" w:lineRule="auto"/>
        <w:ind w:left="14" w:right="3860" w:firstLine="0"/>
      </w:pPr>
      <w:r>
        <w:rPr>
          <w:b/>
        </w:rPr>
        <w:t xml:space="preserve"> </w:t>
      </w:r>
      <w:r>
        <w:t xml:space="preserve"> </w:t>
      </w:r>
    </w:p>
    <w:p w14:paraId="4FD1A9F9" w14:textId="77777777" w:rsidR="007E2175" w:rsidRDefault="00000000">
      <w:pPr>
        <w:tabs>
          <w:tab w:val="center" w:pos="5068"/>
        </w:tabs>
        <w:spacing w:after="0" w:line="259" w:lineRule="auto"/>
        <w:ind w:left="0" w:firstLine="0"/>
      </w:pPr>
      <w:r>
        <w:rPr>
          <w:b/>
        </w:rPr>
        <w:t xml:space="preserve">  </w:t>
      </w:r>
      <w:r>
        <w:rPr>
          <w:b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75F9988" wp14:editId="7991B438">
                <wp:extent cx="929640" cy="419100"/>
                <wp:effectExtent l="0" t="0" r="0" b="0"/>
                <wp:docPr id="3070" name="Group 3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" cy="419100"/>
                          <a:chOff x="0" y="0"/>
                          <a:chExt cx="929640" cy="419100"/>
                        </a:xfrm>
                      </wpg:grpSpPr>
                      <wps:wsp>
                        <wps:cNvPr id="3821" name="Shape 3821"/>
                        <wps:cNvSpPr/>
                        <wps:spPr>
                          <a:xfrm>
                            <a:off x="76200" y="7620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0"/>
                            <a:ext cx="8534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342900">
                                <a:moveTo>
                                  <a:pt x="0" y="342900"/>
                                </a:moveTo>
                                <a:lnTo>
                                  <a:pt x="853440" y="342900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98933" y="97710"/>
                            <a:ext cx="93562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139A5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Unidad V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801751" y="9771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C4D6E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70" style="width:73.2pt;height:33pt;mso-position-horizontal-relative:char;mso-position-vertical-relative:line" coordsize="9296,4191">
                <v:shape id="Shape 3823" style="position:absolute;width:8534;height:3429;left:762;top:762;" coordsize="853440,342900" path="m0,0l853440,0l8534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3824" style="position:absolute;width:8534;height:3429;left:0;top:0;" coordsize="853440,342900" path="m0,0l853440,0l853440,342900l0,342900l0,0">
                  <v:stroke weight="0pt" endcap="round" joinstyle="miter" miterlimit="10" on="false" color="#000000" opacity="0"/>
                  <v:fill on="true" color="#ffffff"/>
                </v:shape>
                <v:shape id="Shape 221" style="position:absolute;width:8534;height:3429;left:0;top:0;" coordsize="853440,342900" path="m0,342900l853440,342900l853440,0l0,0x">
                  <v:stroke weight="0.75pt" endcap="round" joinstyle="miter" miterlimit="10" on="true" color="#000000"/>
                  <v:fill on="false" color="#000000" opacity="0"/>
                </v:shape>
                <v:rect id="Rectangle 279" style="position:absolute;width:9356;height:1905;left:989;top: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Unidad V </w:t>
                        </w:r>
                      </w:p>
                    </w:txbxContent>
                  </v:textbox>
                </v:rect>
                <v:rect id="Rectangle 280" style="position:absolute;width:563;height:1905;left:8017;top: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972A03B" w14:textId="77777777" w:rsidR="007E2175" w:rsidRDefault="00000000">
      <w:pPr>
        <w:spacing w:after="98" w:line="259" w:lineRule="auto"/>
        <w:ind w:left="14" w:right="3860" w:firstLine="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D79CB0D" w14:textId="77777777" w:rsidR="007E2175" w:rsidRDefault="00000000">
      <w:pPr>
        <w:pStyle w:val="Ttulo2"/>
        <w:ind w:left="22" w:right="7"/>
      </w:pPr>
      <w:r>
        <w:t>Remuneraciones y beneficios</w:t>
      </w:r>
      <w:r>
        <w:rPr>
          <w:rFonts w:ascii="Arial" w:eastAsia="Arial" w:hAnsi="Arial" w:cs="Arial"/>
          <w:b w:val="0"/>
          <w:sz w:val="28"/>
          <w:u w:val="none"/>
        </w:rPr>
        <w:t xml:space="preserve">  </w:t>
      </w:r>
      <w:r>
        <w:rPr>
          <w:u w:val="none"/>
        </w:rPr>
        <w:t xml:space="preserve"> </w:t>
      </w:r>
    </w:p>
    <w:p w14:paraId="446FA6D6" w14:textId="77777777" w:rsidR="007E2175" w:rsidRDefault="00000000">
      <w:pPr>
        <w:spacing w:after="0" w:line="259" w:lineRule="auto"/>
        <w:ind w:left="14" w:firstLine="0"/>
      </w:pPr>
      <w:r>
        <w:rPr>
          <w:rFonts w:ascii="Arial" w:eastAsia="Arial" w:hAnsi="Arial" w:cs="Arial"/>
          <w:sz w:val="28"/>
        </w:rPr>
        <w:t xml:space="preserve"> </w:t>
      </w:r>
      <w:r>
        <w:t xml:space="preserve"> </w:t>
      </w:r>
    </w:p>
    <w:p w14:paraId="0A6035FD" w14:textId="77777777" w:rsidR="007E2175" w:rsidRDefault="00000000">
      <w:pPr>
        <w:ind w:left="9"/>
      </w:pPr>
      <w:r>
        <w:t xml:space="preserve">Administraciones de las remuneraciones y funciones del área. Fuentes para conocer el mercado de remuneraciones, Remuneraciones variables. Puntuación de puestos. </w:t>
      </w:r>
    </w:p>
    <w:p w14:paraId="2803E103" w14:textId="77777777" w:rsidR="007E2175" w:rsidRDefault="00000000">
      <w:pPr>
        <w:ind w:left="9"/>
      </w:pPr>
      <w:r>
        <w:t xml:space="preserve">Conceptos básicos sobre remuneraciones. </w:t>
      </w:r>
    </w:p>
    <w:p w14:paraId="37DBE91C" w14:textId="77777777" w:rsidR="007E2175" w:rsidRDefault="00000000">
      <w:pPr>
        <w:ind w:left="9"/>
      </w:pPr>
      <w:r>
        <w:t xml:space="preserve">Fin de la relación laboral: renuncias, despidos, jubilación. Formas de derechos a la negociación. Procesos. Soluciones. Contratos colectivos y su relación. Arbitraje. </w:t>
      </w:r>
    </w:p>
    <w:p w14:paraId="0A8AB9C8" w14:textId="77777777" w:rsidR="007E2175" w:rsidRDefault="00000000">
      <w:pPr>
        <w:ind w:left="9"/>
      </w:pPr>
      <w:r>
        <w:t xml:space="preserve">Sindicalismo. Calidad de vida en el trabajo. Auditoría, ética y responsabilidad social. </w:t>
      </w:r>
    </w:p>
    <w:p w14:paraId="0705E2A2" w14:textId="77777777" w:rsidR="007E2175" w:rsidRDefault="00000000">
      <w:pPr>
        <w:spacing w:line="259" w:lineRule="auto"/>
        <w:ind w:left="735" w:firstLine="0"/>
      </w:pPr>
      <w:r>
        <w:t xml:space="preserve">  </w:t>
      </w:r>
    </w:p>
    <w:p w14:paraId="07D42471" w14:textId="77777777" w:rsidR="007E2175" w:rsidRDefault="00000000">
      <w:pPr>
        <w:spacing w:after="0" w:line="259" w:lineRule="auto"/>
        <w:ind w:left="14" w:firstLine="0"/>
      </w:pPr>
      <w:r>
        <w:t xml:space="preserve">  </w:t>
      </w:r>
    </w:p>
    <w:p w14:paraId="7086B061" w14:textId="77777777" w:rsidR="007E2175" w:rsidRDefault="00000000">
      <w:pPr>
        <w:spacing w:after="0" w:line="259" w:lineRule="auto"/>
        <w:ind w:left="-10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5BBC2ED" wp14:editId="6F31DE3A">
                <wp:extent cx="1031240" cy="419100"/>
                <wp:effectExtent l="0" t="0" r="0" b="0"/>
                <wp:docPr id="3071" name="Group 3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240" cy="419100"/>
                          <a:chOff x="0" y="0"/>
                          <a:chExt cx="1031240" cy="419100"/>
                        </a:xfrm>
                      </wpg:grpSpPr>
                      <wps:wsp>
                        <wps:cNvPr id="3825" name="Shape 3825"/>
                        <wps:cNvSpPr/>
                        <wps:spPr>
                          <a:xfrm>
                            <a:off x="0" y="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342900"/>
                                </a:moveTo>
                                <a:lnTo>
                                  <a:pt x="955040" y="342900"/>
                                </a:lnTo>
                                <a:lnTo>
                                  <a:pt x="955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76708" y="162733"/>
                            <a:ext cx="107122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8BAD7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Bibliografía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881634" y="16273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0A5C9" w14:textId="77777777" w:rsidR="007E217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71" style="width:81.2pt;height:33pt;mso-position-horizontal-relative:char;mso-position-vertical-relative:line" coordsize="10312,4191">
                <v:shape id="Shape 3827" style="position:absolute;width:9550;height:3429;left:0;top:0;" coordsize="955040,342900" path="m0,0l955040,0l9550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3828" style="position:absolute;width:9550;height:3429;left:762;top:762;" coordsize="955040,342900" path="m0,0l955040,0l955040,342900l0,342900l0,0">
                  <v:stroke weight="0pt" endcap="round" joinstyle="miter" miterlimit="10" on="false" color="#000000" opacity="0"/>
                  <v:fill on="true" color="#ffffff"/>
                </v:shape>
                <v:shape id="Shape 224" style="position:absolute;width:9550;height:3429;left:762;top:762;" coordsize="955040,342900" path="m0,342900l955040,342900l955040,0l0,0x">
                  <v:stroke weight="0.75pt" endcap="round" joinstyle="miter" miterlimit="10" on="true" color="#000000"/>
                  <v:fill on="false" color="#000000" opacity="0"/>
                </v:shape>
                <v:rect id="Rectangle 303" style="position:absolute;width:10712;height:1905;left:767;top:1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Bibliografía </w:t>
                        </w:r>
                      </w:p>
                    </w:txbxContent>
                  </v:textbox>
                </v:rect>
                <v:rect id="Rectangle 304" style="position:absolute;width:563;height:1905;left:8816;top:1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A297551" w14:textId="77777777" w:rsidR="007E2175" w:rsidRDefault="00000000">
      <w:pPr>
        <w:spacing w:after="27" w:line="259" w:lineRule="auto"/>
        <w:ind w:left="1712" w:firstLine="0"/>
      </w:pPr>
      <w:r>
        <w:t xml:space="preserve">  </w:t>
      </w:r>
    </w:p>
    <w:p w14:paraId="23869CD6" w14:textId="77777777" w:rsidR="007E2175" w:rsidRDefault="00000000">
      <w:pPr>
        <w:spacing w:after="55" w:line="259" w:lineRule="auto"/>
        <w:ind w:left="735" w:firstLine="0"/>
      </w:pPr>
      <w:r>
        <w:t xml:space="preserve"> </w:t>
      </w:r>
    </w:p>
    <w:p w14:paraId="7E3B93AE" w14:textId="77777777" w:rsidR="007E2175" w:rsidRDefault="00000000">
      <w:pPr>
        <w:numPr>
          <w:ilvl w:val="0"/>
          <w:numId w:val="1"/>
        </w:numPr>
        <w:ind w:hanging="360"/>
      </w:pPr>
      <w:r>
        <w:t xml:space="preserve">Chiavenato, I. (2007), Administración de Recursos Humanos. México. </w:t>
      </w:r>
      <w:proofErr w:type="gramStart"/>
      <w:r>
        <w:t>D.F. :</w:t>
      </w:r>
      <w:proofErr w:type="gramEnd"/>
      <w:r>
        <w:t xml:space="preserve"> Mc Graw </w:t>
      </w:r>
    </w:p>
    <w:p w14:paraId="4E9D8786" w14:textId="77777777" w:rsidR="007E2175" w:rsidRDefault="00000000">
      <w:pPr>
        <w:spacing w:after="56"/>
        <w:ind w:left="745"/>
      </w:pPr>
      <w:r>
        <w:t xml:space="preserve">Hill.  </w:t>
      </w:r>
    </w:p>
    <w:p w14:paraId="0C650FB3" w14:textId="77777777" w:rsidR="007E2175" w:rsidRDefault="00000000">
      <w:pPr>
        <w:numPr>
          <w:ilvl w:val="0"/>
          <w:numId w:val="1"/>
        </w:numPr>
        <w:spacing w:after="54"/>
        <w:ind w:hanging="360"/>
      </w:pPr>
      <w:r>
        <w:t xml:space="preserve">Alles, M. (2013): Dirección Estratégica de Recursos Humanos. Bs. As.: Granica.  </w:t>
      </w:r>
    </w:p>
    <w:p w14:paraId="1C180EB6" w14:textId="77777777" w:rsidR="007E2175" w:rsidRDefault="00000000">
      <w:pPr>
        <w:numPr>
          <w:ilvl w:val="0"/>
          <w:numId w:val="1"/>
        </w:numPr>
        <w:spacing w:after="35"/>
        <w:ind w:hanging="360"/>
      </w:pPr>
      <w:r>
        <w:t xml:space="preserve">De Diego, J. (2021), Manual de derecho laboral para empresas. Bs. As.: </w:t>
      </w:r>
      <w:proofErr w:type="spellStart"/>
      <w:r>
        <w:t>Errepar</w:t>
      </w:r>
      <w:proofErr w:type="spellEnd"/>
      <w:r>
        <w:t xml:space="preserve">. </w:t>
      </w:r>
    </w:p>
    <w:p w14:paraId="61F916EF" w14:textId="77777777" w:rsidR="007E2175" w:rsidRDefault="00000000">
      <w:pPr>
        <w:numPr>
          <w:ilvl w:val="0"/>
          <w:numId w:val="1"/>
        </w:numPr>
        <w:spacing w:after="34"/>
        <w:ind w:hanging="360"/>
      </w:pPr>
      <w:r>
        <w:t xml:space="preserve">Orozco, N. (2007), Administración y liquidación de sueldos y jornales. Bs. As.: Aplicación Tributaria. </w:t>
      </w:r>
    </w:p>
    <w:p w14:paraId="2BF1BF38" w14:textId="77777777" w:rsidR="007E2175" w:rsidRDefault="00000000">
      <w:pPr>
        <w:numPr>
          <w:ilvl w:val="0"/>
          <w:numId w:val="1"/>
        </w:numPr>
        <w:spacing w:after="34"/>
        <w:ind w:hanging="360"/>
      </w:pPr>
      <w:r>
        <w:t xml:space="preserve">Puchol, L. (2005), Nuevos Casos en Dirección y Gestión de Recursos Humanos. Madrid: Diaz de Santos. </w:t>
      </w:r>
    </w:p>
    <w:p w14:paraId="74418C80" w14:textId="77777777" w:rsidR="007E2175" w:rsidRDefault="00000000">
      <w:pPr>
        <w:spacing w:after="0" w:line="259" w:lineRule="auto"/>
        <w:ind w:left="406" w:firstLine="0"/>
        <w:jc w:val="center"/>
      </w:pPr>
      <w:r>
        <w:t xml:space="preserve"> </w:t>
      </w:r>
    </w:p>
    <w:sectPr w:rsidR="007E21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59" w:right="1128" w:bottom="2357" w:left="1118" w:header="709" w:footer="8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2FF8E" w14:textId="77777777" w:rsidR="0056532C" w:rsidRDefault="0056532C">
      <w:pPr>
        <w:spacing w:after="0" w:line="240" w:lineRule="auto"/>
      </w:pPr>
      <w:r>
        <w:separator/>
      </w:r>
    </w:p>
  </w:endnote>
  <w:endnote w:type="continuationSeparator" w:id="0">
    <w:p w14:paraId="2C2250FB" w14:textId="77777777" w:rsidR="0056532C" w:rsidRDefault="0056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7F04C" w14:textId="77777777" w:rsidR="007E2175" w:rsidRDefault="00000000">
    <w:pPr>
      <w:spacing w:after="0" w:line="259" w:lineRule="auto"/>
      <w:ind w:left="1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8BBFD6E" wp14:editId="4EF62F24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5880"/>
              <wp:effectExtent l="0" t="0" r="0" b="0"/>
              <wp:wrapSquare wrapText="bothSides"/>
              <wp:docPr id="3677" name="Group 3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5880"/>
                        <a:chOff x="0" y="0"/>
                        <a:chExt cx="6158230" cy="55880"/>
                      </a:xfrm>
                    </wpg:grpSpPr>
                    <wps:wsp>
                      <wps:cNvPr id="3837" name="Shape 3837"/>
                      <wps:cNvSpPr/>
                      <wps:spPr>
                        <a:xfrm>
                          <a:off x="0" y="0"/>
                          <a:ext cx="6158230" cy="37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7719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7719"/>
                              </a:lnTo>
                              <a:lnTo>
                                <a:pt x="0" y="377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38" name="Shape 3838"/>
                      <wps:cNvSpPr/>
                      <wps:spPr>
                        <a:xfrm>
                          <a:off x="0" y="46863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77" style="width:484.9pt;height:4.39996pt;position:absolute;mso-position-horizontal-relative:page;mso-position-horizontal:absolute;margin-left:55.2pt;mso-position-vertical-relative:page;margin-top:738pt;" coordsize="61582,558">
              <v:shape id="Shape 3839" style="position:absolute;width:61582;height:377;left:0;top:0;" coordsize="6158230,37719" path="m0,0l6158230,0l6158230,37719l0,37719l0,0">
                <v:stroke weight="0pt" endcap="flat" joinstyle="miter" miterlimit="10" on="false" color="#000000" opacity="0"/>
                <v:fill on="true" color="#622423"/>
              </v:shape>
              <v:shape id="Shape 3840" style="position:absolute;width:61582;height:91;left:0;top:468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AA87" w14:textId="77777777" w:rsidR="007E2175" w:rsidRDefault="00000000">
    <w:pPr>
      <w:spacing w:after="0" w:line="259" w:lineRule="auto"/>
      <w:ind w:left="1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57B4B2C" wp14:editId="75FFC1AE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5880"/>
              <wp:effectExtent l="0" t="0" r="0" b="0"/>
              <wp:wrapSquare wrapText="bothSides"/>
              <wp:docPr id="3655" name="Group 36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5880"/>
                        <a:chOff x="0" y="0"/>
                        <a:chExt cx="6158230" cy="55880"/>
                      </a:xfrm>
                    </wpg:grpSpPr>
                    <wps:wsp>
                      <wps:cNvPr id="3833" name="Shape 3833"/>
                      <wps:cNvSpPr/>
                      <wps:spPr>
                        <a:xfrm>
                          <a:off x="0" y="0"/>
                          <a:ext cx="6158230" cy="37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7719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7719"/>
                              </a:lnTo>
                              <a:lnTo>
                                <a:pt x="0" y="377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34" name="Shape 3834"/>
                      <wps:cNvSpPr/>
                      <wps:spPr>
                        <a:xfrm>
                          <a:off x="0" y="46863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55" style="width:484.9pt;height:4.39996pt;position:absolute;mso-position-horizontal-relative:page;mso-position-horizontal:absolute;margin-left:55.2pt;mso-position-vertical-relative:page;margin-top:738pt;" coordsize="61582,558">
              <v:shape id="Shape 3835" style="position:absolute;width:61582;height:377;left:0;top:0;" coordsize="6158230,37719" path="m0,0l6158230,0l6158230,37719l0,37719l0,0">
                <v:stroke weight="0pt" endcap="flat" joinstyle="miter" miterlimit="10" on="false" color="#000000" opacity="0"/>
                <v:fill on="true" color="#622423"/>
              </v:shape>
              <v:shape id="Shape 3836" style="position:absolute;width:61582;height:91;left:0;top:468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8BAB" w14:textId="77777777" w:rsidR="007E2175" w:rsidRDefault="00000000">
    <w:pPr>
      <w:spacing w:after="0" w:line="259" w:lineRule="auto"/>
      <w:ind w:left="1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4EE549" wp14:editId="63BF23BE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5880"/>
              <wp:effectExtent l="0" t="0" r="0" b="0"/>
              <wp:wrapSquare wrapText="bothSides"/>
              <wp:docPr id="3633" name="Group 3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5880"/>
                        <a:chOff x="0" y="0"/>
                        <a:chExt cx="6158230" cy="55880"/>
                      </a:xfrm>
                    </wpg:grpSpPr>
                    <wps:wsp>
                      <wps:cNvPr id="3829" name="Shape 3829"/>
                      <wps:cNvSpPr/>
                      <wps:spPr>
                        <a:xfrm>
                          <a:off x="0" y="0"/>
                          <a:ext cx="6158230" cy="37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7719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7719"/>
                              </a:lnTo>
                              <a:lnTo>
                                <a:pt x="0" y="377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30" name="Shape 3830"/>
                      <wps:cNvSpPr/>
                      <wps:spPr>
                        <a:xfrm>
                          <a:off x="0" y="46863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33" style="width:484.9pt;height:4.39996pt;position:absolute;mso-position-horizontal-relative:page;mso-position-horizontal:absolute;margin-left:55.2pt;mso-position-vertical-relative:page;margin-top:738pt;" coordsize="61582,558">
              <v:shape id="Shape 3831" style="position:absolute;width:61582;height:377;left:0;top:0;" coordsize="6158230,37719" path="m0,0l6158230,0l6158230,37719l0,37719l0,0">
                <v:stroke weight="0pt" endcap="flat" joinstyle="miter" miterlimit="10" on="false" color="#000000" opacity="0"/>
                <v:fill on="true" color="#622423"/>
              </v:shape>
              <v:shape id="Shape 3832" style="position:absolute;width:61582;height:91;left:0;top:468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553A" w14:textId="77777777" w:rsidR="0056532C" w:rsidRDefault="0056532C">
      <w:pPr>
        <w:spacing w:after="0" w:line="240" w:lineRule="auto"/>
      </w:pPr>
      <w:r>
        <w:separator/>
      </w:r>
    </w:p>
  </w:footnote>
  <w:footnote w:type="continuationSeparator" w:id="0">
    <w:p w14:paraId="6E0F03EC" w14:textId="77777777" w:rsidR="0056532C" w:rsidRDefault="00565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BB61" w14:textId="77777777" w:rsidR="007E2175" w:rsidRDefault="00000000">
    <w:pPr>
      <w:spacing w:after="0" w:line="259" w:lineRule="auto"/>
      <w:ind w:left="8332" w:right="-647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96A3339" wp14:editId="4A3BB945">
          <wp:simplePos x="0" y="0"/>
          <wp:positionH relativeFrom="page">
            <wp:posOffset>6115050</wp:posOffset>
          </wp:positionH>
          <wp:positionV relativeFrom="page">
            <wp:posOffset>450215</wp:posOffset>
          </wp:positionV>
          <wp:extent cx="1139584" cy="769620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584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108C7" w14:textId="77777777" w:rsidR="007E2175" w:rsidRDefault="00000000">
    <w:pPr>
      <w:spacing w:after="0" w:line="259" w:lineRule="auto"/>
      <w:ind w:left="8332" w:right="-647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03F624E" wp14:editId="4AAB4D29">
          <wp:simplePos x="0" y="0"/>
          <wp:positionH relativeFrom="page">
            <wp:posOffset>6115050</wp:posOffset>
          </wp:positionH>
          <wp:positionV relativeFrom="page">
            <wp:posOffset>450215</wp:posOffset>
          </wp:positionV>
          <wp:extent cx="1139584" cy="769620"/>
          <wp:effectExtent l="0" t="0" r="0" b="0"/>
          <wp:wrapSquare wrapText="bothSides"/>
          <wp:docPr id="132694149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584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AE39" w14:textId="77777777" w:rsidR="007E2175" w:rsidRDefault="00000000">
    <w:pPr>
      <w:spacing w:after="0" w:line="259" w:lineRule="auto"/>
      <w:ind w:left="8332" w:right="-647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FB62339" wp14:editId="39723B04">
          <wp:simplePos x="0" y="0"/>
          <wp:positionH relativeFrom="page">
            <wp:posOffset>6115050</wp:posOffset>
          </wp:positionH>
          <wp:positionV relativeFrom="page">
            <wp:posOffset>450215</wp:posOffset>
          </wp:positionV>
          <wp:extent cx="1139584" cy="769620"/>
          <wp:effectExtent l="0" t="0" r="0" b="0"/>
          <wp:wrapSquare wrapText="bothSides"/>
          <wp:docPr id="1539500771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584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472CE"/>
    <w:multiLevelType w:val="hybridMultilevel"/>
    <w:tmpl w:val="0CB6F87C"/>
    <w:lvl w:ilvl="0" w:tplc="3F8EBAB4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4F5E2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4012E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2E010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A74E4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CE504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EEE46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B61D6A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EA15E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014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75"/>
    <w:rsid w:val="0056532C"/>
    <w:rsid w:val="007E2175"/>
    <w:rsid w:val="00A93F28"/>
    <w:rsid w:val="00D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7C61"/>
  <w15:docId w15:val="{20C3B4F6-011C-4B28-BAAA-6BD4F8FB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8" w:lineRule="auto"/>
      <w:ind w:left="24" w:hanging="10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09" w:line="259" w:lineRule="auto"/>
      <w:ind w:left="10" w:hanging="10"/>
      <w:outlineLvl w:val="0"/>
    </w:pPr>
    <w:rPr>
      <w:rFonts w:ascii="Arial" w:eastAsia="Arial" w:hAnsi="Arial" w:cs="Arial"/>
      <w:color w:val="000000"/>
      <w:sz w:val="32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3" w:hanging="10"/>
      <w:jc w:val="center"/>
      <w:outlineLvl w:val="1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Calibri" w:eastAsia="Calibri" w:hAnsi="Calibri" w:cs="Calibri"/>
      <w:b/>
      <w:color w:val="000000"/>
      <w:sz w:val="24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Sección: Administración</dc:title>
  <dc:subject/>
  <dc:creator>Ma. Gabriela Baldassa</dc:creator>
  <cp:keywords/>
  <cp:lastModifiedBy>Marcos Diale</cp:lastModifiedBy>
  <cp:revision>2</cp:revision>
  <dcterms:created xsi:type="dcterms:W3CDTF">2026-06-10T23:19:00Z</dcterms:created>
  <dcterms:modified xsi:type="dcterms:W3CDTF">2026-06-10T23:19:00Z</dcterms:modified>
</cp:coreProperties>
</file>