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Instituto Superior de Profesorado N° 7 “Brigadier Estanislao López”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Unidad curricular: Ciencias Sociales y su Didáctica I</w:t>
      </w:r>
      <w:r>
        <w:rPr>
          <w:rFonts w:eastAsia="Times New Roman" w:cs="Times New Roman"/>
          <w:b/>
          <w:color w:val="000000"/>
          <w:lang w:eastAsia="es-AR"/>
        </w:rPr>
        <w:t>I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color w:val="000000"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 xml:space="preserve">Curso: </w:t>
      </w:r>
      <w:r>
        <w:rPr>
          <w:rFonts w:eastAsia="Times New Roman" w:cs="Times New Roman"/>
          <w:b/>
          <w:color w:val="000000"/>
          <w:lang w:eastAsia="es-AR"/>
        </w:rPr>
        <w:t>3</w:t>
      </w:r>
      <w:r w:rsidRPr="00D875EF">
        <w:rPr>
          <w:rFonts w:eastAsia="Times New Roman" w:cs="Times New Roman"/>
          <w:b/>
          <w:color w:val="000000"/>
          <w:lang w:eastAsia="es-AR"/>
        </w:rPr>
        <w:t>° año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División: A- B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Carrera: Profesorado en Nivel Primario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Año lectivo: 2017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Cantidad de horas semanales: 4 horas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Profesor: Valeria Lauretti</w:t>
      </w:r>
      <w:r>
        <w:rPr>
          <w:rFonts w:eastAsia="Times New Roman" w:cs="Times New Roman"/>
          <w:b/>
          <w:color w:val="000000"/>
          <w:lang w:eastAsia="es-AR"/>
        </w:rPr>
        <w:t xml:space="preserve"> (División A); Carlos </w:t>
      </w:r>
      <w:proofErr w:type="spellStart"/>
      <w:r>
        <w:rPr>
          <w:rFonts w:eastAsia="Times New Roman" w:cs="Times New Roman"/>
          <w:b/>
          <w:color w:val="000000"/>
          <w:lang w:eastAsia="es-AR"/>
        </w:rPr>
        <w:t>Gelvez</w:t>
      </w:r>
      <w:proofErr w:type="spellEnd"/>
      <w:r>
        <w:rPr>
          <w:rFonts w:eastAsia="Times New Roman" w:cs="Times New Roman"/>
          <w:b/>
          <w:color w:val="000000"/>
          <w:lang w:eastAsia="es-AR"/>
        </w:rPr>
        <w:t xml:space="preserve"> (División B)</w:t>
      </w:r>
    </w:p>
    <w:p w:rsidR="007751E5" w:rsidRPr="00D875EF" w:rsidRDefault="007751E5" w:rsidP="007751E5">
      <w:pPr>
        <w:spacing w:after="0" w:line="360" w:lineRule="auto"/>
        <w:jc w:val="both"/>
        <w:rPr>
          <w:rFonts w:eastAsia="Times New Roman" w:cs="Times New Roman"/>
          <w:b/>
          <w:lang w:eastAsia="es-AR"/>
        </w:rPr>
      </w:pPr>
      <w:r w:rsidRPr="00D875EF">
        <w:rPr>
          <w:rFonts w:eastAsia="Times New Roman" w:cs="Times New Roman"/>
          <w:b/>
          <w:color w:val="000000"/>
          <w:lang w:eastAsia="es-AR"/>
        </w:rPr>
        <w:t>Plan aprobado por resolución N° 528/09</w:t>
      </w:r>
    </w:p>
    <w:p w:rsidR="007751E5" w:rsidRPr="00D875EF" w:rsidRDefault="007751E5" w:rsidP="007751E5">
      <w:pPr>
        <w:spacing w:line="360" w:lineRule="auto"/>
        <w:jc w:val="both"/>
        <w:rPr>
          <w:b/>
        </w:rPr>
      </w:pPr>
    </w:p>
    <w:p w:rsidR="007751E5" w:rsidRPr="00D875EF" w:rsidRDefault="007751E5" w:rsidP="007751E5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D875EF">
        <w:rPr>
          <w:b/>
        </w:rPr>
        <w:t>Programa de Examen</w:t>
      </w:r>
    </w:p>
    <w:p w:rsidR="007751E5" w:rsidRPr="003751C4" w:rsidRDefault="007751E5" w:rsidP="007751E5">
      <w:pPr>
        <w:spacing w:line="360" w:lineRule="auto"/>
        <w:jc w:val="both"/>
      </w:pPr>
      <w:r w:rsidRPr="003751C4">
        <w:rPr>
          <w:b/>
          <w:bCs/>
          <w:color w:val="990099"/>
        </w:rPr>
        <w:t>Unidad 1</w:t>
      </w:r>
    </w:p>
    <w:p w:rsidR="007751E5" w:rsidRPr="003751C4" w:rsidRDefault="007751E5" w:rsidP="007751E5">
      <w:pPr>
        <w:spacing w:line="360" w:lineRule="auto"/>
        <w:jc w:val="both"/>
      </w:pPr>
      <w:r w:rsidRPr="003751C4">
        <w:t xml:space="preserve"> a- Abordaje crítico de la enseñanza de la Historia. La realidad histórica. El conocimiento histórico. El tiempo como categoría: tiempo histórico, cronología, periodización. Proceso, período y cambio: dimensiones simultáneas del tiempo histórico. La multidimensionalidad de la realidad histórica. Diferencia entre realidad histórica y la construcción que realiza el historiador. </w:t>
      </w:r>
    </w:p>
    <w:p w:rsidR="007751E5" w:rsidRPr="003751C4" w:rsidRDefault="007751E5" w:rsidP="007751E5">
      <w:pPr>
        <w:spacing w:line="360" w:lineRule="auto"/>
        <w:jc w:val="both"/>
      </w:pPr>
      <w:r w:rsidRPr="003751C4">
        <w:t>b- Conocimiento escolar: conocimiento cotidiano y conocimiento científico. Importancia de los contenidos sociales. Las dimensiones del contenido. Organización, selección y secuenciación de los contenidos. Articulación horizontal y vertical de los contenidos.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t xml:space="preserve">c- </w:t>
      </w:r>
      <w:r w:rsidRPr="003751C4">
        <w:rPr>
          <w:rFonts w:eastAsia="Times New Roman" w:cs="Times New Roman"/>
          <w:bCs/>
          <w:lang w:eastAsia="es-ES"/>
        </w:rPr>
        <w:t xml:space="preserve">El enfoque actual del área de las Ciencias Sociales. La planificación de la clase y la secuenciación didáctica. </w:t>
      </w:r>
      <w:r w:rsidRPr="003751C4">
        <w:t xml:space="preserve"> </w:t>
      </w:r>
      <w:r w:rsidRPr="003751C4">
        <w:rPr>
          <w:rFonts w:eastAsia="Times New Roman" w:cs="Times New Roman"/>
          <w:bCs/>
          <w:lang w:eastAsia="es-ES"/>
        </w:rPr>
        <w:t>Recursos didácticos. Cartografía, fotografías, imágenes, medios audiovisuales, bases de datos estadísticos, fuentes literarias y documentales, relatos, documentos, fuentes históricas y material bibliográfico destinados al nivel.</w:t>
      </w:r>
    </w:p>
    <w:p w:rsidR="007751E5" w:rsidRDefault="007751E5" w:rsidP="007751E5">
      <w:pPr>
        <w:spacing w:beforeAutospacing="1" w:afterAutospacing="1" w:line="360" w:lineRule="auto"/>
        <w:jc w:val="both"/>
        <w:outlineLvl w:val="1"/>
        <w:rPr>
          <w:rFonts w:eastAsia="Times New Roman" w:cs="Times New Roman"/>
          <w:b/>
          <w:bCs/>
          <w:color w:val="990099"/>
          <w:lang w:eastAsia="es-ES"/>
        </w:rPr>
      </w:pP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color w:val="990099"/>
          <w:lang w:eastAsia="es-ES"/>
        </w:rPr>
        <w:t>Unidad 2</w:t>
      </w:r>
    </w:p>
    <w:p w:rsidR="00566C2F" w:rsidRDefault="007751E5" w:rsidP="007751E5">
      <w:pPr>
        <w:spacing w:line="360" w:lineRule="auto"/>
        <w:jc w:val="both"/>
      </w:pPr>
      <w:r w:rsidRPr="003751C4">
        <w:t>La construcción histórica de los Estados: El proceso de poblamiento americano. Primeros habitantes. La expansión europea y las sociedades implantadas. La organización de las colonias americanas.  Los movimientos emancipatorios. La construcción del Estado argentino</w:t>
      </w:r>
    </w:p>
    <w:p w:rsidR="007751E5" w:rsidRPr="003751C4" w:rsidRDefault="007751E5" w:rsidP="007751E5">
      <w:pPr>
        <w:spacing w:line="360" w:lineRule="auto"/>
        <w:jc w:val="both"/>
      </w:pPr>
      <w:r w:rsidRPr="003751C4">
        <w:rPr>
          <w:b/>
          <w:bCs/>
        </w:rPr>
        <w:lastRenderedPageBreak/>
        <w:t>Bibliografía obligatoria:</w:t>
      </w:r>
    </w:p>
    <w:p w:rsidR="007751E5" w:rsidRPr="003751C4" w:rsidRDefault="007751E5" w:rsidP="007751E5">
      <w:pPr>
        <w:spacing w:line="360" w:lineRule="auto"/>
        <w:jc w:val="both"/>
      </w:pPr>
      <w:r w:rsidRPr="003751C4">
        <w:rPr>
          <w:rFonts w:eastAsia="Times New Roman" w:cs="Times New Roman"/>
          <w:b/>
          <w:bCs/>
          <w:lang w:eastAsia="es-ES"/>
        </w:rPr>
        <w:t>ROMERO,</w:t>
      </w:r>
      <w:r w:rsidRPr="003751C4">
        <w:rPr>
          <w:rFonts w:eastAsia="Times New Roman" w:cs="Times New Roman"/>
          <w:bCs/>
          <w:lang w:eastAsia="es-ES"/>
        </w:rPr>
        <w:t xml:space="preserve"> L. A </w:t>
      </w:r>
      <w:r w:rsidRPr="003751C4">
        <w:t xml:space="preserve">(2007), “Volver a la Historia”, </w:t>
      </w:r>
      <w:proofErr w:type="spellStart"/>
      <w:r w:rsidRPr="003751C4">
        <w:t>Aique</w:t>
      </w:r>
      <w:proofErr w:type="spellEnd"/>
      <w:r w:rsidRPr="003751C4">
        <w:t xml:space="preserve"> Grupo Editor, Buenos Aires. (capítulo 1)</w:t>
      </w:r>
    </w:p>
    <w:p w:rsidR="007751E5" w:rsidRPr="003751C4" w:rsidRDefault="007751E5" w:rsidP="007751E5">
      <w:pPr>
        <w:spacing w:line="360" w:lineRule="auto"/>
        <w:jc w:val="both"/>
      </w:pPr>
      <w:r w:rsidRPr="003751C4">
        <w:rPr>
          <w:b/>
        </w:rPr>
        <w:t>SVARZMAN, J.</w:t>
      </w:r>
      <w:r w:rsidRPr="003751C4">
        <w:t xml:space="preserve"> (2000) “Enseñar la Historia en el segundo ciclo” Novedades Educativas, Buenos Aires. (texto completo)</w:t>
      </w:r>
    </w:p>
    <w:p w:rsidR="007751E5" w:rsidRPr="003751C4" w:rsidRDefault="007751E5" w:rsidP="007751E5">
      <w:pPr>
        <w:spacing w:line="360" w:lineRule="auto"/>
        <w:jc w:val="both"/>
        <w:rPr>
          <w:rStyle w:val="EnlacedeInternet"/>
          <w:rFonts w:eastAsia="Times New Roman" w:cs="Times New Roman"/>
          <w:lang w:eastAsia="es-ES"/>
        </w:rPr>
      </w:pPr>
      <w:proofErr w:type="spellStart"/>
      <w:r w:rsidRPr="003751C4">
        <w:rPr>
          <w:rFonts w:eastAsia="Times New Roman" w:cs="Times New Roman"/>
          <w:b/>
          <w:bCs/>
          <w:lang w:eastAsia="es-ES"/>
        </w:rPr>
        <w:t>MCyE</w:t>
      </w:r>
      <w:proofErr w:type="spellEnd"/>
      <w:r w:rsidRPr="003751C4">
        <w:rPr>
          <w:rFonts w:eastAsia="Times New Roman" w:cs="Times New Roman"/>
          <w:bCs/>
          <w:lang w:eastAsia="es-ES"/>
        </w:rPr>
        <w:t xml:space="preserve"> (2008)” Cuadernos para el aula. Ciencias Sociales”  </w:t>
      </w:r>
      <w:hyperlink r:id="rId4">
        <w:r w:rsidRPr="003751C4">
          <w:rPr>
            <w:rStyle w:val="EnlacedeInternet"/>
            <w:rFonts w:eastAsia="Times New Roman" w:cs="Times New Roman"/>
            <w:lang w:eastAsia="es-ES"/>
          </w:rPr>
          <w:t>http://www.me.gov.ar/curriform/cuadernos.html</w:t>
        </w:r>
      </w:hyperlink>
    </w:p>
    <w:p w:rsidR="007751E5" w:rsidRPr="003751C4" w:rsidRDefault="007751E5" w:rsidP="007751E5">
      <w:pPr>
        <w:spacing w:line="360" w:lineRule="auto"/>
        <w:jc w:val="both"/>
      </w:pPr>
      <w:r w:rsidRPr="003751C4">
        <w:rPr>
          <w:rFonts w:eastAsia="Times New Roman" w:cs="Times New Roman"/>
          <w:b/>
          <w:bCs/>
          <w:lang w:eastAsia="es-ES"/>
        </w:rPr>
        <w:t>AAVV</w:t>
      </w:r>
      <w:r w:rsidRPr="003751C4">
        <w:rPr>
          <w:rFonts w:eastAsia="Times New Roman" w:cs="Times New Roman"/>
          <w:bCs/>
          <w:lang w:eastAsia="es-ES"/>
        </w:rPr>
        <w:t xml:space="preserve">, “Orientaciones para la construcción de secuencias didácticas” </w:t>
      </w:r>
      <w:proofErr w:type="spellStart"/>
      <w:r w:rsidRPr="003751C4">
        <w:rPr>
          <w:rFonts w:eastAsia="Times New Roman" w:cs="Times New Roman"/>
          <w:bCs/>
          <w:lang w:eastAsia="es-ES"/>
        </w:rPr>
        <w:t>CePA</w:t>
      </w:r>
      <w:proofErr w:type="spellEnd"/>
      <w:r w:rsidRPr="003751C4">
        <w:rPr>
          <w:rFonts w:eastAsia="Times New Roman" w:cs="Times New Roman"/>
          <w:bCs/>
          <w:lang w:eastAsia="es-ES"/>
        </w:rPr>
        <w:t>, Buenos Aires</w:t>
      </w:r>
    </w:p>
    <w:p w:rsidR="007751E5" w:rsidRPr="003751C4" w:rsidRDefault="007751E5" w:rsidP="007751E5">
      <w:pPr>
        <w:spacing w:beforeAutospacing="1" w:afterAutospacing="1" w:line="360" w:lineRule="auto"/>
        <w:contextualSpacing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>SVARZMANN,</w:t>
      </w:r>
      <w:r w:rsidRPr="003751C4">
        <w:rPr>
          <w:rFonts w:eastAsia="Times New Roman" w:cs="Times New Roman"/>
          <w:bCs/>
          <w:lang w:eastAsia="es-ES"/>
        </w:rPr>
        <w:t xml:space="preserve"> José H. (2000) “Beber en las fuentes. La enseñanza de la Historia a través de la vida cotidiana” Ediciones Novedades Educativas, Buenos Aires (texto completo)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>MANDRINI, R. (2008</w:t>
      </w:r>
      <w:r w:rsidRPr="003751C4">
        <w:rPr>
          <w:rFonts w:eastAsia="Times New Roman" w:cs="Times New Roman"/>
          <w:bCs/>
          <w:lang w:eastAsia="es-ES"/>
        </w:rPr>
        <w:t>) “La Argentina aborigen. De los primeros pobladores a 1910” Buenos Aires, Siglo XX</w:t>
      </w:r>
      <w:r>
        <w:rPr>
          <w:rFonts w:eastAsia="Times New Roman" w:cs="Times New Roman"/>
          <w:bCs/>
          <w:lang w:eastAsia="es-ES"/>
        </w:rPr>
        <w:t xml:space="preserve">I. 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 xml:space="preserve">NOBILE, JUAN (2006) </w:t>
      </w:r>
      <w:r w:rsidRPr="003751C4">
        <w:rPr>
          <w:rFonts w:eastAsia="Times New Roman" w:cs="Times New Roman"/>
          <w:bCs/>
          <w:lang w:eastAsia="es-ES"/>
        </w:rPr>
        <w:t xml:space="preserve">“Los pueblos originarios” Colección Nueva Historia de Santa Fe. Santa Fe, </w:t>
      </w:r>
      <w:proofErr w:type="spellStart"/>
      <w:r w:rsidRPr="003751C4">
        <w:rPr>
          <w:rFonts w:eastAsia="Times New Roman" w:cs="Times New Roman"/>
          <w:bCs/>
          <w:lang w:eastAsia="es-ES"/>
        </w:rPr>
        <w:t>Prohistor</w:t>
      </w:r>
      <w:r>
        <w:rPr>
          <w:rFonts w:eastAsia="Times New Roman" w:cs="Times New Roman"/>
          <w:bCs/>
          <w:lang w:eastAsia="es-ES"/>
        </w:rPr>
        <w:t>ia</w:t>
      </w:r>
      <w:proofErr w:type="spellEnd"/>
      <w:r>
        <w:rPr>
          <w:rFonts w:eastAsia="Times New Roman" w:cs="Times New Roman"/>
          <w:bCs/>
          <w:lang w:eastAsia="es-ES"/>
        </w:rPr>
        <w:t xml:space="preserve"> Ediciones. 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 xml:space="preserve">BARRIERA, DARÍO (2006) </w:t>
      </w:r>
      <w:r w:rsidRPr="003751C4">
        <w:rPr>
          <w:rFonts w:eastAsia="Times New Roman" w:cs="Times New Roman"/>
          <w:bCs/>
          <w:lang w:eastAsia="es-ES"/>
        </w:rPr>
        <w:t xml:space="preserve">“Conquista y colonización hispánica Santa Fe la Vieja (1573- 1660)” </w:t>
      </w:r>
      <w:proofErr w:type="gramStart"/>
      <w:r w:rsidRPr="003751C4">
        <w:rPr>
          <w:rFonts w:eastAsia="Times New Roman" w:cs="Times New Roman"/>
          <w:bCs/>
          <w:lang w:eastAsia="es-ES"/>
        </w:rPr>
        <w:t>Colección  Nueva</w:t>
      </w:r>
      <w:proofErr w:type="gramEnd"/>
      <w:r w:rsidRPr="003751C4">
        <w:rPr>
          <w:rFonts w:eastAsia="Times New Roman" w:cs="Times New Roman"/>
          <w:bCs/>
          <w:lang w:eastAsia="es-ES"/>
        </w:rPr>
        <w:t xml:space="preserve"> Historia de Santa Fe. Santa Fe, </w:t>
      </w:r>
      <w:proofErr w:type="spellStart"/>
      <w:r w:rsidRPr="003751C4">
        <w:rPr>
          <w:rFonts w:eastAsia="Times New Roman" w:cs="Times New Roman"/>
          <w:bCs/>
          <w:lang w:eastAsia="es-ES"/>
        </w:rPr>
        <w:t>Prohist</w:t>
      </w:r>
      <w:r>
        <w:rPr>
          <w:rFonts w:eastAsia="Times New Roman" w:cs="Times New Roman"/>
          <w:bCs/>
          <w:lang w:eastAsia="es-ES"/>
        </w:rPr>
        <w:t>oria</w:t>
      </w:r>
      <w:proofErr w:type="spellEnd"/>
      <w:r>
        <w:rPr>
          <w:rFonts w:eastAsia="Times New Roman" w:cs="Times New Roman"/>
          <w:bCs/>
          <w:lang w:eastAsia="es-ES"/>
        </w:rPr>
        <w:t xml:space="preserve"> Ediciones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 xml:space="preserve">ANSALDI, WALDO; GIORDANO, VERÓNICA (2012) </w:t>
      </w:r>
      <w:r w:rsidRPr="003751C4">
        <w:rPr>
          <w:rFonts w:eastAsia="Times New Roman" w:cs="Times New Roman"/>
          <w:bCs/>
          <w:lang w:eastAsia="es-ES"/>
        </w:rPr>
        <w:t>“América Latina. La construcción del orden. De la colonia a la disolución de la dominación oligárquica” Buenos Aires, Ariel. (páginas 59 a 123)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>GOLDMAN, NOEMÍ (1998</w:t>
      </w:r>
      <w:r w:rsidRPr="003751C4">
        <w:rPr>
          <w:rFonts w:eastAsia="Times New Roman" w:cs="Times New Roman"/>
          <w:bCs/>
          <w:lang w:eastAsia="es-ES"/>
        </w:rPr>
        <w:t xml:space="preserve">) “Crisis imperial, revolución y guerra (1806-1820)”. En Nueva Historia Argentina: Revolución, república, Confederación (Tomo 3). Buenos Aires, Editorial Sudamericana. </w:t>
      </w:r>
    </w:p>
    <w:p w:rsidR="007751E5" w:rsidRPr="003751C4" w:rsidRDefault="007751E5" w:rsidP="007751E5">
      <w:pPr>
        <w:spacing w:beforeAutospacing="1" w:afterAutospacing="1" w:line="360" w:lineRule="auto"/>
        <w:jc w:val="both"/>
        <w:outlineLvl w:val="1"/>
      </w:pPr>
      <w:r w:rsidRPr="003751C4">
        <w:rPr>
          <w:rFonts w:eastAsia="Times New Roman" w:cs="Times New Roman"/>
          <w:b/>
          <w:bCs/>
          <w:lang w:eastAsia="es-ES"/>
        </w:rPr>
        <w:t>GOLDMAN, NOEMÍ (1998</w:t>
      </w:r>
      <w:r w:rsidRPr="003751C4">
        <w:rPr>
          <w:rFonts w:eastAsia="Times New Roman" w:cs="Times New Roman"/>
          <w:bCs/>
          <w:lang w:eastAsia="es-ES"/>
        </w:rPr>
        <w:t xml:space="preserve">) “Los orígenes del federalismo rioplatense (1820-1831)”. En Nueva Historia Argentina: Revolución, república, Confederación (Tomo 3). Buenos Aires, Editorial Sudamericana. </w:t>
      </w:r>
    </w:p>
    <w:p w:rsidR="007751E5" w:rsidRDefault="007751E5" w:rsidP="007751E5">
      <w:pPr>
        <w:spacing w:after="0" w:line="360" w:lineRule="auto"/>
        <w:jc w:val="both"/>
        <w:rPr>
          <w:rFonts w:eastAsia="Times New Roman" w:cs="Times New Roman"/>
          <w:b/>
          <w:color w:val="000000"/>
          <w:lang w:eastAsia="es-AR"/>
        </w:rPr>
      </w:pPr>
      <w:r>
        <w:rPr>
          <w:rFonts w:eastAsia="Times New Roman" w:cs="Times New Roman"/>
          <w:b/>
          <w:color w:val="000000"/>
          <w:lang w:eastAsia="es-AR"/>
        </w:rPr>
        <w:t>Varios: trabajos prácticos realizados en el curso de la asignatura (cartografía- secuencia didáctica)</w:t>
      </w:r>
      <w:bookmarkStart w:id="0" w:name="_GoBack"/>
      <w:bookmarkEnd w:id="0"/>
    </w:p>
    <w:p w:rsidR="007751E5" w:rsidRDefault="007751E5" w:rsidP="007751E5">
      <w:pPr>
        <w:spacing w:after="0" w:line="360" w:lineRule="auto"/>
        <w:jc w:val="both"/>
      </w:pPr>
      <w:r w:rsidRPr="008E5EB0">
        <w:rPr>
          <w:rFonts w:eastAsia="Times New Roman" w:cs="Times New Roman"/>
          <w:b/>
          <w:color w:val="000000"/>
          <w:lang w:eastAsia="es-AR"/>
        </w:rPr>
        <w:t xml:space="preserve">Modalidad libre: se utiliza la modalidad establecida por la Carrera y por el IES N° 7, que prevé 2 encuentros previos a la mesa de examen y la utilización del programa de examen del año lectivo en curso. </w:t>
      </w:r>
    </w:p>
    <w:sectPr w:rsidR="00775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E5"/>
    <w:rsid w:val="00566C2F"/>
    <w:rsid w:val="005D01A1"/>
    <w:rsid w:val="007751E5"/>
    <w:rsid w:val="0078271B"/>
    <w:rsid w:val="007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3333A"/>
  <w15:chartTrackingRefBased/>
  <w15:docId w15:val="{B4EFAD70-E51D-4DEB-A736-9BCC774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E5"/>
    <w:rPr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7751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.gov.ar/curriform/cuadern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2017-11-09T18:14:00Z</dcterms:created>
  <dcterms:modified xsi:type="dcterms:W3CDTF">2017-11-09T18:23:00Z</dcterms:modified>
</cp:coreProperties>
</file>