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2F26" w:rsidRDefault="00972F26" w:rsidP="00972F26">
      <w:pPr>
        <w:rPr>
          <w:rFonts w:ascii="Arial" w:hAnsi="Arial" w:cs="Arial"/>
          <w:b/>
          <w:i/>
        </w:rPr>
      </w:pPr>
      <w:r>
        <w:rPr>
          <w:rFonts w:ascii="Times New Roman" w:hAnsi="Times New Roman"/>
          <w:b/>
          <w:noProof/>
          <w:sz w:val="24"/>
          <w:szCs w:val="24"/>
        </w:rPr>
        <mc:AlternateContent>
          <mc:Choice Requires="wps">
            <w:drawing>
              <wp:anchor distT="0" distB="0" distL="114300" distR="114300" simplePos="0" relativeHeight="251660288" behindDoc="0" locked="0" layoutInCell="1" allowOverlap="1" wp14:anchorId="2FE11166" wp14:editId="686553DD">
                <wp:simplePos x="0" y="0"/>
                <wp:positionH relativeFrom="column">
                  <wp:posOffset>1085215</wp:posOffset>
                </wp:positionH>
                <wp:positionV relativeFrom="paragraph">
                  <wp:posOffset>18415</wp:posOffset>
                </wp:positionV>
                <wp:extent cx="4491355" cy="234950"/>
                <wp:effectExtent l="1905" t="3810" r="2540" b="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91355" cy="234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2F26" w:rsidRPr="00783619" w:rsidRDefault="00972F26" w:rsidP="00972F26">
                            <w:pPr>
                              <w:pStyle w:val="Sinespaciado"/>
                              <w:shd w:val="clear" w:color="auto" w:fill="FF0000"/>
                              <w:jc w:val="right"/>
                              <w:rPr>
                                <w:b/>
                                <w:color w:val="FFFFFF" w:themeColor="background1"/>
                                <w:sz w:val="20"/>
                                <w:szCs w:val="20"/>
                              </w:rPr>
                            </w:pPr>
                            <w:r w:rsidRPr="00783619">
                              <w:rPr>
                                <w:b/>
                                <w:color w:val="FFFFFF" w:themeColor="background1"/>
                                <w:sz w:val="20"/>
                                <w:szCs w:val="20"/>
                              </w:rPr>
                              <w:t>Profesorado de Educación Primaria  -  Plan</w:t>
                            </w:r>
                            <w:r>
                              <w:rPr>
                                <w:b/>
                                <w:color w:val="FFFFFF" w:themeColor="background1"/>
                                <w:sz w:val="20"/>
                                <w:szCs w:val="20"/>
                              </w:rPr>
                              <w:t xml:space="preserve"> aprobado por  Resolución Nº </w:t>
                            </w:r>
                            <w:r w:rsidRPr="00783619">
                              <w:rPr>
                                <w:b/>
                                <w:color w:val="FFFFFF" w:themeColor="background1"/>
                                <w:sz w:val="20"/>
                                <w:szCs w:val="20"/>
                              </w:rPr>
                              <w:t xml:space="preserve"> 528 - 09</w:t>
                            </w:r>
                          </w:p>
                          <w:p w:rsidR="00972F26" w:rsidRPr="003E228A" w:rsidRDefault="00972F26" w:rsidP="00972F26">
                            <w:pPr>
                              <w:jc w:val="right"/>
                              <w:rPr>
                                <w:rFonts w:ascii="Arial" w:hAnsi="Arial" w:cs="Arial"/>
                                <w:b/>
                                <w:i/>
                              </w:rPr>
                            </w:pPr>
                          </w:p>
                          <w:p w:rsidR="00972F26" w:rsidRDefault="00972F26" w:rsidP="00972F26">
                            <w:pPr>
                              <w:pStyle w:val="Sinespaciado"/>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85.45pt;margin-top:1.45pt;width:353.65pt;height:1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7pPggIAAAYFAAAOAAAAZHJzL2Uyb0RvYy54bWysVNuO2yAQfa/Uf0C8Z31ZOxtb66z20lSV&#10;tu2q234AARyjYqBA4uxW/fcOOMkmbR+qqn7ADAyHMzNnuLza9hJtuHVCqwZnZylGXFHNhFo1+Mvn&#10;xWSGkfNEMSK14g1+4g5fzV+/uhxMzXPdacm4RQCiXD2YBnfemzpJHO14T9yZNlzBZqttTzyYdpUw&#10;SwZA72WSp+k0GbRlxmrKnYPVu3ETzyN+23LqP7at4x7JBgM3H0cbx2UYk/klqVeWmE7QHQ3yDyx6&#10;IhRceoC6I56gtRW/QfWCWu1068+o7hPdtoLyGANEk6W/RPPYEcNjLJAcZw5pcv8Pln7YPFgkWIOn&#10;GCnSQ4k+QdKIWkmOypCewbgavB7Ngw0BOnOv6VeHlL7twItfW6uHjhMGpLLgn5wcCIaDo2g5vNcM&#10;0Mna65ipbWv7AAg5QNtYkKdDQfjWIwqLRVFl52WJEYW9/LyoylixhNT708Y6/5brHoVJgy1wj+hk&#10;c+98YEPqvUtkr6VgCyFlNOxqeSst2hAQxyJ+MQAI8thNquCsdDg2Io4rQBLuCHuBbiz29yrLi/Qm&#10;ryaL6exiUiyKclJdpLNJmlU31TQtquJu8SMQzIq6E4xxdS8U3wsvK/6usLsWGCUTpYeGBldlXsbY&#10;T9i74yDT+P0pyF546EMp+gbPDk6kDoV9oxiETWpPhBznySn9mGXIwf4fsxJlECo/Kshvl1tACXJY&#10;avYEgrAa6gUtCY8HTDptnzEaoBEb7L6tieUYyXcKRFVlRRE6NxpFeZGDYY93lsc7RFGAarDHaJze&#10;+rHb18aKVQc3ZTFHSl+DEFsRNfLCaidfaLYYzO5hCN18bEevl+dr/hMAAP//AwBQSwMEFAAGAAgA&#10;AAAhADx8T8zdAAAACAEAAA8AAABkcnMvZG93bnJldi54bWxMj8FOwzAQRO9I/IO1SNyoTQppksap&#10;EFJPwIEWies2dpOo8TrEThv+nuUEp9VoRrNvys3senG2Y+g8abhfKBCWam86ajR87Ld3GYgQkQz2&#10;nqyGbxtgU11flVgYf6F3e97FRnAJhQI1tDEOhZShbq3DsPCDJfaOfnQYWY6NNCNeuNz1MlEqlQ47&#10;4g8tDva5tfVpNzkNmD6Yr7fj8nX/MqWYN7PaPn4qrW9v5qc1iGjn+BeGX3xGh4qZDn4iE0TPeqVy&#10;jmpI+LCfrbIExEHDMs9BVqX8P6D6AQAA//8DAFBLAQItABQABgAIAAAAIQC2gziS/gAAAOEBAAAT&#10;AAAAAAAAAAAAAAAAAAAAAABbQ29udGVudF9UeXBlc10ueG1sUEsBAi0AFAAGAAgAAAAhADj9If/W&#10;AAAAlAEAAAsAAAAAAAAAAAAAAAAALwEAAF9yZWxzLy5yZWxzUEsBAi0AFAAGAAgAAAAhADSzuk+C&#10;AgAABgUAAA4AAAAAAAAAAAAAAAAALgIAAGRycy9lMm9Eb2MueG1sUEsBAi0AFAAGAAgAAAAhADx8&#10;T8zdAAAACAEAAA8AAAAAAAAAAAAAAAAA3AQAAGRycy9kb3ducmV2LnhtbFBLBQYAAAAABAAEAPMA&#10;AADmBQAAAAA=&#10;" stroked="f">
                <v:textbox>
                  <w:txbxContent>
                    <w:p w:rsidR="00972F26" w:rsidRPr="00783619" w:rsidRDefault="00972F26" w:rsidP="00972F26">
                      <w:pPr>
                        <w:pStyle w:val="Sinespaciado"/>
                        <w:shd w:val="clear" w:color="auto" w:fill="FF0000"/>
                        <w:jc w:val="right"/>
                        <w:rPr>
                          <w:b/>
                          <w:color w:val="FFFFFF" w:themeColor="background1"/>
                          <w:sz w:val="20"/>
                          <w:szCs w:val="20"/>
                        </w:rPr>
                      </w:pPr>
                      <w:r w:rsidRPr="00783619">
                        <w:rPr>
                          <w:b/>
                          <w:color w:val="FFFFFF" w:themeColor="background1"/>
                          <w:sz w:val="20"/>
                          <w:szCs w:val="20"/>
                        </w:rPr>
                        <w:t>Profesorado de Educación Primaria  -  Plan</w:t>
                      </w:r>
                      <w:r>
                        <w:rPr>
                          <w:b/>
                          <w:color w:val="FFFFFF" w:themeColor="background1"/>
                          <w:sz w:val="20"/>
                          <w:szCs w:val="20"/>
                        </w:rPr>
                        <w:t xml:space="preserve"> aprobado por  Resolución Nº </w:t>
                      </w:r>
                      <w:r w:rsidRPr="00783619">
                        <w:rPr>
                          <w:b/>
                          <w:color w:val="FFFFFF" w:themeColor="background1"/>
                          <w:sz w:val="20"/>
                          <w:szCs w:val="20"/>
                        </w:rPr>
                        <w:t xml:space="preserve"> 528 - 09</w:t>
                      </w:r>
                    </w:p>
                    <w:p w:rsidR="00972F26" w:rsidRPr="003E228A" w:rsidRDefault="00972F26" w:rsidP="00972F26">
                      <w:pPr>
                        <w:jc w:val="right"/>
                        <w:rPr>
                          <w:rFonts w:ascii="Arial" w:hAnsi="Arial" w:cs="Arial"/>
                          <w:b/>
                          <w:i/>
                        </w:rPr>
                      </w:pPr>
                    </w:p>
                    <w:p w:rsidR="00972F26" w:rsidRDefault="00972F26" w:rsidP="00972F26">
                      <w:pPr>
                        <w:pStyle w:val="Sinespaciado"/>
                        <w:jc w:val="right"/>
                      </w:pPr>
                    </w:p>
                  </w:txbxContent>
                </v:textbox>
              </v:rect>
            </w:pict>
          </mc:Fallback>
        </mc:AlternateContent>
      </w:r>
      <w:r>
        <w:rPr>
          <w:rFonts w:ascii="Times New Roman" w:hAnsi="Times New Roman"/>
          <w:b/>
          <w:noProof/>
          <w:sz w:val="24"/>
          <w:szCs w:val="24"/>
        </w:rPr>
        <w:drawing>
          <wp:anchor distT="0" distB="0" distL="114300" distR="114300" simplePos="0" relativeHeight="251662336" behindDoc="0" locked="0" layoutInCell="1" allowOverlap="1" wp14:anchorId="124F2F03" wp14:editId="02CB44E2">
            <wp:simplePos x="0" y="0"/>
            <wp:positionH relativeFrom="column">
              <wp:posOffset>5614035</wp:posOffset>
            </wp:positionH>
            <wp:positionV relativeFrom="paragraph">
              <wp:posOffset>-325755</wp:posOffset>
            </wp:positionV>
            <wp:extent cx="1344930" cy="866775"/>
            <wp:effectExtent l="0" t="0" r="0"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533137_1379670908726511_2259940618186695054_n.jpg"/>
                    <pic:cNvPicPr/>
                  </pic:nvPicPr>
                  <pic:blipFill rotWithShape="1">
                    <a:blip r:embed="rId6">
                      <a:extLst>
                        <a:ext uri="{28A0092B-C50C-407E-A947-70E740481C1C}">
                          <a14:useLocalDpi xmlns:a14="http://schemas.microsoft.com/office/drawing/2010/main" val="0"/>
                        </a:ext>
                      </a:extLst>
                    </a:blip>
                    <a:srcRect t="19860" b="15679"/>
                    <a:stretch/>
                  </pic:blipFill>
                  <pic:spPr bwMode="auto">
                    <a:xfrm>
                      <a:off x="0" y="0"/>
                      <a:ext cx="1344930" cy="8667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imes New Roman" w:hAnsi="Times New Roman"/>
          <w:b/>
          <w:noProof/>
          <w:sz w:val="24"/>
          <w:szCs w:val="24"/>
        </w:rPr>
        <mc:AlternateContent>
          <mc:Choice Requires="wps">
            <w:drawing>
              <wp:anchor distT="0" distB="0" distL="114300" distR="114300" simplePos="0" relativeHeight="251661312" behindDoc="0" locked="0" layoutInCell="1" allowOverlap="1" wp14:anchorId="4B1E4DD2" wp14:editId="649C4236">
                <wp:simplePos x="0" y="0"/>
                <wp:positionH relativeFrom="column">
                  <wp:posOffset>3676650</wp:posOffset>
                </wp:positionH>
                <wp:positionV relativeFrom="paragraph">
                  <wp:posOffset>235585</wp:posOffset>
                </wp:positionV>
                <wp:extent cx="1899920" cy="234315"/>
                <wp:effectExtent l="2540" t="1905" r="2540" b="1905"/>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9920" cy="234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2F26" w:rsidRPr="00783619" w:rsidRDefault="00972F26" w:rsidP="00972F26">
                            <w:pPr>
                              <w:pStyle w:val="Sinespaciado"/>
                              <w:shd w:val="clear" w:color="auto" w:fill="FFFFFF" w:themeFill="background1"/>
                              <w:ind w:hanging="284"/>
                              <w:jc w:val="right"/>
                              <w:rPr>
                                <w:b/>
                                <w:color w:val="FFFFFF" w:themeColor="background1"/>
                                <w:sz w:val="16"/>
                                <w:szCs w:val="16"/>
                              </w:rPr>
                            </w:pPr>
                            <w:r w:rsidRPr="00034E1F">
                              <w:rPr>
                                <w:b/>
                                <w:color w:val="FFFFFF" w:themeColor="background1"/>
                                <w:sz w:val="16"/>
                                <w:szCs w:val="16"/>
                                <w:shd w:val="clear" w:color="auto" w:fill="F79646" w:themeFill="accent6"/>
                              </w:rPr>
                              <w:t>Estrugamou 250 – (2.600) Venado Tuerto</w:t>
                            </w:r>
                          </w:p>
                          <w:p w:rsidR="00972F26" w:rsidRPr="00783619" w:rsidRDefault="00972F26" w:rsidP="00972F26">
                            <w:pPr>
                              <w:pStyle w:val="Sinespaciado"/>
                              <w:jc w:val="right"/>
                              <w:rPr>
                                <w:color w:val="FFFFFF" w:themeColor="background1"/>
                                <w:sz w:val="16"/>
                                <w:szCs w:val="16"/>
                              </w:rPr>
                            </w:pPr>
                            <w:r w:rsidRPr="00783619">
                              <w:rPr>
                                <w:b/>
                                <w:color w:val="FFFFFF" w:themeColor="background1"/>
                                <w:sz w:val="16"/>
                                <w:szCs w:val="16"/>
                              </w:rPr>
                              <w:t>Teléfono: (03462</w:t>
                            </w:r>
                            <w:r w:rsidRPr="00783619">
                              <w:rPr>
                                <w:color w:val="FFFFFF" w:themeColor="background1"/>
                                <w:sz w:val="16"/>
                                <w:szCs w:val="16"/>
                              </w:rPr>
                              <w:t>) 435808</w:t>
                            </w:r>
                          </w:p>
                          <w:p w:rsidR="00972F26" w:rsidRDefault="00972F26" w:rsidP="00972F26">
                            <w:pPr>
                              <w:pStyle w:val="Sinespaciado"/>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7" style="position:absolute;margin-left:289.5pt;margin-top:18.55pt;width:149.6pt;height:18.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NeNgwIAAA0FAAAOAAAAZHJzL2Uyb0RvYy54bWysVG1v0zAQ/o7Ef7D8vcvL0q6Jlk5jowhp&#10;wMTgB7iO01g4trHdpgPx3zlf2q4DPiBEPji27/z4ubvnfHm16xXZCuel0TXNzlJKhOamkXpd08+f&#10;lpM5JT4w3TBltKjpo/D0avHyxeVgK5GbzqhGOAIg2leDrWkXgq2SxPNO9MyfGSs0GFvjehZg6dZJ&#10;49gA6L1K8jSdJYNxjXWGC+9h93Y00gXit63g4UPbehGIqilwCzg6HFdxTBaXrFo7ZjvJ9zTYP7Do&#10;mdRw6RHqlgVGNk7+BtVL7ow3bTjjpk9M20ouMAaIJkt/ieahY1ZgLJAcb49p8v8Plr/f3jsim5pO&#10;KdGshxJ9hKQxvVaCzGJ6Busr8Hqw9y4G6O2d4V880eamAy9x7ZwZOsEaIJVF/+TZgbjwcJSshnem&#10;AXS2CQYztWtdHwEhB2SHBXk8FkTsAuGwmc3Lssyhbhxs+Xlxnk3xClYdTlvnwxthehInNXXAHdHZ&#10;9s6HyIZVBxdkb5RsllIpXLj16kY5smUgjiV+e3R/6qZ0dNYmHhsRxx0gCXdEW6SLxf5eZnmRvsrL&#10;yXI2v5gUy2I6KS/S+STNylflLC3K4nb5IxLMiqqTTSP0ndTiILys+LvC7ltglAxKjww1Laf5FGN/&#10;xt6fBpni96cgexmgD5Xsazo/OrEqFva1biBsVgUm1ThPntPHLEMODn/MCsogVn5UUNitdigz1EhU&#10;xco0j6ALZ6BsUGF4Q2DSGfeNkgH6sab+64Y5QYl6q0FbZVYUsYFxUUwvoircqWV1amGaA1RNAyXj&#10;9CaMTb+xTq47uCnDVGlzDXpsJUrlidVexdBzGNP+fYhNfbpGr6dXbPETAAD//wMAUEsDBBQABgAI&#10;AAAAIQAzTQXe3wAAAAkBAAAPAAAAZHJzL2Rvd25yZXYueG1sTI/NTsMwEITvSLyDtUjcqN2/JA3Z&#10;VAipJ+BAi8R1G7tJRLwOsdOGt8ec6HE0o5lviu1kO3E2g28dI8xnCoThyumWa4SPw+4hA+EDsabO&#10;sUH4MR625e1NQbl2F343532oRSxhnxNCE0KfS+mrxljyM9cbjt7JDZZClEMt9UCXWG47uVAqkZZa&#10;jgsN9ea5MdXXfrQIlKz099tp+Xp4GRPa1JParT8V4v3d9PQIIpgp/IfhDz+iQxmZjm5k7UWHsE43&#10;8UtAWKZzEDGQpdkCxBEhXSmQZSGvH5S/AAAA//8DAFBLAQItABQABgAIAAAAIQC2gziS/gAAAOEB&#10;AAATAAAAAAAAAAAAAAAAAAAAAABbQ29udGVudF9UeXBlc10ueG1sUEsBAi0AFAAGAAgAAAAhADj9&#10;If/WAAAAlAEAAAsAAAAAAAAAAAAAAAAALwEAAF9yZWxzLy5yZWxzUEsBAi0AFAAGAAgAAAAhAN9A&#10;142DAgAADQUAAA4AAAAAAAAAAAAAAAAALgIAAGRycy9lMm9Eb2MueG1sUEsBAi0AFAAGAAgAAAAh&#10;ADNNBd7fAAAACQEAAA8AAAAAAAAAAAAAAAAA3QQAAGRycy9kb3ducmV2LnhtbFBLBQYAAAAABAAE&#10;APMAAADpBQAAAAA=&#10;" stroked="f">
                <v:textbox>
                  <w:txbxContent>
                    <w:p w:rsidR="00972F26" w:rsidRPr="00783619" w:rsidRDefault="00972F26" w:rsidP="00972F26">
                      <w:pPr>
                        <w:pStyle w:val="Sinespaciado"/>
                        <w:shd w:val="clear" w:color="auto" w:fill="FFFFFF" w:themeFill="background1"/>
                        <w:ind w:hanging="284"/>
                        <w:jc w:val="right"/>
                        <w:rPr>
                          <w:b/>
                          <w:color w:val="FFFFFF" w:themeColor="background1"/>
                          <w:sz w:val="16"/>
                          <w:szCs w:val="16"/>
                        </w:rPr>
                      </w:pPr>
                      <w:r w:rsidRPr="00034E1F">
                        <w:rPr>
                          <w:b/>
                          <w:color w:val="FFFFFF" w:themeColor="background1"/>
                          <w:sz w:val="16"/>
                          <w:szCs w:val="16"/>
                          <w:shd w:val="clear" w:color="auto" w:fill="F79646" w:themeFill="accent6"/>
                        </w:rPr>
                        <w:t>Estrugamou 250 – (2.600) Venado Tuerto</w:t>
                      </w:r>
                    </w:p>
                    <w:p w:rsidR="00972F26" w:rsidRPr="00783619" w:rsidRDefault="00972F26" w:rsidP="00972F26">
                      <w:pPr>
                        <w:pStyle w:val="Sinespaciado"/>
                        <w:jc w:val="right"/>
                        <w:rPr>
                          <w:color w:val="FFFFFF" w:themeColor="background1"/>
                          <w:sz w:val="16"/>
                          <w:szCs w:val="16"/>
                        </w:rPr>
                      </w:pPr>
                      <w:r w:rsidRPr="00783619">
                        <w:rPr>
                          <w:b/>
                          <w:color w:val="FFFFFF" w:themeColor="background1"/>
                          <w:sz w:val="16"/>
                          <w:szCs w:val="16"/>
                        </w:rPr>
                        <w:t>Teléfono: (03462</w:t>
                      </w:r>
                      <w:r w:rsidRPr="00783619">
                        <w:rPr>
                          <w:color w:val="FFFFFF" w:themeColor="background1"/>
                          <w:sz w:val="16"/>
                          <w:szCs w:val="16"/>
                        </w:rPr>
                        <w:t>) 435808</w:t>
                      </w:r>
                    </w:p>
                    <w:p w:rsidR="00972F26" w:rsidRDefault="00972F26" w:rsidP="00972F26">
                      <w:pPr>
                        <w:pStyle w:val="Sinespaciado"/>
                        <w:jc w:val="right"/>
                      </w:pPr>
                    </w:p>
                  </w:txbxContent>
                </v:textbox>
              </v:rect>
            </w:pict>
          </mc:Fallback>
        </mc:AlternateContent>
      </w:r>
      <w:r>
        <w:rPr>
          <w:rFonts w:ascii="Times New Roman" w:hAnsi="Times New Roman"/>
          <w:b/>
          <w:noProof/>
          <w:sz w:val="24"/>
          <w:szCs w:val="24"/>
        </w:rPr>
        <mc:AlternateContent>
          <mc:Choice Requires="wps">
            <w:drawing>
              <wp:anchor distT="0" distB="0" distL="114300" distR="114300" simplePos="0" relativeHeight="251659264" behindDoc="0" locked="0" layoutInCell="1" allowOverlap="1" wp14:anchorId="59A5090D" wp14:editId="2B592618">
                <wp:simplePos x="0" y="0"/>
                <wp:positionH relativeFrom="column">
                  <wp:posOffset>12700</wp:posOffset>
                </wp:positionH>
                <wp:positionV relativeFrom="paragraph">
                  <wp:posOffset>-236220</wp:posOffset>
                </wp:positionV>
                <wp:extent cx="5563870" cy="254635"/>
                <wp:effectExtent l="0" t="0" r="254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3870" cy="2546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2F26" w:rsidRPr="00783619" w:rsidRDefault="00972F26" w:rsidP="00972F26">
                            <w:pPr>
                              <w:pStyle w:val="Sinespaciado"/>
                              <w:shd w:val="clear" w:color="auto" w:fill="943634" w:themeFill="accent2" w:themeFillShade="BF"/>
                              <w:jc w:val="right"/>
                              <w:rPr>
                                <w:b/>
                                <w:color w:val="FFFFFF" w:themeColor="background1"/>
                                <w:sz w:val="20"/>
                                <w:szCs w:val="20"/>
                              </w:rPr>
                            </w:pPr>
                            <w:r w:rsidRPr="00783619">
                              <w:rPr>
                                <w:b/>
                                <w:color w:val="FFFFFF" w:themeColor="background1"/>
                                <w:sz w:val="20"/>
                                <w:szCs w:val="20"/>
                              </w:rPr>
                              <w:t>INSTITUTO   DE   EDUCACIÓN   SUPERIOR     Nº 7  -   “BRIGADIER   ESTANISLAO   LÓPEZ”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8" style="position:absolute;margin-left:1pt;margin-top:-18.6pt;width:438.1pt;height:2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3REhAIAAA0FAAAOAAAAZHJzL2Uyb0RvYy54bWysVNuO2yAQfa/Uf0C8Z31ZO4mtdVZ7aapK&#10;23bVbT+AAI5RMVAgcXar/nsHnGSzbR+qqn7ADAyHMzNnuLjc9RJtuXVCqwZnZylGXFHNhFo3+Mvn&#10;5WSOkfNEMSK14g1+5A5fLl6/uhhMzXPdacm4RQCiXD2YBnfemzpJHO14T9yZNlzBZqttTzyYdp0w&#10;SwZA72WSp+k0GbRlxmrKnYPV23ETLyJ+23LqP7at4x7JBgM3H0cbx1UYk8UFqdeWmE7QPQ3yDyx6&#10;IhRceoS6JZ6gjRW/QfWCWu1068+o7hPdtoLyGANEk6W/RPPQEcNjLJAcZ45pcv8Pln7Y3lskWIML&#10;jBTpoUSfIGlErSVHRUjPYFwNXg/m3oYAnbnT9KtDSt904MWvrNVDxwkDUlnwT14cCIaDo2g1vNcM&#10;0MnG65ipXWv7AAg5QLtYkMdjQfjOIwqLZTk9n8+gbhT28rKYnpfxClIfThvr/FuuexQmDbbAPaKT&#10;7Z3zgQ2pDy6RvZaCLYWU0bDr1Y20aEtAHMv47dHdqZtUwVnpcGxEHFeAJNwR9gLdWOzvVZYX6XVe&#10;TZbT+WxSLItyUs3S+STNqutqmhZVcbv8EQhmRd0Jxri6E4ofhJcVf1fYfQuMkonSQ0ODqzIvY+wv&#10;2LvTINP4/SnIXnjoQyn6Bs+PTqQOhX2jGIRNak+EHOfJS/oxy5CDwz9mJcogVH5UkN+tdlFmebg9&#10;qGKl2SPowmooG1QY3hCYdNo+YTRAPzbYfdsQyzGS7xRoq8qKIjRwNIpyloNhT3dWpztEUYBqsMdo&#10;nN74sek3xop1BzdlMVVKX4EeWxGl8sxqr2LouRjT/n0ITX1qR6/nV2zxEwAA//8DAFBLAwQUAAYA&#10;CAAAACEACYV3fN0AAAAHAQAADwAAAGRycy9kb3ducmV2LnhtbEyPwU7DMAyG70i8Q2QkbluyDrqu&#10;NJ0Q0k7AgQ2Jq9d4bbUmKU26lbfHnNjN1vfr9+diM9lOnGkIrXcaFnMFglzlTetqDZ/77SwDESI6&#10;g513pOGHAmzK25sCc+Mv7oPOu1gLLnEhRw1NjH0uZagashjmvifH7OgHi5HXoZZmwAuX204mSqXS&#10;Yuv4QoM9vTRUnXaj1YDpg/l+Py7f9q9jiut6UtvHL6X1/d30/AQi0hT/w/Cnz+pQstPBj84E0WlI&#10;+JOoYbZcJSCYZ6uMhwODNciykNf+5S8AAAD//wMAUEsBAi0AFAAGAAgAAAAhALaDOJL+AAAA4QEA&#10;ABMAAAAAAAAAAAAAAAAAAAAAAFtDb250ZW50X1R5cGVzXS54bWxQSwECLQAUAAYACAAAACEAOP0h&#10;/9YAAACUAQAACwAAAAAAAAAAAAAAAAAvAQAAX3JlbHMvLnJlbHNQSwECLQAUAAYACAAAACEAA2N0&#10;RIQCAAANBQAADgAAAAAAAAAAAAAAAAAuAgAAZHJzL2Uyb0RvYy54bWxQSwECLQAUAAYACAAAACEA&#10;CYV3fN0AAAAHAQAADwAAAAAAAAAAAAAAAADeBAAAZHJzL2Rvd25yZXYueG1sUEsFBgAAAAAEAAQA&#10;8wAAAOgFAAAAAA==&#10;" stroked="f">
                <v:textbox>
                  <w:txbxContent>
                    <w:p w:rsidR="00972F26" w:rsidRPr="00783619" w:rsidRDefault="00972F26" w:rsidP="00972F26">
                      <w:pPr>
                        <w:pStyle w:val="Sinespaciado"/>
                        <w:shd w:val="clear" w:color="auto" w:fill="943634" w:themeFill="accent2" w:themeFillShade="BF"/>
                        <w:jc w:val="right"/>
                        <w:rPr>
                          <w:b/>
                          <w:color w:val="FFFFFF" w:themeColor="background1"/>
                          <w:sz w:val="20"/>
                          <w:szCs w:val="20"/>
                        </w:rPr>
                      </w:pPr>
                      <w:r w:rsidRPr="00783619">
                        <w:rPr>
                          <w:b/>
                          <w:color w:val="FFFFFF" w:themeColor="background1"/>
                          <w:sz w:val="20"/>
                          <w:szCs w:val="20"/>
                        </w:rPr>
                        <w:t>INSTITUTO   DE   EDUCACIÓN   SUPERIOR     Nº 7  -   “BRIGADIER   ESTANISLAO   LÓPEZ”</w:t>
                      </w:r>
                    </w:p>
                  </w:txbxContent>
                </v:textbox>
              </v:rect>
            </w:pict>
          </mc:Fallback>
        </mc:AlternateContent>
      </w:r>
    </w:p>
    <w:p w:rsidR="00972F26" w:rsidRDefault="00972F26" w:rsidP="00972F26">
      <w:pPr>
        <w:jc w:val="center"/>
        <w:rPr>
          <w:rFonts w:ascii="Arial" w:hAnsi="Arial" w:cs="Arial"/>
          <w:b/>
          <w:i/>
        </w:rPr>
      </w:pPr>
    </w:p>
    <w:p w:rsidR="00A62232" w:rsidRDefault="00A62232" w:rsidP="00972F26">
      <w:pPr>
        <w:jc w:val="center"/>
        <w:rPr>
          <w:rFonts w:ascii="Arial" w:hAnsi="Arial" w:cs="Arial"/>
          <w:b/>
          <w:i/>
        </w:rPr>
      </w:pPr>
    </w:p>
    <w:p w:rsidR="0020614D" w:rsidRPr="0020614D" w:rsidRDefault="0020614D" w:rsidP="0020614D">
      <w:pPr>
        <w:pStyle w:val="Sinespaciado"/>
        <w:spacing w:line="360" w:lineRule="auto"/>
        <w:ind w:left="567"/>
        <w:jc w:val="center"/>
        <w:rPr>
          <w:b/>
          <w:sz w:val="40"/>
          <w:szCs w:val="40"/>
          <w:u w:val="single"/>
        </w:rPr>
      </w:pPr>
      <w:r w:rsidRPr="0020614D">
        <w:rPr>
          <w:b/>
          <w:sz w:val="40"/>
          <w:szCs w:val="40"/>
          <w:u w:val="single"/>
        </w:rPr>
        <w:t>PROGRAMA DE EXAMEN</w:t>
      </w:r>
    </w:p>
    <w:p w:rsidR="0020614D" w:rsidRDefault="0020614D" w:rsidP="00972F26">
      <w:pPr>
        <w:pStyle w:val="Sinespaciado"/>
        <w:spacing w:line="360" w:lineRule="auto"/>
        <w:ind w:left="567"/>
        <w:rPr>
          <w:b/>
          <w:u w:val="single"/>
        </w:rPr>
      </w:pPr>
    </w:p>
    <w:p w:rsidR="00972F26" w:rsidRDefault="00972F26" w:rsidP="00972F26">
      <w:pPr>
        <w:pStyle w:val="Sinespaciado"/>
        <w:spacing w:line="360" w:lineRule="auto"/>
        <w:ind w:left="567"/>
      </w:pPr>
      <w:r w:rsidRPr="004E5FF7">
        <w:rPr>
          <w:b/>
          <w:u w:val="single"/>
        </w:rPr>
        <w:t>Unidad curricular</w:t>
      </w:r>
      <w:r>
        <w:t>: Didáctica General</w:t>
      </w:r>
    </w:p>
    <w:p w:rsidR="00972F26" w:rsidRDefault="00972F26" w:rsidP="00972F26">
      <w:pPr>
        <w:pStyle w:val="Sinespaciado"/>
        <w:spacing w:line="360" w:lineRule="auto"/>
        <w:ind w:left="567"/>
      </w:pPr>
      <w:r w:rsidRPr="004E5FF7">
        <w:rPr>
          <w:b/>
          <w:u w:val="single"/>
        </w:rPr>
        <w:t>Ubicación en el Diseño Curricular</w:t>
      </w:r>
      <w:r w:rsidRPr="00034E1F">
        <w:t>: Segundo año.</w:t>
      </w:r>
      <w:r>
        <w:rPr>
          <w:u w:val="single"/>
        </w:rPr>
        <w:t xml:space="preserve"> </w:t>
      </w:r>
    </w:p>
    <w:p w:rsidR="00972F26" w:rsidRDefault="00972F26" w:rsidP="00972F26">
      <w:pPr>
        <w:pStyle w:val="Sinespaciado"/>
        <w:spacing w:line="360" w:lineRule="auto"/>
        <w:ind w:left="567"/>
      </w:pPr>
      <w:r w:rsidRPr="004E5FF7">
        <w:rPr>
          <w:b/>
          <w:u w:val="single"/>
        </w:rPr>
        <w:t>Carga horaria semanal</w:t>
      </w:r>
      <w:r>
        <w:t>:  4 hs. cátedra</w:t>
      </w:r>
    </w:p>
    <w:p w:rsidR="00972F26" w:rsidRDefault="00972F26" w:rsidP="00972F26">
      <w:pPr>
        <w:pStyle w:val="Sinespaciado"/>
        <w:spacing w:line="360" w:lineRule="auto"/>
        <w:ind w:left="567"/>
      </w:pPr>
      <w:r w:rsidRPr="004E5FF7">
        <w:rPr>
          <w:b/>
          <w:u w:val="single"/>
        </w:rPr>
        <w:t>Régimen de cursado</w:t>
      </w:r>
      <w:r>
        <w:t xml:space="preserve">: Anual            </w:t>
      </w:r>
    </w:p>
    <w:p w:rsidR="00972F26" w:rsidRDefault="00972F26" w:rsidP="00972F26">
      <w:pPr>
        <w:pStyle w:val="Sinespaciado"/>
        <w:spacing w:line="360" w:lineRule="auto"/>
        <w:ind w:left="567"/>
      </w:pPr>
      <w:r w:rsidRPr="004E5FF7">
        <w:rPr>
          <w:b/>
          <w:u w:val="single"/>
        </w:rPr>
        <w:t>Formato curricular</w:t>
      </w:r>
      <w:r>
        <w:t>: materia</w:t>
      </w:r>
    </w:p>
    <w:p w:rsidR="00972F26" w:rsidRPr="004E5FF7" w:rsidRDefault="00972F26" w:rsidP="00972F26">
      <w:pPr>
        <w:pStyle w:val="Sinespaciado"/>
        <w:spacing w:line="360" w:lineRule="auto"/>
        <w:ind w:left="567"/>
        <w:rPr>
          <w:b/>
        </w:rPr>
      </w:pPr>
      <w:r w:rsidRPr="004E5FF7">
        <w:rPr>
          <w:b/>
          <w:u w:val="single"/>
        </w:rPr>
        <w:t>Profesores:</w:t>
      </w:r>
      <w:r w:rsidRPr="004E5FF7">
        <w:rPr>
          <w:b/>
        </w:rPr>
        <w:t xml:space="preserve"> </w:t>
      </w:r>
    </w:p>
    <w:p w:rsidR="00972F26" w:rsidRDefault="00972F26" w:rsidP="00972F26">
      <w:pPr>
        <w:pStyle w:val="Sinespaciado"/>
        <w:numPr>
          <w:ilvl w:val="0"/>
          <w:numId w:val="1"/>
        </w:numPr>
        <w:spacing w:line="360" w:lineRule="auto"/>
        <w:ind w:left="1134" w:firstLine="0"/>
      </w:pPr>
      <w:r>
        <w:t xml:space="preserve">2º “A” – Fantasia, Ma. Silvana </w:t>
      </w:r>
    </w:p>
    <w:p w:rsidR="00972F26" w:rsidRDefault="00972F26" w:rsidP="00972F26">
      <w:pPr>
        <w:pStyle w:val="Sinespaciado"/>
        <w:numPr>
          <w:ilvl w:val="0"/>
          <w:numId w:val="1"/>
        </w:numPr>
        <w:spacing w:line="360" w:lineRule="auto"/>
        <w:ind w:left="567" w:firstLine="567"/>
      </w:pPr>
      <w:r>
        <w:t>2º “B” – Cucatto, Adriana</w:t>
      </w:r>
    </w:p>
    <w:p w:rsidR="00972F26" w:rsidRDefault="00972F26" w:rsidP="00972F26">
      <w:pPr>
        <w:pStyle w:val="Sinespaciado"/>
        <w:spacing w:line="360" w:lineRule="auto"/>
        <w:ind w:left="567"/>
      </w:pPr>
      <w:r w:rsidRPr="004E5FF7">
        <w:rPr>
          <w:b/>
          <w:u w:val="single"/>
        </w:rPr>
        <w:t>Año lectivo</w:t>
      </w:r>
      <w:r w:rsidRPr="004E5FF7">
        <w:rPr>
          <w:b/>
        </w:rPr>
        <w:t>:</w:t>
      </w:r>
      <w:r>
        <w:t xml:space="preserve"> 2017</w:t>
      </w:r>
    </w:p>
    <w:p w:rsidR="00972F26" w:rsidRDefault="00972F26" w:rsidP="00972F26">
      <w:pPr>
        <w:ind w:left="567"/>
        <w:rPr>
          <w:rFonts w:ascii="Arial" w:hAnsi="Arial" w:cs="Arial"/>
        </w:rPr>
      </w:pPr>
    </w:p>
    <w:p w:rsidR="00972F26" w:rsidRDefault="00972F26" w:rsidP="00972F26">
      <w:pPr>
        <w:pStyle w:val="Sinespaciado"/>
        <w:spacing w:line="360" w:lineRule="auto"/>
        <w:ind w:left="567" w:right="-1559"/>
        <w:rPr>
          <w:b/>
          <w:u w:val="single"/>
        </w:rPr>
      </w:pPr>
      <w:r w:rsidRPr="00A96EEC">
        <w:rPr>
          <w:b/>
          <w:u w:val="single"/>
        </w:rPr>
        <w:t>Contenidos</w:t>
      </w:r>
      <w:r>
        <w:rPr>
          <w:b/>
          <w:u w:val="single"/>
        </w:rPr>
        <w:t>.</w:t>
      </w:r>
    </w:p>
    <w:p w:rsidR="00972F26" w:rsidRPr="00A96EEC" w:rsidRDefault="00972F26" w:rsidP="00972F26">
      <w:pPr>
        <w:pStyle w:val="Sinespaciado"/>
        <w:spacing w:line="360" w:lineRule="auto"/>
        <w:ind w:left="1416" w:right="-1559"/>
        <w:rPr>
          <w:b/>
          <w:u w:val="single"/>
          <w:lang w:eastAsia="es-AR"/>
        </w:rPr>
      </w:pPr>
      <w:r w:rsidRPr="00A96EEC">
        <w:rPr>
          <w:b/>
          <w:u w:val="single"/>
          <w:lang w:eastAsia="es-AR"/>
        </w:rPr>
        <w:t>La Didáctica</w:t>
      </w:r>
    </w:p>
    <w:p w:rsidR="00972F26" w:rsidRPr="00A96EEC" w:rsidRDefault="00972F26" w:rsidP="00972F26">
      <w:pPr>
        <w:pStyle w:val="Sinespaciado"/>
        <w:spacing w:line="360" w:lineRule="auto"/>
        <w:ind w:left="1416" w:right="-1559"/>
        <w:rPr>
          <w:lang w:eastAsia="es-AR"/>
        </w:rPr>
      </w:pPr>
      <w:r w:rsidRPr="00A96EEC">
        <w:rPr>
          <w:lang w:eastAsia="es-AR"/>
        </w:rPr>
        <w:t>- Configuración del campo. Distintas perspectivas: sus agendas.</w:t>
      </w:r>
    </w:p>
    <w:p w:rsidR="00972F26" w:rsidRPr="00A96EEC" w:rsidRDefault="00972F26" w:rsidP="00972F26">
      <w:pPr>
        <w:pStyle w:val="Sinespaciado"/>
        <w:spacing w:line="360" w:lineRule="auto"/>
        <w:ind w:left="1416" w:right="-1559"/>
        <w:rPr>
          <w:lang w:eastAsia="es-AR"/>
        </w:rPr>
      </w:pPr>
      <w:r w:rsidRPr="00A96EEC">
        <w:rPr>
          <w:lang w:eastAsia="es-AR"/>
        </w:rPr>
        <w:t>- Dimensión teórica, política, epistemológica, ética y técnica.</w:t>
      </w:r>
    </w:p>
    <w:p w:rsidR="00972F26" w:rsidRDefault="00972F26" w:rsidP="00972F26">
      <w:pPr>
        <w:pStyle w:val="Sinespaciado"/>
        <w:spacing w:line="360" w:lineRule="auto"/>
        <w:ind w:left="1416" w:right="-1559"/>
        <w:rPr>
          <w:lang w:eastAsia="es-AR"/>
        </w:rPr>
      </w:pPr>
      <w:r w:rsidRPr="00A96EEC">
        <w:rPr>
          <w:lang w:eastAsia="es-AR"/>
        </w:rPr>
        <w:t>- Tensiones entre Didáctica General y Didácticas Específicas.</w:t>
      </w:r>
    </w:p>
    <w:p w:rsidR="00A62232" w:rsidRDefault="00A62232" w:rsidP="00972F26">
      <w:pPr>
        <w:pStyle w:val="Sinespaciado"/>
        <w:spacing w:line="360" w:lineRule="auto"/>
        <w:ind w:left="1416" w:right="-1559"/>
        <w:rPr>
          <w:lang w:eastAsia="es-AR"/>
        </w:rPr>
      </w:pPr>
    </w:p>
    <w:p w:rsidR="00A62232" w:rsidRDefault="00A62232" w:rsidP="00972F26">
      <w:pPr>
        <w:pStyle w:val="Sinespaciado"/>
        <w:spacing w:line="360" w:lineRule="auto"/>
        <w:ind w:left="1416" w:right="-1559"/>
        <w:rPr>
          <w:lang w:eastAsia="es-AR"/>
        </w:rPr>
      </w:pPr>
    </w:p>
    <w:p w:rsidR="00972F26" w:rsidRPr="00A96EEC" w:rsidRDefault="00972F26" w:rsidP="00972F26">
      <w:pPr>
        <w:pStyle w:val="Sinespaciado"/>
        <w:spacing w:line="360" w:lineRule="auto"/>
        <w:ind w:left="1416" w:right="-1559"/>
        <w:rPr>
          <w:b/>
          <w:u w:val="single"/>
          <w:lang w:eastAsia="es-AR"/>
        </w:rPr>
      </w:pPr>
      <w:r w:rsidRPr="00A96EEC">
        <w:rPr>
          <w:b/>
          <w:u w:val="single"/>
          <w:lang w:eastAsia="es-AR"/>
        </w:rPr>
        <w:t>La enseñanza</w:t>
      </w:r>
    </w:p>
    <w:p w:rsidR="00972F26" w:rsidRPr="00A96EEC" w:rsidRDefault="00972F26" w:rsidP="00972F26">
      <w:pPr>
        <w:pStyle w:val="Sinespaciado"/>
        <w:spacing w:line="360" w:lineRule="auto"/>
        <w:ind w:left="1416" w:right="-1559"/>
        <w:jc w:val="both"/>
        <w:rPr>
          <w:lang w:eastAsia="es-AR"/>
        </w:rPr>
      </w:pPr>
      <w:r w:rsidRPr="00A96EEC">
        <w:rPr>
          <w:lang w:eastAsia="es-AR"/>
        </w:rPr>
        <w:t>- La complejidad de la enseñanza, “la buena enseñanza”, la tríada didáctica, la transposición</w:t>
      </w:r>
      <w:r>
        <w:rPr>
          <w:lang w:eastAsia="es-AR"/>
        </w:rPr>
        <w:t xml:space="preserve"> </w:t>
      </w:r>
      <w:r w:rsidRPr="00A96EEC">
        <w:rPr>
          <w:lang w:eastAsia="es-AR"/>
        </w:rPr>
        <w:t>didáctica. La comprensión de los contenidos escolares complejos.</w:t>
      </w:r>
    </w:p>
    <w:p w:rsidR="00972F26" w:rsidRPr="00A96EEC" w:rsidRDefault="00972F26" w:rsidP="00972F26">
      <w:pPr>
        <w:pStyle w:val="Sinespaciado"/>
        <w:spacing w:line="360" w:lineRule="auto"/>
        <w:ind w:left="1416" w:right="-1559"/>
        <w:jc w:val="both"/>
        <w:rPr>
          <w:lang w:eastAsia="es-AR"/>
        </w:rPr>
      </w:pPr>
      <w:r w:rsidRPr="00A96EEC">
        <w:rPr>
          <w:lang w:eastAsia="es-AR"/>
        </w:rPr>
        <w:t>- Teorías acerca de la enseñanza: diversos enfoques y modelos.</w:t>
      </w:r>
    </w:p>
    <w:p w:rsidR="00972F26" w:rsidRPr="00A96EEC" w:rsidRDefault="00972F26" w:rsidP="00972F26">
      <w:pPr>
        <w:pStyle w:val="Sinespaciado"/>
        <w:spacing w:line="360" w:lineRule="auto"/>
        <w:ind w:left="1416" w:right="-1559"/>
        <w:jc w:val="both"/>
        <w:rPr>
          <w:lang w:eastAsia="es-AR"/>
        </w:rPr>
      </w:pPr>
      <w:r w:rsidRPr="00A96EEC">
        <w:rPr>
          <w:lang w:eastAsia="es-AR"/>
        </w:rPr>
        <w:t>- La organización de la enseñanza: construcciones metodológicas, la arquitectura de la clase. El</w:t>
      </w:r>
      <w:r>
        <w:rPr>
          <w:lang w:eastAsia="es-AR"/>
        </w:rPr>
        <w:t xml:space="preserve"> </w:t>
      </w:r>
      <w:r w:rsidRPr="00A96EEC">
        <w:rPr>
          <w:lang w:eastAsia="es-AR"/>
        </w:rPr>
        <w:t>trabajo didáctico con las dificultades de aprendizaje. Los recursos socio-culturales que ofrece</w:t>
      </w:r>
      <w:r>
        <w:rPr>
          <w:lang w:eastAsia="es-AR"/>
        </w:rPr>
        <w:t xml:space="preserve"> </w:t>
      </w:r>
      <w:r w:rsidRPr="00A96EEC">
        <w:rPr>
          <w:lang w:eastAsia="es-AR"/>
        </w:rPr>
        <w:t>la comunidad. Materiales didácticos y recursos tecnológicos.</w:t>
      </w:r>
    </w:p>
    <w:p w:rsidR="00972F26" w:rsidRPr="00A96EEC" w:rsidRDefault="00972F26" w:rsidP="00972F26">
      <w:pPr>
        <w:pStyle w:val="Sinespaciado"/>
        <w:spacing w:line="360" w:lineRule="auto"/>
        <w:ind w:left="1416" w:right="-1559"/>
        <w:jc w:val="both"/>
        <w:rPr>
          <w:lang w:eastAsia="es-AR"/>
        </w:rPr>
      </w:pPr>
      <w:r w:rsidRPr="00A96EEC">
        <w:rPr>
          <w:lang w:eastAsia="es-AR"/>
        </w:rPr>
        <w:t>- La enseñanza como problemática y como solución a las dificultades de aprendizaje.</w:t>
      </w:r>
      <w:r>
        <w:rPr>
          <w:lang w:eastAsia="es-AR"/>
        </w:rPr>
        <w:t xml:space="preserve"> </w:t>
      </w:r>
      <w:r w:rsidRPr="00A96EEC">
        <w:rPr>
          <w:lang w:eastAsia="es-AR"/>
        </w:rPr>
        <w:t>Enseñanza y diversidad socio-cultural: el desafío de la Didáctica. La enseñanza en contextos</w:t>
      </w:r>
      <w:r>
        <w:rPr>
          <w:lang w:eastAsia="es-AR"/>
        </w:rPr>
        <w:t xml:space="preserve"> </w:t>
      </w:r>
      <w:r w:rsidRPr="00A96EEC">
        <w:rPr>
          <w:lang w:eastAsia="es-AR"/>
        </w:rPr>
        <w:t>específicos.</w:t>
      </w:r>
    </w:p>
    <w:p w:rsidR="00972F26" w:rsidRPr="00A96EEC" w:rsidRDefault="00972F26" w:rsidP="00972F26">
      <w:pPr>
        <w:pStyle w:val="Sinespaciado"/>
        <w:spacing w:line="360" w:lineRule="auto"/>
        <w:ind w:left="1416" w:right="-1559"/>
        <w:jc w:val="both"/>
        <w:rPr>
          <w:lang w:eastAsia="es-AR"/>
        </w:rPr>
      </w:pPr>
      <w:r w:rsidRPr="00A96EEC">
        <w:rPr>
          <w:lang w:eastAsia="es-AR"/>
        </w:rPr>
        <w:t>- El lugar de los métodos y técnicas en la historia de la enseñanza. Aportes de autores clásicos y</w:t>
      </w:r>
    </w:p>
    <w:p w:rsidR="00972F26" w:rsidRPr="00A96EEC" w:rsidRDefault="00972F26" w:rsidP="00972F26">
      <w:pPr>
        <w:pStyle w:val="Sinespaciado"/>
        <w:spacing w:line="360" w:lineRule="auto"/>
        <w:ind w:left="1416" w:right="-1559"/>
        <w:jc w:val="both"/>
        <w:rPr>
          <w:lang w:eastAsia="es-AR"/>
        </w:rPr>
      </w:pPr>
      <w:r w:rsidRPr="00A96EEC">
        <w:rPr>
          <w:lang w:eastAsia="es-AR"/>
        </w:rPr>
        <w:t xml:space="preserve">contemporáneos. </w:t>
      </w:r>
      <w:r>
        <w:rPr>
          <w:lang w:eastAsia="es-AR"/>
        </w:rPr>
        <w:t xml:space="preserve"> </w:t>
      </w:r>
      <w:r w:rsidRPr="00A96EEC">
        <w:rPr>
          <w:lang w:eastAsia="es-AR"/>
        </w:rPr>
        <w:t>Experiencias alternativas en la provincia de Santa Fe.</w:t>
      </w:r>
    </w:p>
    <w:p w:rsidR="00972F26" w:rsidRDefault="00972F26" w:rsidP="00972F26">
      <w:pPr>
        <w:pStyle w:val="Sinespaciado"/>
        <w:spacing w:line="360" w:lineRule="auto"/>
        <w:ind w:left="1416" w:right="-1559"/>
        <w:jc w:val="both"/>
        <w:rPr>
          <w:lang w:eastAsia="es-AR"/>
        </w:rPr>
      </w:pPr>
      <w:r w:rsidRPr="00A96EEC">
        <w:rPr>
          <w:lang w:eastAsia="es-AR"/>
        </w:rPr>
        <w:t>- Lecturas y escrituras académicas acerca de la problemática de la enseñanza.</w:t>
      </w:r>
    </w:p>
    <w:p w:rsidR="00972F26" w:rsidRDefault="00972F26" w:rsidP="00972F26">
      <w:pPr>
        <w:pStyle w:val="Sinespaciado"/>
        <w:spacing w:line="360" w:lineRule="auto"/>
        <w:ind w:left="1416" w:right="-1559"/>
        <w:jc w:val="both"/>
        <w:rPr>
          <w:lang w:eastAsia="es-AR"/>
        </w:rPr>
      </w:pPr>
    </w:p>
    <w:p w:rsidR="00972F26" w:rsidRPr="00A96EEC" w:rsidRDefault="00972F26" w:rsidP="00972F26">
      <w:pPr>
        <w:pStyle w:val="Sinespaciado"/>
        <w:spacing w:line="360" w:lineRule="auto"/>
        <w:ind w:left="1416" w:right="-1559"/>
        <w:jc w:val="both"/>
        <w:rPr>
          <w:b/>
          <w:u w:val="single"/>
          <w:lang w:eastAsia="es-AR"/>
        </w:rPr>
      </w:pPr>
      <w:r w:rsidRPr="00A96EEC">
        <w:rPr>
          <w:b/>
          <w:u w:val="single"/>
          <w:lang w:eastAsia="es-AR"/>
        </w:rPr>
        <w:t>El curr</w:t>
      </w:r>
      <w:r>
        <w:rPr>
          <w:b/>
          <w:u w:val="single"/>
          <w:lang w:eastAsia="es-AR"/>
        </w:rPr>
        <w:t>í</w:t>
      </w:r>
      <w:r w:rsidRPr="00A96EEC">
        <w:rPr>
          <w:b/>
          <w:u w:val="single"/>
          <w:lang w:eastAsia="es-AR"/>
        </w:rPr>
        <w:t>culum</w:t>
      </w:r>
    </w:p>
    <w:p w:rsidR="00972F26" w:rsidRPr="00A96EEC" w:rsidRDefault="00972F26" w:rsidP="00972F26">
      <w:pPr>
        <w:pStyle w:val="Sinespaciado"/>
        <w:spacing w:line="360" w:lineRule="auto"/>
        <w:ind w:left="1416" w:right="-1559"/>
        <w:jc w:val="both"/>
        <w:rPr>
          <w:lang w:eastAsia="es-AR"/>
        </w:rPr>
      </w:pPr>
      <w:r w:rsidRPr="00A96EEC">
        <w:rPr>
          <w:lang w:eastAsia="es-AR"/>
        </w:rPr>
        <w:t>- El currículo como proyecto pedagógico, político y cultural. Como contrato pedagógico entre la</w:t>
      </w:r>
      <w:r>
        <w:rPr>
          <w:lang w:eastAsia="es-AR"/>
        </w:rPr>
        <w:t xml:space="preserve"> </w:t>
      </w:r>
      <w:r w:rsidRPr="00A96EEC">
        <w:rPr>
          <w:lang w:eastAsia="es-AR"/>
        </w:rPr>
        <w:t xml:space="preserve">escuela, la sociedad y </w:t>
      </w:r>
      <w:r>
        <w:rPr>
          <w:lang w:eastAsia="es-AR"/>
        </w:rPr>
        <w:t>el Estado. Fundamentos del currí</w:t>
      </w:r>
      <w:r w:rsidRPr="00A96EEC">
        <w:rPr>
          <w:lang w:eastAsia="es-AR"/>
        </w:rPr>
        <w:t>culum.</w:t>
      </w:r>
    </w:p>
    <w:p w:rsidR="00972F26" w:rsidRPr="00A96EEC" w:rsidRDefault="00972F26" w:rsidP="00972F26">
      <w:pPr>
        <w:pStyle w:val="Sinespaciado"/>
        <w:spacing w:line="360" w:lineRule="auto"/>
        <w:ind w:left="1416" w:right="-1417"/>
        <w:jc w:val="both"/>
        <w:rPr>
          <w:lang w:eastAsia="es-AR"/>
        </w:rPr>
      </w:pPr>
      <w:r w:rsidRPr="00A96EEC">
        <w:rPr>
          <w:lang w:eastAsia="es-AR"/>
        </w:rPr>
        <w:t xml:space="preserve">- </w:t>
      </w:r>
      <w:r>
        <w:rPr>
          <w:lang w:eastAsia="es-AR"/>
        </w:rPr>
        <w:t>Teorías acerca del currí</w:t>
      </w:r>
      <w:r w:rsidRPr="00A96EEC">
        <w:rPr>
          <w:lang w:eastAsia="es-AR"/>
        </w:rPr>
        <w:t>culum: influencia y superación de la perspectiva tecnocrática. Los</w:t>
      </w:r>
      <w:r>
        <w:rPr>
          <w:lang w:eastAsia="es-AR"/>
        </w:rPr>
        <w:t xml:space="preserve"> </w:t>
      </w:r>
      <w:r w:rsidRPr="00A96EEC">
        <w:rPr>
          <w:lang w:eastAsia="es-AR"/>
        </w:rPr>
        <w:t>aportes de las teorías críticas. Los conceptos de currículum prescripto, oculto, nulo, real como</w:t>
      </w:r>
      <w:r>
        <w:rPr>
          <w:lang w:eastAsia="es-AR"/>
        </w:rPr>
        <w:t xml:space="preserve"> </w:t>
      </w:r>
      <w:r w:rsidRPr="00A96EEC">
        <w:rPr>
          <w:lang w:eastAsia="es-AR"/>
        </w:rPr>
        <w:t>categorías esclarecedoras de las diversas dimensiones del currículo. El desarrollo procesual</w:t>
      </w:r>
      <w:r>
        <w:rPr>
          <w:lang w:eastAsia="es-AR"/>
        </w:rPr>
        <w:t xml:space="preserve"> </w:t>
      </w:r>
      <w:r w:rsidRPr="00A96EEC">
        <w:rPr>
          <w:lang w:eastAsia="es-AR"/>
        </w:rPr>
        <w:t>del currículo.</w:t>
      </w:r>
    </w:p>
    <w:p w:rsidR="00972F26" w:rsidRPr="00A96EEC" w:rsidRDefault="00972F26" w:rsidP="00972F26">
      <w:pPr>
        <w:pStyle w:val="Sinespaciado"/>
        <w:spacing w:line="360" w:lineRule="auto"/>
        <w:ind w:left="1416" w:right="-1417"/>
        <w:jc w:val="both"/>
        <w:rPr>
          <w:lang w:eastAsia="es-AR"/>
        </w:rPr>
      </w:pPr>
      <w:r w:rsidRPr="00A96EEC">
        <w:rPr>
          <w:lang w:eastAsia="es-AR"/>
        </w:rPr>
        <w:t>- Niveles de concreción del currículo. Los diseños curriculares y otros materiales curriculares</w:t>
      </w:r>
      <w:r>
        <w:rPr>
          <w:lang w:eastAsia="es-AR"/>
        </w:rPr>
        <w:t xml:space="preserve"> </w:t>
      </w:r>
      <w:r w:rsidRPr="00A96EEC">
        <w:rPr>
          <w:lang w:eastAsia="es-AR"/>
        </w:rPr>
        <w:t>con los que se lleva a cabo la propuesta política.</w:t>
      </w:r>
    </w:p>
    <w:p w:rsidR="00972F26" w:rsidRPr="00A96EEC" w:rsidRDefault="00972F26" w:rsidP="00972F26">
      <w:pPr>
        <w:pStyle w:val="Sinespaciado"/>
        <w:spacing w:line="360" w:lineRule="auto"/>
        <w:ind w:left="1416" w:right="-1417"/>
        <w:jc w:val="both"/>
        <w:rPr>
          <w:lang w:eastAsia="es-AR"/>
        </w:rPr>
      </w:pPr>
      <w:r w:rsidRPr="00A96EEC">
        <w:rPr>
          <w:lang w:eastAsia="es-AR"/>
        </w:rPr>
        <w:t>- El currículo como organizador institucional. Componentes. Criterios de organización de los</w:t>
      </w:r>
      <w:r>
        <w:rPr>
          <w:lang w:eastAsia="es-AR"/>
        </w:rPr>
        <w:t xml:space="preserve"> </w:t>
      </w:r>
      <w:r w:rsidRPr="00A96EEC">
        <w:rPr>
          <w:lang w:eastAsia="es-AR"/>
        </w:rPr>
        <w:t>contenidos. Las adaptaciones curriculares: riesgos y posibilidades. Materiales de apoyo, el libro</w:t>
      </w:r>
      <w:r>
        <w:rPr>
          <w:lang w:eastAsia="es-AR"/>
        </w:rPr>
        <w:t xml:space="preserve"> </w:t>
      </w:r>
      <w:r w:rsidRPr="00A96EEC">
        <w:rPr>
          <w:lang w:eastAsia="es-AR"/>
        </w:rPr>
        <w:t>de texto como propuesta editorial.</w:t>
      </w:r>
    </w:p>
    <w:p w:rsidR="00972F26" w:rsidRPr="00A96EEC" w:rsidRDefault="00972F26" w:rsidP="00972F26">
      <w:pPr>
        <w:pStyle w:val="Sinespaciado"/>
        <w:spacing w:line="360" w:lineRule="auto"/>
        <w:ind w:left="1416" w:right="-1417"/>
        <w:jc w:val="both"/>
        <w:rPr>
          <w:lang w:eastAsia="es-AR"/>
        </w:rPr>
      </w:pPr>
      <w:r w:rsidRPr="00A96EEC">
        <w:rPr>
          <w:lang w:eastAsia="es-AR"/>
        </w:rPr>
        <w:t>- El docente como mediador en los procesos de construcción y desarrollo del currículo.</w:t>
      </w:r>
    </w:p>
    <w:p w:rsidR="00972F26" w:rsidRDefault="00972F26" w:rsidP="00972F26">
      <w:pPr>
        <w:pStyle w:val="Sinespaciado"/>
        <w:spacing w:line="360" w:lineRule="auto"/>
        <w:ind w:left="1416" w:right="-1417"/>
        <w:jc w:val="both"/>
        <w:rPr>
          <w:lang w:eastAsia="es-AR"/>
        </w:rPr>
      </w:pPr>
      <w:r w:rsidRPr="00A96EEC">
        <w:rPr>
          <w:lang w:eastAsia="es-AR"/>
        </w:rPr>
        <w:t>- Lecturas y escrituras académicas acerca de la problemática del currículo.</w:t>
      </w:r>
    </w:p>
    <w:p w:rsidR="00A62232" w:rsidRDefault="00A62232" w:rsidP="00972F26">
      <w:pPr>
        <w:pStyle w:val="Sinespaciado"/>
        <w:spacing w:line="360" w:lineRule="auto"/>
        <w:ind w:left="1416" w:right="-1417"/>
        <w:jc w:val="both"/>
        <w:rPr>
          <w:lang w:eastAsia="es-AR"/>
        </w:rPr>
      </w:pPr>
    </w:p>
    <w:p w:rsidR="00A62232" w:rsidRDefault="00A62232" w:rsidP="00972F26">
      <w:pPr>
        <w:pStyle w:val="Sinespaciado"/>
        <w:spacing w:line="360" w:lineRule="auto"/>
        <w:ind w:left="1416" w:right="-1417"/>
        <w:jc w:val="both"/>
        <w:rPr>
          <w:lang w:eastAsia="es-AR"/>
        </w:rPr>
      </w:pPr>
    </w:p>
    <w:p w:rsidR="00972F26" w:rsidRPr="00A96EEC" w:rsidRDefault="00972F26" w:rsidP="00972F26">
      <w:pPr>
        <w:pStyle w:val="Sinespaciado"/>
        <w:spacing w:line="360" w:lineRule="auto"/>
        <w:ind w:left="1416" w:right="-1417"/>
        <w:jc w:val="both"/>
        <w:rPr>
          <w:b/>
          <w:u w:val="single"/>
          <w:lang w:eastAsia="es-AR"/>
        </w:rPr>
      </w:pPr>
      <w:r w:rsidRPr="00A96EEC">
        <w:rPr>
          <w:b/>
          <w:u w:val="single"/>
          <w:lang w:eastAsia="es-AR"/>
        </w:rPr>
        <w:t>La evaluación</w:t>
      </w:r>
    </w:p>
    <w:p w:rsidR="00972F26" w:rsidRPr="00A96EEC" w:rsidRDefault="00972F26" w:rsidP="00972F26">
      <w:pPr>
        <w:pStyle w:val="Sinespaciado"/>
        <w:spacing w:line="360" w:lineRule="auto"/>
        <w:ind w:left="1416" w:right="-1417"/>
        <w:jc w:val="both"/>
        <w:rPr>
          <w:lang w:eastAsia="es-AR"/>
        </w:rPr>
      </w:pPr>
      <w:r w:rsidRPr="00A96EEC">
        <w:rPr>
          <w:lang w:eastAsia="es-AR"/>
        </w:rPr>
        <w:t>- Evaluación como práctica social desde los diversos enfoques acerca de la enseñanza. Los</w:t>
      </w:r>
      <w:r>
        <w:rPr>
          <w:lang w:eastAsia="es-AR"/>
        </w:rPr>
        <w:t xml:space="preserve"> </w:t>
      </w:r>
      <w:r w:rsidRPr="00A96EEC">
        <w:rPr>
          <w:lang w:eastAsia="es-AR"/>
        </w:rPr>
        <w:t>diferentes objetos de evaluación.</w:t>
      </w:r>
    </w:p>
    <w:p w:rsidR="00972F26" w:rsidRPr="00A96EEC" w:rsidRDefault="00972F26" w:rsidP="00972F26">
      <w:pPr>
        <w:pStyle w:val="Sinespaciado"/>
        <w:spacing w:line="360" w:lineRule="auto"/>
        <w:ind w:left="1416" w:right="-1417"/>
        <w:jc w:val="both"/>
        <w:rPr>
          <w:lang w:eastAsia="es-AR"/>
        </w:rPr>
      </w:pPr>
      <w:r w:rsidRPr="00A96EEC">
        <w:rPr>
          <w:lang w:eastAsia="es-AR"/>
        </w:rPr>
        <w:t>- Evaluación del proceso de enseñanza y de aprendizaje como dispositivo para la comprensión y</w:t>
      </w:r>
      <w:r>
        <w:rPr>
          <w:lang w:eastAsia="es-AR"/>
        </w:rPr>
        <w:t xml:space="preserve"> </w:t>
      </w:r>
      <w:r w:rsidRPr="00A96EEC">
        <w:rPr>
          <w:lang w:eastAsia="es-AR"/>
        </w:rPr>
        <w:t>mejora de los procesos realizados.</w:t>
      </w:r>
    </w:p>
    <w:p w:rsidR="00972F26" w:rsidRPr="00A96EEC" w:rsidRDefault="00972F26" w:rsidP="00972F26">
      <w:pPr>
        <w:pStyle w:val="Sinespaciado"/>
        <w:spacing w:line="360" w:lineRule="auto"/>
        <w:ind w:left="1416" w:right="-1417"/>
        <w:jc w:val="both"/>
        <w:rPr>
          <w:lang w:eastAsia="es-AR"/>
        </w:rPr>
      </w:pPr>
      <w:r w:rsidRPr="00A96EEC">
        <w:rPr>
          <w:lang w:eastAsia="es-AR"/>
        </w:rPr>
        <w:t>- Connotaciones socio-políticas, teóricas, epistemológicas, pedagógicas, éticas y técnicas de los</w:t>
      </w:r>
      <w:r>
        <w:rPr>
          <w:lang w:eastAsia="es-AR"/>
        </w:rPr>
        <w:t xml:space="preserve"> </w:t>
      </w:r>
      <w:r w:rsidRPr="00A96EEC">
        <w:rPr>
          <w:lang w:eastAsia="es-AR"/>
        </w:rPr>
        <w:t>procesos evaluativos. Instrumentos de evaluación.</w:t>
      </w:r>
    </w:p>
    <w:p w:rsidR="00972F26" w:rsidRPr="00A96EEC" w:rsidRDefault="00972F26" w:rsidP="00972F26">
      <w:pPr>
        <w:pStyle w:val="Sinespaciado"/>
        <w:spacing w:line="360" w:lineRule="auto"/>
        <w:ind w:left="1416" w:right="-1417"/>
        <w:jc w:val="both"/>
      </w:pPr>
      <w:r w:rsidRPr="00A96EEC">
        <w:rPr>
          <w:lang w:eastAsia="es-AR"/>
        </w:rPr>
        <w:t>- Evaluación y diversidad socio-cultural.</w:t>
      </w:r>
    </w:p>
    <w:p w:rsidR="00972F26" w:rsidRDefault="00972F26" w:rsidP="00972F26">
      <w:pPr>
        <w:pStyle w:val="Prrafodelista"/>
        <w:ind w:right="-1701"/>
        <w:jc w:val="both"/>
        <w:rPr>
          <w:rFonts w:asciiTheme="minorHAnsi" w:hAnsiTheme="minorHAnsi"/>
        </w:rPr>
      </w:pPr>
    </w:p>
    <w:p w:rsidR="00A62232" w:rsidRDefault="00A62232" w:rsidP="00972F26">
      <w:pPr>
        <w:pStyle w:val="Prrafodelista"/>
        <w:ind w:right="-1701"/>
        <w:jc w:val="both"/>
        <w:rPr>
          <w:rFonts w:asciiTheme="minorHAnsi" w:hAnsiTheme="minorHAnsi"/>
        </w:rPr>
      </w:pPr>
    </w:p>
    <w:p w:rsidR="00972F26" w:rsidRDefault="00972F26" w:rsidP="00A62232">
      <w:pPr>
        <w:pStyle w:val="Prrafodelista"/>
        <w:spacing w:line="360" w:lineRule="auto"/>
        <w:ind w:left="1416" w:right="-1701"/>
        <w:jc w:val="both"/>
        <w:rPr>
          <w:rFonts w:asciiTheme="minorHAnsi" w:hAnsiTheme="minorHAnsi"/>
          <w:b/>
          <w:u w:val="single"/>
        </w:rPr>
      </w:pPr>
      <w:r>
        <w:rPr>
          <w:rFonts w:asciiTheme="minorHAnsi" w:hAnsiTheme="minorHAnsi"/>
          <w:noProof/>
          <w:sz w:val="24"/>
          <w:szCs w:val="24"/>
          <w:lang w:eastAsia="es-ES"/>
        </w:rPr>
        <mc:AlternateContent>
          <mc:Choice Requires="wps">
            <w:drawing>
              <wp:anchor distT="0" distB="0" distL="114300" distR="114300" simplePos="0" relativeHeight="251663360" behindDoc="0" locked="0" layoutInCell="1" allowOverlap="1" wp14:anchorId="516094E8" wp14:editId="013D5B62">
                <wp:simplePos x="0" y="0"/>
                <wp:positionH relativeFrom="column">
                  <wp:posOffset>453552</wp:posOffset>
                </wp:positionH>
                <wp:positionV relativeFrom="paragraph">
                  <wp:posOffset>349634</wp:posOffset>
                </wp:positionV>
                <wp:extent cx="255182" cy="276446"/>
                <wp:effectExtent l="0" t="0" r="12065" b="28575"/>
                <wp:wrapNone/>
                <wp:docPr id="8" name="8 Elipse"/>
                <wp:cNvGraphicFramePr/>
                <a:graphic xmlns:a="http://schemas.openxmlformats.org/drawingml/2006/main">
                  <a:graphicData uri="http://schemas.microsoft.com/office/word/2010/wordprocessingShape">
                    <wps:wsp>
                      <wps:cNvSpPr/>
                      <wps:spPr>
                        <a:xfrm>
                          <a:off x="0" y="0"/>
                          <a:ext cx="255182" cy="276446"/>
                        </a:xfrm>
                        <a:prstGeom prst="ellipse">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8 Elipse" o:spid="_x0000_s1026" style="position:absolute;margin-left:35.7pt;margin-top:27.55pt;width:20.1pt;height:21.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UIKdgIAAFEFAAAOAAAAZHJzL2Uyb0RvYy54bWysVEtv2zAMvg/YfxB0Xx0H6WNBnSJo12FA&#10;0QZth54VWUqESaImKXGyXz9KfiRbcxp2kUmT/Pjm9c3OaLIVPiiwFS3PRpQIy6FWdlXR76/3n64o&#10;CZHZmmmwoqJ7EejN7OOH68ZNxRjWoGvhCYLYMG1cRdcxumlRBL4WhoUzcMKiUII3LCLrV0XtWYPo&#10;Rhfj0eiiaMDXzgMXIeDfu1ZIZxlfSsHjk5RBRKIrirHF/Pr8LtNbzK7ZdOWZWyvehcH+IQrDlEWn&#10;A9Qdi4xsvHoHZRT3EEDGMw6mACkVFzkHzKYc/ZXNy5o5kXPB4gQ3lCn8P1j+uF14ouqKYqMsM9ii&#10;K/JFKxdEqk3jwhRVXtzCd1xAMiW6k96kL6ZAdrme+6GeYhcJx5/j8/PyakwJR9H48mIyuUiYxcHY&#10;+RC/CjAkERUVunWccNn2IcRWu9dKv7VNbwCt6nuldWbSrIhb7cmWYZeXq7LzcqSFPpNlkfJpM8hU&#10;3GvRoj4LiVVIMec25vk7YDLOhY199NqidjKTGMFgWJ4y1LEPptNNZiLP5WA4OmX4p8fBInsFGwdj&#10;oyz4UwD1j8Fzq99n3+ac0l9Cvcfme2i3Ijh+r7APDyzEBfO4BrgwuNrxCR+poakodBQla/C/Tv1P&#10;+jidKKWkwbWqaPi5YV5Qor9ZnNvP5WSS9jAzk/PLMTL+WLI8ltiNuQXsaYlHxPFMJv2oe1J6MG94&#10;AebJK4qY5ei7ojz6nrmN7brjDeFiPs9quHuOxQf74ngCT1VNQ/a6e2PedcMYcYofoV/BdwPZ6iZL&#10;C/NNBKnytB7q2tUb9zaPfHdj0mE45rPW4RLOfgMAAP//AwBQSwMEFAAGAAgAAAAhAAzyCLThAAAA&#10;CAEAAA8AAABkcnMvZG93bnJldi54bWxMj0FLw0AUhO+C/2F5ghexm1WbNjEvRQRFikrb9NLbNnkm&#10;wezbkN228d+7PelxmGHmm2wxmk4caXCtZQQ1iUAQl7ZquUbYFi+3cxDOa650Z5kQfsjBIr+8yHRa&#10;2ROv6bjxtQgl7FKN0Hjfp1K6siGj3cT2xMH7soPRPsihltWgT6HcdPIuimJpdMthodE9PTdUfm8O&#10;BmH5ppJ1dP+RrF7l7uZzuyr6+r1AvL4anx5BeBr9XxjO+AEd8sC0tweunOgQZuohJBGmUwXi7CsV&#10;g9gjJPMYZJ7J/wfyXwAAAP//AwBQSwECLQAUAAYACAAAACEAtoM4kv4AAADhAQAAEwAAAAAAAAAA&#10;AAAAAAAAAAAAW0NvbnRlbnRfVHlwZXNdLnhtbFBLAQItABQABgAIAAAAIQA4/SH/1gAAAJQBAAAL&#10;AAAAAAAAAAAAAAAAAC8BAABfcmVscy8ucmVsc1BLAQItABQABgAIAAAAIQDHgUIKdgIAAFEFAAAO&#10;AAAAAAAAAAAAAAAAAC4CAABkcnMvZTJvRG9jLnhtbFBLAQItABQABgAIAAAAIQAM8gi04QAAAAgB&#10;AAAPAAAAAAAAAAAAAAAAANAEAABkcnMvZG93bnJldi54bWxQSwUGAAAAAAQABADzAAAA3gUAAAAA&#10;" fillcolor="white [3201]" strokecolor="white [3212]" strokeweight="2pt"/>
            </w:pict>
          </mc:Fallback>
        </mc:AlternateContent>
      </w:r>
      <w:r>
        <w:rPr>
          <w:rFonts w:asciiTheme="minorHAnsi" w:hAnsiTheme="minorHAnsi"/>
          <w:noProof/>
          <w:sz w:val="24"/>
          <w:szCs w:val="24"/>
          <w:lang w:eastAsia="es-ES"/>
        </w:rPr>
        <w:drawing>
          <wp:inline distT="0" distB="0" distL="0" distR="0" wp14:anchorId="29E75C93" wp14:editId="2BD7400F">
            <wp:extent cx="4933507" cy="1871330"/>
            <wp:effectExtent l="0" t="0" r="63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a:lum contrast="20000"/>
                      <a:extLst>
                        <a:ext uri="{28A0092B-C50C-407E-A947-70E740481C1C}">
                          <a14:useLocalDpi xmlns:a14="http://schemas.microsoft.com/office/drawing/2010/main" val="0"/>
                        </a:ext>
                      </a:extLst>
                    </a:blip>
                    <a:srcRect l="5338" t="10000" r="6198" b="6190"/>
                    <a:stretch/>
                  </pic:blipFill>
                  <pic:spPr bwMode="auto">
                    <a:xfrm>
                      <a:off x="0" y="0"/>
                      <a:ext cx="4937132" cy="1872705"/>
                    </a:xfrm>
                    <a:prstGeom prst="rect">
                      <a:avLst/>
                    </a:prstGeom>
                    <a:noFill/>
                    <a:ln>
                      <a:noFill/>
                    </a:ln>
                    <a:extLst>
                      <a:ext uri="{53640926-AAD7-44D8-BBD7-CCE9431645EC}">
                        <a14:shadowObscured xmlns:a14="http://schemas.microsoft.com/office/drawing/2010/main"/>
                      </a:ext>
                    </a:extLst>
                  </pic:spPr>
                </pic:pic>
              </a:graphicData>
            </a:graphic>
          </wp:inline>
        </w:drawing>
      </w:r>
    </w:p>
    <w:p w:rsidR="00972F26" w:rsidRDefault="00972F26" w:rsidP="00972F26">
      <w:pPr>
        <w:pStyle w:val="Prrafodelista"/>
        <w:ind w:right="-1701"/>
        <w:jc w:val="both"/>
        <w:rPr>
          <w:rFonts w:asciiTheme="minorHAnsi" w:hAnsiTheme="minorHAnsi"/>
          <w:b/>
          <w:u w:val="single"/>
        </w:rPr>
      </w:pPr>
    </w:p>
    <w:p w:rsidR="00972F26" w:rsidRDefault="00972F26" w:rsidP="00972F26">
      <w:pPr>
        <w:pStyle w:val="Prrafodelista"/>
        <w:ind w:right="-1701"/>
        <w:jc w:val="both"/>
        <w:rPr>
          <w:rFonts w:asciiTheme="minorHAnsi" w:hAnsiTheme="minorHAnsi"/>
          <w:b/>
          <w:u w:val="single"/>
        </w:rPr>
      </w:pPr>
    </w:p>
    <w:p w:rsidR="00972F26" w:rsidRPr="00365626" w:rsidRDefault="00A62232" w:rsidP="00A62232">
      <w:pPr>
        <w:pStyle w:val="Ttulo5"/>
        <w:spacing w:line="360" w:lineRule="auto"/>
        <w:ind w:left="567" w:right="-1559" w:hanging="141"/>
        <w:rPr>
          <w:rFonts w:asciiTheme="minorHAnsi" w:hAnsiTheme="minorHAnsi"/>
          <w:sz w:val="22"/>
          <w:szCs w:val="22"/>
          <w:u w:val="none"/>
        </w:rPr>
      </w:pPr>
      <w:r>
        <w:rPr>
          <w:rFonts w:asciiTheme="minorHAnsi" w:hAnsiTheme="minorHAnsi"/>
          <w:b/>
          <w:sz w:val="22"/>
          <w:szCs w:val="22"/>
          <w:u w:val="none"/>
        </w:rPr>
        <w:lastRenderedPageBreak/>
        <w:t xml:space="preserve">  </w:t>
      </w:r>
      <w:r w:rsidR="00972F26">
        <w:rPr>
          <w:rFonts w:asciiTheme="minorHAnsi" w:hAnsiTheme="minorHAnsi"/>
          <w:b/>
          <w:sz w:val="22"/>
          <w:szCs w:val="22"/>
        </w:rPr>
        <w:t>Cr</w:t>
      </w:r>
      <w:r w:rsidR="00972F26" w:rsidRPr="004447D1">
        <w:rPr>
          <w:rFonts w:asciiTheme="minorHAnsi" w:hAnsiTheme="minorHAnsi"/>
          <w:b/>
          <w:sz w:val="22"/>
          <w:szCs w:val="22"/>
        </w:rPr>
        <w:t>iterios de evaluación</w:t>
      </w:r>
      <w:r w:rsidR="00972F26">
        <w:rPr>
          <w:rFonts w:asciiTheme="minorHAnsi" w:hAnsiTheme="minorHAnsi"/>
          <w:b/>
          <w:sz w:val="22"/>
          <w:szCs w:val="22"/>
        </w:rPr>
        <w:t>:</w:t>
      </w:r>
      <w:r w:rsidR="00972F26">
        <w:rPr>
          <w:rFonts w:asciiTheme="minorHAnsi" w:hAnsiTheme="minorHAnsi"/>
          <w:sz w:val="22"/>
          <w:szCs w:val="22"/>
          <w:u w:val="none"/>
        </w:rPr>
        <w:t xml:space="preserve"> </w:t>
      </w:r>
    </w:p>
    <w:p w:rsidR="00972F26" w:rsidRPr="00365626" w:rsidRDefault="00972F26" w:rsidP="00972F26">
      <w:pPr>
        <w:pStyle w:val="Ttulo5"/>
        <w:numPr>
          <w:ilvl w:val="0"/>
          <w:numId w:val="6"/>
        </w:numPr>
        <w:spacing w:line="360" w:lineRule="auto"/>
        <w:ind w:right="-1559"/>
        <w:rPr>
          <w:rFonts w:asciiTheme="minorHAnsi" w:hAnsiTheme="minorHAnsi"/>
          <w:sz w:val="22"/>
          <w:szCs w:val="22"/>
          <w:u w:val="none"/>
        </w:rPr>
      </w:pPr>
      <w:r w:rsidRPr="00365626">
        <w:rPr>
          <w:rFonts w:asciiTheme="minorHAnsi" w:hAnsiTheme="minorHAnsi"/>
          <w:sz w:val="22"/>
          <w:szCs w:val="22"/>
          <w:u w:val="none"/>
        </w:rPr>
        <w:t>Claridad conceptual y adecuado empleo del vocabulario específico.</w:t>
      </w:r>
    </w:p>
    <w:p w:rsidR="00972F26" w:rsidRPr="00365626" w:rsidRDefault="00972F26" w:rsidP="00972F26">
      <w:pPr>
        <w:pStyle w:val="Ttulo5"/>
        <w:numPr>
          <w:ilvl w:val="0"/>
          <w:numId w:val="6"/>
        </w:numPr>
        <w:spacing w:line="360" w:lineRule="auto"/>
        <w:ind w:right="-1559"/>
        <w:rPr>
          <w:rFonts w:asciiTheme="minorHAnsi" w:hAnsiTheme="minorHAnsi"/>
          <w:sz w:val="22"/>
          <w:szCs w:val="22"/>
          <w:u w:val="none"/>
        </w:rPr>
      </w:pPr>
      <w:r w:rsidRPr="00365626">
        <w:rPr>
          <w:rFonts w:asciiTheme="minorHAnsi" w:hAnsiTheme="minorHAnsi"/>
          <w:sz w:val="22"/>
          <w:szCs w:val="22"/>
          <w:u w:val="none"/>
        </w:rPr>
        <w:t>Aplicación de conceptos teóricos trabajados en la clase y del material bibliográfico.</w:t>
      </w:r>
    </w:p>
    <w:p w:rsidR="00972F26" w:rsidRPr="00365626" w:rsidRDefault="00972F26" w:rsidP="00972F26">
      <w:pPr>
        <w:pStyle w:val="Ttulo5"/>
        <w:numPr>
          <w:ilvl w:val="0"/>
          <w:numId w:val="6"/>
        </w:numPr>
        <w:spacing w:line="360" w:lineRule="auto"/>
        <w:ind w:right="-1559"/>
        <w:rPr>
          <w:rFonts w:asciiTheme="minorHAnsi" w:hAnsiTheme="minorHAnsi"/>
          <w:sz w:val="22"/>
          <w:szCs w:val="22"/>
          <w:u w:val="none"/>
        </w:rPr>
      </w:pPr>
      <w:r w:rsidRPr="00365626">
        <w:rPr>
          <w:rFonts w:asciiTheme="minorHAnsi" w:hAnsiTheme="minorHAnsi"/>
          <w:sz w:val="22"/>
          <w:szCs w:val="22"/>
          <w:u w:val="none"/>
        </w:rPr>
        <w:t>Coherencia en la argumentación propuesta y en las respuestas.</w:t>
      </w:r>
    </w:p>
    <w:p w:rsidR="00972F26" w:rsidRPr="00365626" w:rsidRDefault="00972F26" w:rsidP="00972F26">
      <w:pPr>
        <w:pStyle w:val="Ttulo5"/>
        <w:numPr>
          <w:ilvl w:val="0"/>
          <w:numId w:val="6"/>
        </w:numPr>
        <w:spacing w:line="360" w:lineRule="auto"/>
        <w:ind w:right="-1559"/>
        <w:rPr>
          <w:rFonts w:asciiTheme="minorHAnsi" w:hAnsiTheme="minorHAnsi"/>
          <w:sz w:val="22"/>
          <w:szCs w:val="22"/>
          <w:u w:val="none"/>
        </w:rPr>
      </w:pPr>
      <w:r w:rsidRPr="00365626">
        <w:rPr>
          <w:rFonts w:asciiTheme="minorHAnsi" w:hAnsiTheme="minorHAnsi"/>
          <w:sz w:val="22"/>
          <w:szCs w:val="22"/>
          <w:u w:val="none"/>
        </w:rPr>
        <w:t>Comprensión de los núcleos esenciales de los contenidos.</w:t>
      </w:r>
    </w:p>
    <w:p w:rsidR="00972F26" w:rsidRPr="00365626" w:rsidRDefault="00972F26" w:rsidP="00972F26">
      <w:pPr>
        <w:pStyle w:val="Ttulo5"/>
        <w:numPr>
          <w:ilvl w:val="0"/>
          <w:numId w:val="6"/>
        </w:numPr>
        <w:spacing w:line="360" w:lineRule="auto"/>
        <w:ind w:right="-1559"/>
        <w:rPr>
          <w:rFonts w:asciiTheme="minorHAnsi" w:hAnsiTheme="minorHAnsi"/>
          <w:sz w:val="22"/>
          <w:szCs w:val="22"/>
          <w:u w:val="none"/>
        </w:rPr>
      </w:pPr>
      <w:r w:rsidRPr="00365626">
        <w:rPr>
          <w:rFonts w:asciiTheme="minorHAnsi" w:hAnsiTheme="minorHAnsi"/>
          <w:sz w:val="22"/>
          <w:szCs w:val="22"/>
          <w:u w:val="none"/>
        </w:rPr>
        <w:t>Calidad y veracidad fundamentada en la elaboración personal.</w:t>
      </w:r>
    </w:p>
    <w:p w:rsidR="00972F26" w:rsidRDefault="00972F26" w:rsidP="00972F26">
      <w:pPr>
        <w:pStyle w:val="Ttulo5"/>
        <w:numPr>
          <w:ilvl w:val="0"/>
          <w:numId w:val="6"/>
        </w:numPr>
        <w:spacing w:line="360" w:lineRule="auto"/>
        <w:ind w:right="-1559"/>
        <w:rPr>
          <w:rFonts w:asciiTheme="minorHAnsi" w:hAnsiTheme="minorHAnsi"/>
          <w:sz w:val="22"/>
          <w:szCs w:val="22"/>
          <w:u w:val="none"/>
        </w:rPr>
      </w:pPr>
      <w:r w:rsidRPr="00365626">
        <w:rPr>
          <w:rFonts w:asciiTheme="minorHAnsi" w:hAnsiTheme="minorHAnsi"/>
          <w:sz w:val="22"/>
          <w:szCs w:val="22"/>
          <w:u w:val="none"/>
        </w:rPr>
        <w:t>Establecimiento de relaciones y ejemplificaciones.</w:t>
      </w:r>
    </w:p>
    <w:p w:rsidR="00972F26" w:rsidRPr="00365626" w:rsidRDefault="00972F26" w:rsidP="00972F26">
      <w:pPr>
        <w:pStyle w:val="Ttulo5"/>
        <w:numPr>
          <w:ilvl w:val="0"/>
          <w:numId w:val="7"/>
        </w:numPr>
        <w:spacing w:line="360" w:lineRule="auto"/>
        <w:ind w:left="1004" w:right="-1559"/>
        <w:rPr>
          <w:rFonts w:asciiTheme="minorHAnsi" w:hAnsiTheme="minorHAnsi"/>
          <w:b/>
          <w:sz w:val="22"/>
          <w:szCs w:val="22"/>
          <w:u w:val="none"/>
        </w:rPr>
      </w:pPr>
      <w:r w:rsidRPr="00365626">
        <w:rPr>
          <w:rFonts w:asciiTheme="minorHAnsi" w:hAnsiTheme="minorHAnsi"/>
          <w:sz w:val="22"/>
          <w:szCs w:val="22"/>
          <w:u w:val="none"/>
        </w:rPr>
        <w:t>Expresión oral y escrita acorde al rol a desempeñar.</w:t>
      </w:r>
    </w:p>
    <w:p w:rsidR="00972F26" w:rsidRPr="00365626" w:rsidRDefault="00972F26" w:rsidP="00972F26">
      <w:pPr>
        <w:pStyle w:val="Ttulo5"/>
        <w:numPr>
          <w:ilvl w:val="0"/>
          <w:numId w:val="7"/>
        </w:numPr>
        <w:spacing w:line="360" w:lineRule="auto"/>
        <w:ind w:left="1004" w:right="-1559"/>
        <w:rPr>
          <w:rFonts w:asciiTheme="minorHAnsi" w:hAnsiTheme="minorHAnsi"/>
          <w:b/>
          <w:sz w:val="22"/>
          <w:szCs w:val="22"/>
          <w:u w:val="none"/>
        </w:rPr>
      </w:pPr>
      <w:r w:rsidRPr="00365626">
        <w:rPr>
          <w:rFonts w:asciiTheme="minorHAnsi" w:hAnsiTheme="minorHAnsi"/>
          <w:sz w:val="22"/>
          <w:szCs w:val="22"/>
          <w:u w:val="none"/>
        </w:rPr>
        <w:t>Claridad conceptual.</w:t>
      </w:r>
    </w:p>
    <w:p w:rsidR="00972F26" w:rsidRPr="00365626" w:rsidRDefault="00972F26" w:rsidP="00972F26">
      <w:pPr>
        <w:pStyle w:val="Ttulo5"/>
        <w:numPr>
          <w:ilvl w:val="0"/>
          <w:numId w:val="7"/>
        </w:numPr>
        <w:spacing w:line="360" w:lineRule="auto"/>
        <w:ind w:left="1004" w:right="-1559"/>
        <w:rPr>
          <w:rFonts w:asciiTheme="minorHAnsi" w:hAnsiTheme="minorHAnsi"/>
          <w:b/>
          <w:sz w:val="22"/>
          <w:szCs w:val="22"/>
          <w:u w:val="none"/>
        </w:rPr>
      </w:pPr>
      <w:r w:rsidRPr="00365626">
        <w:rPr>
          <w:rFonts w:asciiTheme="minorHAnsi" w:hAnsiTheme="minorHAnsi"/>
          <w:sz w:val="22"/>
          <w:szCs w:val="22"/>
          <w:u w:val="none"/>
        </w:rPr>
        <w:t>Responsabilidad en la presentación y entrega de los trabajos prácticos en tiempo y forma.</w:t>
      </w:r>
    </w:p>
    <w:p w:rsidR="00972F26" w:rsidRPr="005F2D71" w:rsidRDefault="00972F26" w:rsidP="005F2D71">
      <w:pPr>
        <w:pStyle w:val="Ttulo5"/>
        <w:numPr>
          <w:ilvl w:val="0"/>
          <w:numId w:val="7"/>
        </w:numPr>
        <w:spacing w:line="360" w:lineRule="auto"/>
        <w:ind w:left="1004" w:right="-1559"/>
        <w:rPr>
          <w:rFonts w:asciiTheme="minorHAnsi" w:hAnsiTheme="minorHAnsi"/>
          <w:b/>
          <w:sz w:val="22"/>
          <w:szCs w:val="22"/>
          <w:u w:val="none"/>
        </w:rPr>
      </w:pPr>
      <w:r w:rsidRPr="00365626">
        <w:rPr>
          <w:rFonts w:asciiTheme="minorHAnsi" w:hAnsiTheme="minorHAnsi"/>
          <w:sz w:val="22"/>
          <w:szCs w:val="22"/>
          <w:u w:val="none"/>
        </w:rPr>
        <w:t xml:space="preserve">Problematización de las prácticas educativas. </w:t>
      </w:r>
    </w:p>
    <w:p w:rsidR="005F2D71" w:rsidRDefault="00972F26" w:rsidP="00972F26">
      <w:pPr>
        <w:pStyle w:val="Ttulo5"/>
        <w:spacing w:line="360" w:lineRule="auto"/>
        <w:ind w:right="-1559"/>
        <w:rPr>
          <w:rFonts w:asciiTheme="minorHAnsi" w:hAnsiTheme="minorHAnsi"/>
          <w:b/>
          <w:sz w:val="22"/>
          <w:szCs w:val="22"/>
          <w:u w:val="none"/>
        </w:rPr>
      </w:pPr>
      <w:r>
        <w:rPr>
          <w:rFonts w:asciiTheme="minorHAnsi" w:hAnsiTheme="minorHAnsi"/>
          <w:b/>
          <w:sz w:val="22"/>
          <w:szCs w:val="22"/>
          <w:u w:val="none"/>
        </w:rPr>
        <w:t xml:space="preserve">   </w:t>
      </w:r>
    </w:p>
    <w:p w:rsidR="005F2D71" w:rsidRDefault="005F2D71" w:rsidP="00972F26">
      <w:pPr>
        <w:pStyle w:val="Ttulo5"/>
        <w:spacing w:line="360" w:lineRule="auto"/>
        <w:ind w:right="-1559"/>
        <w:rPr>
          <w:rFonts w:asciiTheme="minorHAnsi" w:hAnsiTheme="minorHAnsi"/>
          <w:b/>
          <w:sz w:val="22"/>
          <w:szCs w:val="22"/>
          <w:u w:val="none"/>
        </w:rPr>
      </w:pPr>
    </w:p>
    <w:p w:rsidR="00972F26" w:rsidRPr="00365626" w:rsidRDefault="00972F26" w:rsidP="00972F26">
      <w:pPr>
        <w:pStyle w:val="Ttulo5"/>
        <w:spacing w:line="360" w:lineRule="auto"/>
        <w:ind w:right="-1559"/>
        <w:rPr>
          <w:rFonts w:asciiTheme="minorHAnsi" w:hAnsiTheme="minorHAnsi"/>
          <w:sz w:val="22"/>
          <w:szCs w:val="22"/>
          <w:u w:val="none"/>
        </w:rPr>
      </w:pPr>
      <w:r>
        <w:rPr>
          <w:rFonts w:asciiTheme="minorHAnsi" w:hAnsiTheme="minorHAnsi"/>
          <w:b/>
          <w:sz w:val="22"/>
          <w:szCs w:val="22"/>
          <w:u w:val="none"/>
        </w:rPr>
        <w:t xml:space="preserve">   </w:t>
      </w:r>
      <w:r w:rsidR="00A62232">
        <w:rPr>
          <w:rFonts w:asciiTheme="minorHAnsi" w:hAnsiTheme="minorHAnsi"/>
          <w:b/>
          <w:sz w:val="22"/>
          <w:szCs w:val="22"/>
        </w:rPr>
        <w:t>Calificación</w:t>
      </w:r>
      <w:r w:rsidRPr="00365626">
        <w:rPr>
          <w:rFonts w:asciiTheme="minorHAnsi" w:hAnsiTheme="minorHAnsi"/>
          <w:sz w:val="22"/>
          <w:szCs w:val="22"/>
          <w:u w:val="none"/>
        </w:rPr>
        <w:t>:</w:t>
      </w:r>
    </w:p>
    <w:p w:rsidR="00972F26" w:rsidRPr="00365626" w:rsidRDefault="00972F26" w:rsidP="00972F26">
      <w:pPr>
        <w:pStyle w:val="Ttulo5"/>
        <w:numPr>
          <w:ilvl w:val="0"/>
          <w:numId w:val="6"/>
        </w:numPr>
        <w:spacing w:line="360" w:lineRule="auto"/>
        <w:ind w:right="-1559"/>
        <w:rPr>
          <w:rFonts w:asciiTheme="minorHAnsi" w:hAnsiTheme="minorHAnsi"/>
          <w:sz w:val="22"/>
          <w:szCs w:val="22"/>
          <w:u w:val="none"/>
        </w:rPr>
      </w:pPr>
      <w:r w:rsidRPr="00365626">
        <w:rPr>
          <w:rFonts w:asciiTheme="minorHAnsi" w:hAnsiTheme="minorHAnsi"/>
          <w:sz w:val="22"/>
          <w:szCs w:val="22"/>
          <w:u w:val="none"/>
        </w:rPr>
        <w:t xml:space="preserve">Escala de calificación de 1 a </w:t>
      </w:r>
      <w:r>
        <w:rPr>
          <w:rFonts w:asciiTheme="minorHAnsi" w:hAnsiTheme="minorHAnsi"/>
          <w:sz w:val="22"/>
          <w:szCs w:val="22"/>
          <w:u w:val="none"/>
        </w:rPr>
        <w:t>10. Se aprueba con 6</w:t>
      </w:r>
      <w:r w:rsidRPr="00365626">
        <w:rPr>
          <w:rFonts w:asciiTheme="minorHAnsi" w:hAnsiTheme="minorHAnsi"/>
          <w:sz w:val="22"/>
          <w:szCs w:val="22"/>
          <w:u w:val="none"/>
        </w:rPr>
        <w:t>. (Saber el 70 % de los contenidos).</w:t>
      </w:r>
    </w:p>
    <w:p w:rsidR="00972F26" w:rsidRDefault="00972F26" w:rsidP="00972F26">
      <w:pPr>
        <w:pStyle w:val="Ttulo5"/>
        <w:spacing w:line="360" w:lineRule="auto"/>
        <w:ind w:left="567" w:right="-1559"/>
        <w:rPr>
          <w:rFonts w:asciiTheme="minorHAnsi" w:hAnsiTheme="minorHAnsi"/>
          <w:b/>
          <w:sz w:val="22"/>
          <w:szCs w:val="22"/>
          <w:u w:val="none"/>
        </w:rPr>
      </w:pPr>
    </w:p>
    <w:p w:rsidR="00972F26" w:rsidRPr="00365626" w:rsidRDefault="00A62232" w:rsidP="00A62232">
      <w:pPr>
        <w:pStyle w:val="Ttulo5"/>
        <w:spacing w:line="360" w:lineRule="auto"/>
        <w:ind w:right="-1559"/>
        <w:rPr>
          <w:rFonts w:asciiTheme="minorHAnsi" w:hAnsiTheme="minorHAnsi"/>
          <w:b/>
          <w:sz w:val="22"/>
          <w:szCs w:val="22"/>
          <w:u w:val="none"/>
        </w:rPr>
      </w:pPr>
      <w:r>
        <w:rPr>
          <w:rFonts w:asciiTheme="minorHAnsi" w:hAnsiTheme="minorHAnsi"/>
          <w:b/>
          <w:sz w:val="22"/>
          <w:szCs w:val="22"/>
          <w:u w:val="none"/>
        </w:rPr>
        <w:t xml:space="preserve">       </w:t>
      </w:r>
      <w:r w:rsidR="00972F26" w:rsidRPr="00D913C3">
        <w:rPr>
          <w:rFonts w:asciiTheme="minorHAnsi" w:hAnsiTheme="minorHAnsi"/>
          <w:b/>
          <w:sz w:val="22"/>
          <w:szCs w:val="22"/>
        </w:rPr>
        <w:t>Modalidad de cursado y evaluación</w:t>
      </w:r>
      <w:r w:rsidR="00972F26" w:rsidRPr="00365626">
        <w:rPr>
          <w:rFonts w:asciiTheme="minorHAnsi" w:hAnsiTheme="minorHAnsi"/>
          <w:b/>
          <w:sz w:val="22"/>
          <w:szCs w:val="22"/>
          <w:u w:val="none"/>
        </w:rPr>
        <w:t xml:space="preserve">: </w:t>
      </w:r>
    </w:p>
    <w:p w:rsidR="00972F26" w:rsidRPr="00365626" w:rsidRDefault="00972F26" w:rsidP="00972F26">
      <w:pPr>
        <w:pStyle w:val="Ttulo5"/>
        <w:spacing w:line="360" w:lineRule="auto"/>
        <w:ind w:left="567" w:right="-1559"/>
        <w:rPr>
          <w:rFonts w:asciiTheme="minorHAnsi" w:hAnsiTheme="minorHAnsi"/>
          <w:sz w:val="22"/>
          <w:szCs w:val="22"/>
          <w:u w:val="none"/>
        </w:rPr>
      </w:pPr>
      <w:r w:rsidRPr="00365626">
        <w:rPr>
          <w:rFonts w:asciiTheme="minorHAnsi" w:hAnsiTheme="minorHAnsi"/>
          <w:sz w:val="22"/>
          <w:szCs w:val="22"/>
          <w:u w:val="none"/>
        </w:rPr>
        <w:tab/>
        <w:t>La materia admite en el presente ciclo lectivo las siguientes condiciones:</w:t>
      </w:r>
    </w:p>
    <w:p w:rsidR="005F2D71" w:rsidRPr="00365626" w:rsidRDefault="00972F26" w:rsidP="005F2D71">
      <w:pPr>
        <w:pStyle w:val="Ttulo5"/>
        <w:spacing w:line="360" w:lineRule="auto"/>
        <w:ind w:left="567" w:right="-1559"/>
        <w:rPr>
          <w:rFonts w:asciiTheme="minorHAnsi" w:hAnsiTheme="minorHAnsi"/>
          <w:sz w:val="22"/>
          <w:szCs w:val="22"/>
          <w:u w:val="none"/>
        </w:rPr>
      </w:pPr>
      <w:r w:rsidRPr="005F2D71">
        <w:rPr>
          <w:rFonts w:asciiTheme="minorHAnsi" w:hAnsiTheme="minorHAnsi"/>
          <w:b/>
          <w:sz w:val="22"/>
          <w:szCs w:val="22"/>
          <w:u w:val="none"/>
        </w:rPr>
        <w:t>a)</w:t>
      </w:r>
      <w:r w:rsidR="005F2D71">
        <w:rPr>
          <w:rFonts w:asciiTheme="minorHAnsi" w:hAnsiTheme="minorHAnsi"/>
          <w:b/>
          <w:sz w:val="22"/>
          <w:szCs w:val="22"/>
          <w:u w:val="none"/>
        </w:rPr>
        <w:t xml:space="preserve"> Regular con cursado presencial: </w:t>
      </w:r>
      <w:r w:rsidR="005F2D71" w:rsidRPr="00365626">
        <w:rPr>
          <w:rFonts w:asciiTheme="minorHAnsi" w:hAnsiTheme="minorHAnsi"/>
          <w:sz w:val="22"/>
          <w:szCs w:val="22"/>
          <w:u w:val="none"/>
        </w:rPr>
        <w:t xml:space="preserve">El alumno debe cumplir como mínimo con el 75% de asistencia y hasta el 50% cuando las ausencias obedezcan a razones de salud, trabajo y/o se encuentren en otras situaciones excepcionales debidamente comprobadas. La nota mínima  de aprobación de las Unidades Curriculares será de 6 (seis) y la posibilidad de promoción directa con una calificación de 8 (ocho) o más. En caso de lograr la promoción directa, el alumno deberá aprobar una instancia final integradora con calificación de 8 (ocho) o más. Los estudiantes que no alcanzaren los requisitos establecidos precedentemente deberán promover con examen final. </w:t>
      </w:r>
    </w:p>
    <w:p w:rsidR="005F2D71" w:rsidRPr="00365626" w:rsidRDefault="00972F26" w:rsidP="005F2D71">
      <w:pPr>
        <w:pStyle w:val="Ttulo5"/>
        <w:spacing w:line="360" w:lineRule="auto"/>
        <w:ind w:left="567" w:right="-1559"/>
        <w:rPr>
          <w:rFonts w:asciiTheme="minorHAnsi" w:hAnsiTheme="minorHAnsi"/>
          <w:sz w:val="22"/>
          <w:szCs w:val="22"/>
          <w:u w:val="none"/>
        </w:rPr>
      </w:pPr>
      <w:r w:rsidRPr="005F2D71">
        <w:rPr>
          <w:rFonts w:asciiTheme="minorHAnsi" w:hAnsiTheme="minorHAnsi"/>
          <w:b/>
          <w:sz w:val="22"/>
          <w:szCs w:val="22"/>
          <w:u w:val="none"/>
        </w:rPr>
        <w:t>b) Regular con cursado semipresencial</w:t>
      </w:r>
      <w:r w:rsidR="005F2D71">
        <w:rPr>
          <w:rFonts w:asciiTheme="minorHAnsi" w:hAnsiTheme="minorHAnsi"/>
          <w:sz w:val="22"/>
          <w:szCs w:val="22"/>
          <w:u w:val="none"/>
        </w:rPr>
        <w:t xml:space="preserve">: </w:t>
      </w:r>
      <w:r w:rsidR="005F2D71" w:rsidRPr="00365626">
        <w:rPr>
          <w:rFonts w:asciiTheme="minorHAnsi" w:hAnsiTheme="minorHAnsi"/>
          <w:sz w:val="22"/>
          <w:szCs w:val="22"/>
          <w:u w:val="none"/>
        </w:rPr>
        <w:t xml:space="preserve">El alumno debe cumplir como mínimo con el 40% de asistencia. Aprobación del 100% de los trabajos prácticos. Aprobación con examen final ante tribunal (no tiene posibilidad de promoción directa). </w:t>
      </w:r>
    </w:p>
    <w:p w:rsidR="005F2D71" w:rsidRPr="00365626" w:rsidRDefault="005F2D71" w:rsidP="005F2D71">
      <w:pPr>
        <w:pStyle w:val="Ttulo5"/>
        <w:spacing w:line="360" w:lineRule="auto"/>
        <w:ind w:left="567" w:right="-1559"/>
        <w:rPr>
          <w:rFonts w:asciiTheme="minorHAnsi" w:hAnsiTheme="minorHAnsi"/>
          <w:sz w:val="22"/>
          <w:szCs w:val="22"/>
          <w:u w:val="none"/>
        </w:rPr>
      </w:pPr>
      <w:r w:rsidRPr="005F2D71">
        <w:rPr>
          <w:rFonts w:asciiTheme="minorHAnsi" w:hAnsiTheme="minorHAnsi"/>
          <w:b/>
          <w:sz w:val="22"/>
          <w:szCs w:val="22"/>
          <w:u w:val="none"/>
        </w:rPr>
        <w:t>c) Libre</w:t>
      </w:r>
      <w:r>
        <w:rPr>
          <w:rFonts w:asciiTheme="minorHAnsi" w:hAnsiTheme="minorHAnsi"/>
          <w:sz w:val="22"/>
          <w:szCs w:val="22"/>
          <w:u w:val="none"/>
        </w:rPr>
        <w:t xml:space="preserve">: </w:t>
      </w:r>
      <w:r w:rsidRPr="00365626">
        <w:rPr>
          <w:rFonts w:asciiTheme="minorHAnsi" w:hAnsiTheme="minorHAnsi"/>
          <w:sz w:val="22"/>
          <w:szCs w:val="22"/>
          <w:u w:val="none"/>
        </w:rPr>
        <w:t>El alumno deberá aprobar con examen escrito y oral ante tribunal, con ajuste a la bibliografía indicada previamente en el programa. Para aprobar una materia en condición de alumno libre es necesario que el estudiante esté inscripto en la carrera, que se inscriba en el turno de exámenes y que tenga aprobadas las uni</w:t>
      </w:r>
      <w:r>
        <w:rPr>
          <w:rFonts w:asciiTheme="minorHAnsi" w:hAnsiTheme="minorHAnsi"/>
          <w:sz w:val="22"/>
          <w:szCs w:val="22"/>
          <w:u w:val="none"/>
        </w:rPr>
        <w:t>dades curriculares prev</w:t>
      </w:r>
      <w:r w:rsidRPr="00365626">
        <w:rPr>
          <w:rFonts w:asciiTheme="minorHAnsi" w:hAnsiTheme="minorHAnsi"/>
          <w:sz w:val="22"/>
          <w:szCs w:val="22"/>
          <w:u w:val="none"/>
        </w:rPr>
        <w:t>ias correlativas. Se solicita con carácter de obligatoriedad por lo menos dos encuentros con el profesor de la cátedra a fin de establecer pautas generales para optimizar el abordaje de los contenidos.</w:t>
      </w:r>
    </w:p>
    <w:p w:rsidR="00972F26" w:rsidRPr="00365626" w:rsidRDefault="00972F26" w:rsidP="00972F26">
      <w:pPr>
        <w:pStyle w:val="Ttulo5"/>
        <w:spacing w:line="360" w:lineRule="auto"/>
        <w:ind w:left="567" w:right="-1559"/>
        <w:rPr>
          <w:rFonts w:asciiTheme="minorHAnsi" w:hAnsiTheme="minorHAnsi"/>
          <w:sz w:val="22"/>
          <w:szCs w:val="22"/>
          <w:u w:val="none"/>
        </w:rPr>
      </w:pPr>
    </w:p>
    <w:p w:rsidR="00972F26" w:rsidRPr="005F2D71" w:rsidRDefault="00972F26" w:rsidP="005F2D71">
      <w:pPr>
        <w:ind w:right="-1701"/>
        <w:jc w:val="both"/>
        <w:rPr>
          <w:rFonts w:asciiTheme="minorHAnsi" w:hAnsiTheme="minorHAnsi"/>
        </w:rPr>
      </w:pPr>
    </w:p>
    <w:p w:rsidR="00972F26" w:rsidRDefault="00972F26" w:rsidP="00972F26">
      <w:pPr>
        <w:pStyle w:val="Prrafodelista"/>
        <w:ind w:right="-1701"/>
        <w:jc w:val="both"/>
        <w:rPr>
          <w:rFonts w:asciiTheme="minorHAnsi" w:hAnsiTheme="minorHAnsi"/>
          <w:b/>
        </w:rPr>
      </w:pPr>
      <w:bookmarkStart w:id="0" w:name="_GoBack"/>
      <w:bookmarkEnd w:id="0"/>
      <w:r w:rsidRPr="00D46356">
        <w:rPr>
          <w:rFonts w:asciiTheme="minorHAnsi" w:hAnsiTheme="minorHAnsi"/>
          <w:b/>
          <w:u w:val="single"/>
        </w:rPr>
        <w:lastRenderedPageBreak/>
        <w:t>Bibliografía</w:t>
      </w:r>
      <w:r>
        <w:rPr>
          <w:rFonts w:asciiTheme="minorHAnsi" w:hAnsiTheme="minorHAnsi"/>
          <w:b/>
        </w:rPr>
        <w:t>:</w:t>
      </w:r>
    </w:p>
    <w:p w:rsidR="00972F26" w:rsidRPr="00D46356" w:rsidRDefault="00972F26" w:rsidP="00972F26">
      <w:pPr>
        <w:pStyle w:val="Prrafodelista"/>
        <w:ind w:right="-1701"/>
        <w:jc w:val="both"/>
        <w:rPr>
          <w:rFonts w:asciiTheme="minorHAnsi" w:hAnsiTheme="minorHAnsi"/>
          <w:b/>
          <w:sz w:val="24"/>
          <w:szCs w:val="24"/>
        </w:rPr>
      </w:pPr>
    </w:p>
    <w:p w:rsidR="00972F26" w:rsidRPr="007B567A" w:rsidRDefault="00972F26" w:rsidP="00FF5375">
      <w:pPr>
        <w:pStyle w:val="Prrafodelista"/>
        <w:numPr>
          <w:ilvl w:val="0"/>
          <w:numId w:val="8"/>
        </w:numPr>
        <w:ind w:right="-1701"/>
        <w:jc w:val="both"/>
        <w:rPr>
          <w:rFonts w:asciiTheme="minorHAnsi" w:hAnsiTheme="minorHAnsi"/>
        </w:rPr>
      </w:pPr>
      <w:r w:rsidRPr="007B567A">
        <w:rPr>
          <w:rFonts w:asciiTheme="minorHAnsi" w:hAnsiTheme="minorHAnsi"/>
        </w:rPr>
        <w:t>ANIJOVICH, Rebeca - CAPPELLETTI, Graciela. La evaluación como oportunidad. Editorial Paidós.</w:t>
      </w:r>
    </w:p>
    <w:p w:rsidR="00972F26" w:rsidRPr="007B567A" w:rsidRDefault="00972F26" w:rsidP="00FF5375">
      <w:pPr>
        <w:pStyle w:val="Prrafodelista"/>
        <w:numPr>
          <w:ilvl w:val="0"/>
          <w:numId w:val="8"/>
        </w:numPr>
        <w:ind w:right="-1701"/>
        <w:jc w:val="both"/>
        <w:rPr>
          <w:rFonts w:asciiTheme="minorHAnsi" w:hAnsiTheme="minorHAnsi"/>
        </w:rPr>
      </w:pPr>
      <w:r w:rsidRPr="007B567A">
        <w:rPr>
          <w:rFonts w:asciiTheme="minorHAnsi" w:hAnsiTheme="minorHAnsi"/>
        </w:rPr>
        <w:t>ANIJOVICH, Rebeca – CAPPELLETTI, Graciela. Transitar la formación pedagógica. Editorial Paidós.</w:t>
      </w:r>
    </w:p>
    <w:p w:rsidR="00972F26" w:rsidRPr="007B567A" w:rsidRDefault="00972F26" w:rsidP="00FF5375">
      <w:pPr>
        <w:pStyle w:val="Prrafodelista"/>
        <w:numPr>
          <w:ilvl w:val="0"/>
          <w:numId w:val="8"/>
        </w:numPr>
        <w:ind w:right="-1701"/>
        <w:jc w:val="both"/>
        <w:rPr>
          <w:rFonts w:asciiTheme="minorHAnsi" w:hAnsiTheme="minorHAnsi"/>
        </w:rPr>
      </w:pPr>
      <w:r w:rsidRPr="007B567A">
        <w:rPr>
          <w:rFonts w:asciiTheme="minorHAnsi" w:hAnsiTheme="minorHAnsi"/>
        </w:rPr>
        <w:t>ANIJOVICH, Rebeca – GONZÁLEZ, Carlos – Evaluar para aprender. Editorial Aique.</w:t>
      </w:r>
    </w:p>
    <w:p w:rsidR="00972F26" w:rsidRPr="007B567A" w:rsidRDefault="00972F26" w:rsidP="00FF5375">
      <w:pPr>
        <w:pStyle w:val="Prrafodelista"/>
        <w:numPr>
          <w:ilvl w:val="0"/>
          <w:numId w:val="8"/>
        </w:numPr>
        <w:ind w:right="-1701"/>
        <w:jc w:val="both"/>
        <w:rPr>
          <w:rFonts w:asciiTheme="minorHAnsi" w:hAnsiTheme="minorHAnsi"/>
        </w:rPr>
      </w:pPr>
      <w:r w:rsidRPr="007B567A">
        <w:rPr>
          <w:rFonts w:asciiTheme="minorHAnsi" w:hAnsiTheme="minorHAnsi"/>
        </w:rPr>
        <w:t>ANIJOVICH, Rebeca – MORA, Silvia. Estrategias de enseñanza. Otra mirada al quehacer en el aula. Editorial Aique.</w:t>
      </w:r>
    </w:p>
    <w:p w:rsidR="00972F26" w:rsidRPr="007B567A" w:rsidRDefault="00972F26" w:rsidP="00FF5375">
      <w:pPr>
        <w:pStyle w:val="Sinespaciado"/>
        <w:numPr>
          <w:ilvl w:val="0"/>
          <w:numId w:val="8"/>
        </w:numPr>
        <w:tabs>
          <w:tab w:val="left" w:pos="709"/>
        </w:tabs>
        <w:spacing w:line="276" w:lineRule="auto"/>
        <w:ind w:right="-1701"/>
      </w:pPr>
      <w:r w:rsidRPr="007B567A">
        <w:t xml:space="preserve">BIXIO, CECILIA. </w:t>
      </w:r>
      <w:r w:rsidRPr="007B567A">
        <w:rPr>
          <w:i/>
        </w:rPr>
        <w:t>Cómo planificar y evaluar en el aula. Propuestas y ejemplos.</w:t>
      </w:r>
      <w:r w:rsidRPr="007B567A">
        <w:rPr>
          <w:b/>
          <w:i/>
        </w:rPr>
        <w:t xml:space="preserve"> </w:t>
      </w:r>
      <w:r w:rsidRPr="005F2D71">
        <w:t>Editorial</w:t>
      </w:r>
      <w:r w:rsidRPr="007B567A">
        <w:rPr>
          <w:b/>
          <w:i/>
        </w:rPr>
        <w:t xml:space="preserve"> </w:t>
      </w:r>
      <w:r w:rsidRPr="007B567A">
        <w:t xml:space="preserve">HomoSapiens. </w:t>
      </w:r>
    </w:p>
    <w:p w:rsidR="00972F26" w:rsidRPr="007B567A" w:rsidRDefault="00972F26" w:rsidP="00FF5375">
      <w:pPr>
        <w:pStyle w:val="Sinespaciado"/>
        <w:numPr>
          <w:ilvl w:val="0"/>
          <w:numId w:val="8"/>
        </w:numPr>
        <w:tabs>
          <w:tab w:val="left" w:pos="709"/>
        </w:tabs>
        <w:spacing w:line="276" w:lineRule="auto"/>
        <w:ind w:right="-1701"/>
        <w:rPr>
          <w:lang w:val="es-AR"/>
        </w:rPr>
      </w:pPr>
      <w:r w:rsidRPr="007B567A">
        <w:rPr>
          <w:lang w:val="es-AR"/>
        </w:rPr>
        <w:t xml:space="preserve">BIXIO, Cecilia. </w:t>
      </w:r>
      <w:r w:rsidRPr="007B567A">
        <w:rPr>
          <w:i/>
          <w:lang w:val="es-AR"/>
        </w:rPr>
        <w:t>Enseñar a aprender.</w:t>
      </w:r>
      <w:r w:rsidRPr="007B567A">
        <w:rPr>
          <w:lang w:val="es-AR"/>
        </w:rPr>
        <w:t xml:space="preserve"> Homosapiens. Rosario.</w:t>
      </w:r>
    </w:p>
    <w:p w:rsidR="00972F26" w:rsidRPr="007B567A" w:rsidRDefault="00972F26" w:rsidP="00FF5375">
      <w:pPr>
        <w:pStyle w:val="Prrafodelista"/>
        <w:numPr>
          <w:ilvl w:val="0"/>
          <w:numId w:val="8"/>
        </w:numPr>
        <w:ind w:right="-1701"/>
        <w:jc w:val="both"/>
        <w:rPr>
          <w:rFonts w:asciiTheme="minorHAnsi" w:hAnsiTheme="minorHAnsi"/>
        </w:rPr>
      </w:pPr>
      <w:r w:rsidRPr="007B567A">
        <w:rPr>
          <w:rFonts w:asciiTheme="minorHAnsi" w:hAnsiTheme="minorHAnsi"/>
        </w:rPr>
        <w:t>CAMILLONI – DAVINI – EDELSTEIN – LITWIN – SOUTO – BARCO. Corrientes didácticas contemporáneas. Editorial Paidós.</w:t>
      </w:r>
    </w:p>
    <w:p w:rsidR="00972F26" w:rsidRPr="007B567A" w:rsidRDefault="00972F26" w:rsidP="00FF5375">
      <w:pPr>
        <w:pStyle w:val="Prrafodelista"/>
        <w:numPr>
          <w:ilvl w:val="0"/>
          <w:numId w:val="8"/>
        </w:numPr>
        <w:ind w:right="-1701"/>
        <w:jc w:val="both"/>
        <w:rPr>
          <w:rFonts w:asciiTheme="minorHAnsi" w:hAnsiTheme="minorHAnsi"/>
        </w:rPr>
      </w:pPr>
      <w:r w:rsidRPr="007B567A">
        <w:rPr>
          <w:rFonts w:asciiTheme="minorHAnsi" w:hAnsiTheme="minorHAnsi"/>
        </w:rPr>
        <w:t>CAMILLONI, Alicia – COLS, Estela – El saber didáctico. Editorial Paidós.</w:t>
      </w:r>
    </w:p>
    <w:p w:rsidR="00972F26" w:rsidRPr="007B567A" w:rsidRDefault="00972F26" w:rsidP="00FF5375">
      <w:pPr>
        <w:pStyle w:val="Prrafodelista"/>
        <w:numPr>
          <w:ilvl w:val="0"/>
          <w:numId w:val="8"/>
        </w:numPr>
        <w:ind w:right="-1701"/>
        <w:jc w:val="both"/>
        <w:rPr>
          <w:rFonts w:asciiTheme="minorHAnsi" w:hAnsiTheme="minorHAnsi"/>
        </w:rPr>
      </w:pPr>
      <w:r w:rsidRPr="007B567A">
        <w:rPr>
          <w:rFonts w:asciiTheme="minorHAnsi" w:hAnsiTheme="minorHAnsi"/>
        </w:rPr>
        <w:t>DE LA MORA, Gabriel. Didáctica Magna. Editorial Porrúa,</w:t>
      </w:r>
    </w:p>
    <w:p w:rsidR="00972F26" w:rsidRPr="007B567A" w:rsidRDefault="00972F26" w:rsidP="00FF5375">
      <w:pPr>
        <w:pStyle w:val="Sinespaciado"/>
        <w:numPr>
          <w:ilvl w:val="0"/>
          <w:numId w:val="8"/>
        </w:numPr>
        <w:tabs>
          <w:tab w:val="left" w:pos="709"/>
        </w:tabs>
        <w:spacing w:line="276" w:lineRule="auto"/>
        <w:ind w:right="-1701"/>
      </w:pPr>
      <w:r w:rsidRPr="007B567A">
        <w:t xml:space="preserve">DOCUMENTOS PROVINCIALES Y NACIONALES. DISEÑOS. NAP. NIC. </w:t>
      </w:r>
    </w:p>
    <w:p w:rsidR="00972F26" w:rsidRPr="007B567A" w:rsidRDefault="00972F26" w:rsidP="00FF5375">
      <w:pPr>
        <w:pStyle w:val="Sinespaciado"/>
        <w:numPr>
          <w:ilvl w:val="0"/>
          <w:numId w:val="8"/>
        </w:numPr>
        <w:tabs>
          <w:tab w:val="left" w:pos="709"/>
        </w:tabs>
        <w:spacing w:line="276" w:lineRule="auto"/>
        <w:ind w:right="-1701"/>
      </w:pPr>
      <w:r w:rsidRPr="007B567A">
        <w:t>FELDMAN, Daniel. Aportes para el desarrollo curricular. Didáctica General. INFoD.</w:t>
      </w:r>
    </w:p>
    <w:p w:rsidR="00972F26" w:rsidRPr="007B567A" w:rsidRDefault="00972F26" w:rsidP="00FF5375">
      <w:pPr>
        <w:pStyle w:val="Prrafodelista"/>
        <w:numPr>
          <w:ilvl w:val="0"/>
          <w:numId w:val="8"/>
        </w:numPr>
        <w:ind w:right="-1701"/>
        <w:jc w:val="both"/>
        <w:rPr>
          <w:rFonts w:asciiTheme="minorHAnsi" w:hAnsiTheme="minorHAnsi"/>
        </w:rPr>
      </w:pPr>
      <w:r w:rsidRPr="007B567A">
        <w:rPr>
          <w:rFonts w:asciiTheme="minorHAnsi" w:hAnsiTheme="minorHAnsi"/>
        </w:rPr>
        <w:t>GVIRTZ, Silvina – PALAMIDESSI, Mariano, El ABC de la tarea docente: currículum y enseñanza. Editorial Aique.</w:t>
      </w:r>
    </w:p>
    <w:p w:rsidR="00972F26" w:rsidRPr="007B567A" w:rsidRDefault="00972F26" w:rsidP="00FF5375">
      <w:pPr>
        <w:pStyle w:val="Prrafodelista"/>
        <w:numPr>
          <w:ilvl w:val="0"/>
          <w:numId w:val="8"/>
        </w:numPr>
        <w:ind w:right="-1701"/>
        <w:jc w:val="both"/>
        <w:rPr>
          <w:rFonts w:asciiTheme="minorHAnsi" w:hAnsiTheme="minorHAnsi"/>
        </w:rPr>
      </w:pPr>
      <w:r w:rsidRPr="007B567A">
        <w:rPr>
          <w:rFonts w:asciiTheme="minorHAnsi" w:hAnsiTheme="minorHAnsi"/>
        </w:rPr>
        <w:t>LITWIN, Edith. El oficio de enseñar. Editorial Paidós.</w:t>
      </w:r>
    </w:p>
    <w:p w:rsidR="00972F26" w:rsidRPr="007B567A" w:rsidRDefault="00972F26" w:rsidP="00FF5375">
      <w:pPr>
        <w:pStyle w:val="Prrafodelista"/>
        <w:numPr>
          <w:ilvl w:val="0"/>
          <w:numId w:val="8"/>
        </w:numPr>
        <w:ind w:right="-1701"/>
        <w:jc w:val="both"/>
        <w:rPr>
          <w:rFonts w:asciiTheme="minorHAnsi" w:hAnsiTheme="minorHAnsi"/>
        </w:rPr>
      </w:pPr>
      <w:r w:rsidRPr="007B567A">
        <w:rPr>
          <w:rFonts w:asciiTheme="minorHAnsi" w:hAnsiTheme="minorHAnsi"/>
        </w:rPr>
        <w:t>MALLART, Juan. Didáctica. Capítulo 1</w:t>
      </w:r>
    </w:p>
    <w:p w:rsidR="00972F26" w:rsidRPr="007B567A" w:rsidRDefault="00972F26" w:rsidP="00FF5375">
      <w:pPr>
        <w:pStyle w:val="Prrafodelista"/>
        <w:numPr>
          <w:ilvl w:val="0"/>
          <w:numId w:val="8"/>
        </w:numPr>
        <w:ind w:right="-1701"/>
        <w:jc w:val="both"/>
        <w:rPr>
          <w:rFonts w:asciiTheme="minorHAnsi" w:hAnsiTheme="minorHAnsi"/>
        </w:rPr>
      </w:pPr>
      <w:r w:rsidRPr="007B567A">
        <w:rPr>
          <w:rFonts w:asciiTheme="minorHAnsi" w:hAnsiTheme="minorHAnsi"/>
        </w:rPr>
        <w:t>MEDAURA, Olga. Una Didáctica para un profesor diferente. Editorial LUMEN.</w:t>
      </w:r>
    </w:p>
    <w:p w:rsidR="00972F26" w:rsidRPr="007B567A" w:rsidRDefault="00972F26" w:rsidP="00FF5375">
      <w:pPr>
        <w:pStyle w:val="Prrafodelista"/>
        <w:numPr>
          <w:ilvl w:val="0"/>
          <w:numId w:val="8"/>
        </w:numPr>
        <w:ind w:right="-1701"/>
        <w:jc w:val="both"/>
        <w:rPr>
          <w:rFonts w:asciiTheme="minorHAnsi" w:hAnsiTheme="minorHAnsi"/>
        </w:rPr>
      </w:pPr>
      <w:r w:rsidRPr="007B567A">
        <w:rPr>
          <w:rFonts w:asciiTheme="minorHAnsi" w:hAnsiTheme="minorHAnsi"/>
        </w:rPr>
        <w:t>PITLUK, Laura. Las propuestas de enseñanza y la planificación en la Educación Primaria. Editorial HomoSapiens.</w:t>
      </w:r>
    </w:p>
    <w:p w:rsidR="00972F26" w:rsidRPr="007B567A" w:rsidRDefault="00972F26" w:rsidP="00FF5375">
      <w:pPr>
        <w:pStyle w:val="Prrafodelista"/>
        <w:numPr>
          <w:ilvl w:val="0"/>
          <w:numId w:val="8"/>
        </w:numPr>
        <w:ind w:right="-1701"/>
        <w:jc w:val="both"/>
        <w:rPr>
          <w:rFonts w:asciiTheme="minorHAnsi" w:hAnsiTheme="minorHAnsi"/>
        </w:rPr>
      </w:pPr>
      <w:r w:rsidRPr="007B567A">
        <w:rPr>
          <w:rFonts w:asciiTheme="minorHAnsi" w:hAnsiTheme="minorHAnsi"/>
        </w:rPr>
        <w:t>PITLUK, Laura. Las secuencias didácticas en el Jar</w:t>
      </w:r>
      <w:r w:rsidR="00A62232">
        <w:rPr>
          <w:rFonts w:asciiTheme="minorHAnsi" w:hAnsiTheme="minorHAnsi"/>
        </w:rPr>
        <w:t>d</w:t>
      </w:r>
      <w:r w:rsidRPr="007B567A">
        <w:rPr>
          <w:rFonts w:asciiTheme="minorHAnsi" w:hAnsiTheme="minorHAnsi"/>
        </w:rPr>
        <w:t>ín de Infantes. Aportes de las áreas o campos del conocimiento a las Unidades didácticas y los Proyectos. Editorial HomoSapiens.</w:t>
      </w:r>
    </w:p>
    <w:p w:rsidR="00972F26" w:rsidRPr="007B567A" w:rsidRDefault="00972F26" w:rsidP="00FF5375">
      <w:pPr>
        <w:pStyle w:val="Prrafodelista"/>
        <w:numPr>
          <w:ilvl w:val="0"/>
          <w:numId w:val="8"/>
        </w:numPr>
        <w:ind w:right="-1701"/>
        <w:jc w:val="both"/>
        <w:rPr>
          <w:rFonts w:asciiTheme="minorHAnsi" w:hAnsiTheme="minorHAnsi"/>
        </w:rPr>
      </w:pPr>
      <w:r w:rsidRPr="007B567A">
        <w:rPr>
          <w:rFonts w:asciiTheme="minorHAnsi" w:hAnsiTheme="minorHAnsi"/>
        </w:rPr>
        <w:t>STEIMAN, Jorge  -  Más Didáctica en la Educación Superior. Editorial Miño y Dávila.</w:t>
      </w:r>
    </w:p>
    <w:p w:rsidR="00972F26" w:rsidRPr="007B567A" w:rsidRDefault="00972F26" w:rsidP="00FF5375">
      <w:pPr>
        <w:pStyle w:val="Prrafodelista"/>
        <w:numPr>
          <w:ilvl w:val="0"/>
          <w:numId w:val="8"/>
        </w:numPr>
        <w:ind w:right="-1701"/>
        <w:jc w:val="both"/>
        <w:rPr>
          <w:rFonts w:asciiTheme="minorHAnsi" w:hAnsiTheme="minorHAnsi"/>
        </w:rPr>
      </w:pPr>
      <w:r w:rsidRPr="007B567A">
        <w:rPr>
          <w:rFonts w:asciiTheme="minorHAnsi" w:hAnsiTheme="minorHAnsi"/>
        </w:rPr>
        <w:t>STIGLIANO, Daniel – GENTILE, Daniel – Dispositivos y estrategias para el trabajo grupa. Editorial HomoSapiens.</w:t>
      </w:r>
    </w:p>
    <w:p w:rsidR="00972F26" w:rsidRDefault="00972F26" w:rsidP="00972F26">
      <w:pPr>
        <w:spacing w:line="360" w:lineRule="auto"/>
        <w:ind w:left="708" w:right="-1701"/>
        <w:jc w:val="both"/>
        <w:rPr>
          <w:rFonts w:asciiTheme="minorHAnsi" w:hAnsiTheme="minorHAnsi"/>
          <w:sz w:val="24"/>
          <w:szCs w:val="24"/>
        </w:rPr>
      </w:pPr>
    </w:p>
    <w:p w:rsidR="00FF5375" w:rsidRDefault="00FF5375" w:rsidP="00972F26">
      <w:pPr>
        <w:spacing w:line="360" w:lineRule="auto"/>
        <w:ind w:left="708" w:right="-1701"/>
        <w:jc w:val="both"/>
        <w:rPr>
          <w:rFonts w:asciiTheme="minorHAnsi" w:hAnsiTheme="minorHAnsi"/>
          <w:sz w:val="24"/>
          <w:szCs w:val="24"/>
        </w:rPr>
      </w:pPr>
    </w:p>
    <w:p w:rsidR="00F916E9" w:rsidRDefault="00972F26" w:rsidP="00A62232">
      <w:pPr>
        <w:ind w:left="708" w:right="-1701"/>
        <w:jc w:val="both"/>
        <w:rPr>
          <w:rFonts w:ascii="Tahoma" w:hAnsi="Tahoma" w:cs="Tahoma"/>
          <w:i/>
          <w:sz w:val="18"/>
          <w:szCs w:val="18"/>
        </w:rPr>
      </w:pPr>
      <w:r w:rsidRPr="00890EF4">
        <w:rPr>
          <w:rFonts w:ascii="Tahoma" w:hAnsi="Tahoma" w:cs="Tahoma"/>
          <w:i/>
          <w:sz w:val="18"/>
          <w:szCs w:val="18"/>
        </w:rPr>
        <w:t xml:space="preserve">                              Prof. María Silvana Fantasia                     </w:t>
      </w:r>
      <w:r>
        <w:rPr>
          <w:rFonts w:ascii="Tahoma" w:hAnsi="Tahoma" w:cs="Tahoma"/>
          <w:i/>
          <w:sz w:val="18"/>
          <w:szCs w:val="18"/>
        </w:rPr>
        <w:t xml:space="preserve">           </w:t>
      </w:r>
      <w:r w:rsidRPr="00890EF4">
        <w:rPr>
          <w:rFonts w:ascii="Tahoma" w:hAnsi="Tahoma" w:cs="Tahoma"/>
          <w:i/>
          <w:sz w:val="18"/>
          <w:szCs w:val="18"/>
        </w:rPr>
        <w:t xml:space="preserve">   Prof. Adriana Cucatto           </w:t>
      </w:r>
    </w:p>
    <w:p w:rsidR="005575B2" w:rsidRDefault="005575B2" w:rsidP="00A62232">
      <w:pPr>
        <w:ind w:left="708" w:right="-1701"/>
        <w:jc w:val="both"/>
        <w:rPr>
          <w:rFonts w:ascii="Tahoma" w:hAnsi="Tahoma" w:cs="Tahoma"/>
          <w:i/>
          <w:sz w:val="18"/>
          <w:szCs w:val="18"/>
        </w:rPr>
      </w:pPr>
    </w:p>
    <w:p w:rsidR="00FF5375" w:rsidRDefault="00FF5375" w:rsidP="00A62232">
      <w:pPr>
        <w:ind w:left="708" w:right="-1701"/>
        <w:jc w:val="both"/>
        <w:rPr>
          <w:rFonts w:ascii="Tahoma" w:hAnsi="Tahoma" w:cs="Tahoma"/>
          <w:i/>
          <w:sz w:val="18"/>
          <w:szCs w:val="18"/>
        </w:rPr>
      </w:pPr>
      <w:r>
        <w:rPr>
          <w:rFonts w:ascii="Tahoma" w:hAnsi="Tahoma" w:cs="Tahoma"/>
          <w:i/>
          <w:sz w:val="18"/>
          <w:szCs w:val="18"/>
        </w:rPr>
        <w:t>--------------------------------------------------------------------------------------------------------------------------------------------</w:t>
      </w:r>
    </w:p>
    <w:p w:rsidR="00FF5375" w:rsidRDefault="00FF5375" w:rsidP="00A62232">
      <w:pPr>
        <w:ind w:left="708" w:right="-1701"/>
        <w:jc w:val="both"/>
        <w:rPr>
          <w:rFonts w:ascii="Tahoma" w:hAnsi="Tahoma" w:cs="Tahoma"/>
          <w:i/>
          <w:sz w:val="18"/>
          <w:szCs w:val="18"/>
        </w:rPr>
      </w:pPr>
    </w:p>
    <w:p w:rsidR="005575B2" w:rsidRDefault="005575B2" w:rsidP="00FF5375">
      <w:pPr>
        <w:shd w:val="clear" w:color="auto" w:fill="BFBFBF" w:themeFill="background1" w:themeFillShade="BF"/>
        <w:ind w:left="708" w:right="-1701"/>
        <w:jc w:val="both"/>
        <w:rPr>
          <w:rFonts w:ascii="Tahoma" w:hAnsi="Tahoma" w:cs="Tahoma"/>
          <w:i/>
          <w:sz w:val="18"/>
          <w:szCs w:val="18"/>
        </w:rPr>
      </w:pPr>
      <w:r>
        <w:rPr>
          <w:rFonts w:ascii="Tahoma" w:hAnsi="Tahoma" w:cs="Tahoma"/>
          <w:i/>
          <w:sz w:val="18"/>
          <w:szCs w:val="18"/>
        </w:rPr>
        <w:t>PARA CURSADO LIBRE – CONDICIÓN DE DOS (2) ENCUENTROS PREVIOS AL EXAMEN: PROFESOR / ALUMNO</w:t>
      </w:r>
    </w:p>
    <w:p w:rsidR="00FF5375" w:rsidRDefault="00FF5375" w:rsidP="00FF5375">
      <w:pPr>
        <w:pStyle w:val="Ttulo5"/>
        <w:ind w:left="1428" w:right="-992"/>
        <w:jc w:val="left"/>
        <w:rPr>
          <w:sz w:val="16"/>
          <w:szCs w:val="16"/>
          <w:u w:val="none"/>
        </w:rPr>
      </w:pPr>
    </w:p>
    <w:p w:rsidR="00FF5375" w:rsidRPr="00FF5375" w:rsidRDefault="00FF5375" w:rsidP="00FF5375"/>
    <w:p w:rsidR="005575B2" w:rsidRDefault="005575B2" w:rsidP="00FF5375">
      <w:pPr>
        <w:pStyle w:val="Ttulo5"/>
        <w:numPr>
          <w:ilvl w:val="0"/>
          <w:numId w:val="9"/>
        </w:numPr>
        <w:ind w:right="-992"/>
        <w:jc w:val="left"/>
        <w:rPr>
          <w:sz w:val="16"/>
          <w:szCs w:val="16"/>
          <w:u w:val="none"/>
        </w:rPr>
      </w:pPr>
      <w:r w:rsidRPr="005575B2">
        <w:rPr>
          <w:b/>
          <w:sz w:val="16"/>
          <w:szCs w:val="16"/>
          <w:u w:val="none"/>
        </w:rPr>
        <w:t>1º ENCUENTRO</w:t>
      </w:r>
      <w:r w:rsidRPr="005575B2">
        <w:rPr>
          <w:sz w:val="16"/>
          <w:szCs w:val="16"/>
          <w:u w:val="none"/>
        </w:rPr>
        <w:t xml:space="preserve">: </w:t>
      </w:r>
      <w:r>
        <w:rPr>
          <w:sz w:val="16"/>
          <w:szCs w:val="16"/>
          <w:u w:val="none"/>
        </w:rPr>
        <w:t xml:space="preserve">   </w:t>
      </w:r>
      <w:r w:rsidRPr="005575B2">
        <w:rPr>
          <w:b/>
          <w:sz w:val="16"/>
          <w:szCs w:val="16"/>
        </w:rPr>
        <w:t>Fecha</w:t>
      </w:r>
      <w:r w:rsidRPr="005575B2">
        <w:rPr>
          <w:sz w:val="16"/>
          <w:szCs w:val="16"/>
          <w:u w:val="none"/>
        </w:rPr>
        <w:t xml:space="preserve">: …../……/……                       ……………………………….              </w:t>
      </w:r>
      <w:r>
        <w:rPr>
          <w:sz w:val="16"/>
          <w:szCs w:val="16"/>
          <w:u w:val="none"/>
        </w:rPr>
        <w:t>…….</w:t>
      </w:r>
      <w:r w:rsidRPr="005575B2">
        <w:rPr>
          <w:sz w:val="16"/>
          <w:szCs w:val="16"/>
          <w:u w:val="none"/>
        </w:rPr>
        <w:t>………………….</w:t>
      </w:r>
    </w:p>
    <w:p w:rsidR="00FF5375" w:rsidRDefault="00FF5375" w:rsidP="00FF5375">
      <w:pPr>
        <w:spacing w:line="240" w:lineRule="auto"/>
        <w:ind w:right="-1559"/>
        <w:rPr>
          <w:rStyle w:val="Ttulo5Car"/>
          <w:sz w:val="16"/>
          <w:szCs w:val="16"/>
          <w:u w:val="none"/>
        </w:rPr>
      </w:pPr>
      <w:r>
        <w:rPr>
          <w:rFonts w:ascii="Book Antiqua" w:hAnsi="Book Antiqua"/>
          <w:b/>
          <w:sz w:val="16"/>
          <w:szCs w:val="16"/>
        </w:rPr>
        <w:t xml:space="preserve">                                                                                                                                                   </w:t>
      </w:r>
      <w:r w:rsidRPr="00FF5375">
        <w:rPr>
          <w:rFonts w:ascii="Book Antiqua" w:hAnsi="Book Antiqua"/>
          <w:sz w:val="16"/>
          <w:szCs w:val="16"/>
        </w:rPr>
        <w:t>Firma del Prof</w:t>
      </w:r>
      <w:r w:rsidRPr="00FF5375">
        <w:rPr>
          <w:rStyle w:val="Ttulo5Car"/>
          <w:sz w:val="16"/>
          <w:szCs w:val="16"/>
          <w:u w:val="none"/>
        </w:rPr>
        <w:t>.                         Firma del alumno/a</w:t>
      </w:r>
    </w:p>
    <w:p w:rsidR="00FF5375" w:rsidRDefault="00FF5375" w:rsidP="00FF5375">
      <w:pPr>
        <w:spacing w:line="240" w:lineRule="auto"/>
        <w:ind w:right="-1559"/>
        <w:rPr>
          <w:rStyle w:val="Ttulo5Car"/>
          <w:sz w:val="16"/>
          <w:szCs w:val="16"/>
          <w:u w:val="none"/>
        </w:rPr>
      </w:pPr>
    </w:p>
    <w:p w:rsidR="00FF5375" w:rsidRDefault="00FF5375" w:rsidP="00FF5375">
      <w:pPr>
        <w:pStyle w:val="Ttulo5"/>
        <w:numPr>
          <w:ilvl w:val="0"/>
          <w:numId w:val="9"/>
        </w:numPr>
        <w:ind w:right="-992"/>
        <w:jc w:val="left"/>
        <w:rPr>
          <w:sz w:val="16"/>
          <w:szCs w:val="16"/>
          <w:u w:val="none"/>
        </w:rPr>
      </w:pPr>
      <w:r>
        <w:rPr>
          <w:b/>
          <w:sz w:val="16"/>
          <w:szCs w:val="16"/>
          <w:u w:val="none"/>
        </w:rPr>
        <w:t>2</w:t>
      </w:r>
      <w:r w:rsidRPr="005575B2">
        <w:rPr>
          <w:b/>
          <w:sz w:val="16"/>
          <w:szCs w:val="16"/>
          <w:u w:val="none"/>
        </w:rPr>
        <w:t>º ENCUENTRO</w:t>
      </w:r>
      <w:r w:rsidRPr="005575B2">
        <w:rPr>
          <w:sz w:val="16"/>
          <w:szCs w:val="16"/>
          <w:u w:val="none"/>
        </w:rPr>
        <w:t xml:space="preserve">: </w:t>
      </w:r>
      <w:r>
        <w:rPr>
          <w:sz w:val="16"/>
          <w:szCs w:val="16"/>
          <w:u w:val="none"/>
        </w:rPr>
        <w:t xml:space="preserve">   </w:t>
      </w:r>
      <w:r w:rsidRPr="005575B2">
        <w:rPr>
          <w:b/>
          <w:sz w:val="16"/>
          <w:szCs w:val="16"/>
        </w:rPr>
        <w:t>Fecha</w:t>
      </w:r>
      <w:r w:rsidRPr="005575B2">
        <w:rPr>
          <w:sz w:val="16"/>
          <w:szCs w:val="16"/>
          <w:u w:val="none"/>
        </w:rPr>
        <w:t xml:space="preserve">: …../……/……                       ……………………………….              </w:t>
      </w:r>
      <w:r>
        <w:rPr>
          <w:sz w:val="16"/>
          <w:szCs w:val="16"/>
          <w:u w:val="none"/>
        </w:rPr>
        <w:t>…….</w:t>
      </w:r>
      <w:r w:rsidRPr="005575B2">
        <w:rPr>
          <w:sz w:val="16"/>
          <w:szCs w:val="16"/>
          <w:u w:val="none"/>
        </w:rPr>
        <w:t>………………….</w:t>
      </w:r>
    </w:p>
    <w:p w:rsidR="005575B2" w:rsidRPr="005575B2" w:rsidRDefault="00FF5375" w:rsidP="00FF5375">
      <w:pPr>
        <w:ind w:right="-1559"/>
      </w:pPr>
      <w:r>
        <w:rPr>
          <w:rFonts w:ascii="Book Antiqua" w:hAnsi="Book Antiqua"/>
          <w:b/>
          <w:sz w:val="16"/>
          <w:szCs w:val="16"/>
        </w:rPr>
        <w:t xml:space="preserve">                                                                                                                                                   </w:t>
      </w:r>
      <w:r w:rsidRPr="00FF5375">
        <w:rPr>
          <w:rFonts w:ascii="Book Antiqua" w:hAnsi="Book Antiqua"/>
          <w:sz w:val="16"/>
          <w:szCs w:val="16"/>
        </w:rPr>
        <w:t>Firma del Prof</w:t>
      </w:r>
      <w:r w:rsidRPr="00FF5375">
        <w:rPr>
          <w:rStyle w:val="Ttulo5Car"/>
          <w:sz w:val="16"/>
          <w:szCs w:val="16"/>
          <w:u w:val="none"/>
        </w:rPr>
        <w:t>.                         Firma del alumno/a</w:t>
      </w:r>
    </w:p>
    <w:sectPr w:rsidR="005575B2" w:rsidRPr="005575B2" w:rsidSect="00BA680B">
      <w:footerReference w:type="default" r:id="rId8"/>
      <w:pgSz w:w="11906" w:h="16838"/>
      <w:pgMar w:top="993" w:right="2408" w:bottom="1417"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7503640"/>
      <w:docPartObj>
        <w:docPartGallery w:val="Page Numbers (Bottom of Page)"/>
        <w:docPartUnique/>
      </w:docPartObj>
    </w:sdtPr>
    <w:sdtEndPr/>
    <w:sdtContent>
      <w:p w:rsidR="00890EF4" w:rsidRDefault="00FF5375">
        <w:pPr>
          <w:pStyle w:val="Piedepgina"/>
          <w:jc w:val="right"/>
        </w:pPr>
        <w:r>
          <w:t xml:space="preserve">                  </w:t>
        </w:r>
        <w:r>
          <w:fldChar w:fldCharType="begin"/>
        </w:r>
        <w:r>
          <w:instrText>PAGE   \* MERGEFORMAT</w:instrText>
        </w:r>
        <w:r>
          <w:fldChar w:fldCharType="separate"/>
        </w:r>
        <w:r>
          <w:rPr>
            <w:noProof/>
          </w:rPr>
          <w:t>4</w:t>
        </w:r>
        <w:r>
          <w:fldChar w:fldCharType="end"/>
        </w:r>
      </w:p>
    </w:sdtContent>
  </w:sdt>
  <w:p w:rsidR="00890EF4" w:rsidRDefault="00FF5375">
    <w:pPr>
      <w:pStyle w:val="Piedepgina"/>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822C5"/>
    <w:multiLevelType w:val="hybridMultilevel"/>
    <w:tmpl w:val="45E606BE"/>
    <w:lvl w:ilvl="0" w:tplc="0C0A000D">
      <w:start w:val="1"/>
      <w:numFmt w:val="bullet"/>
      <w:lvlText w:val=""/>
      <w:lvlJc w:val="left"/>
      <w:pPr>
        <w:ind w:left="861" w:hanging="360"/>
      </w:pPr>
      <w:rPr>
        <w:rFonts w:ascii="Wingdings" w:hAnsi="Wingdings" w:hint="default"/>
      </w:rPr>
    </w:lvl>
    <w:lvl w:ilvl="1" w:tplc="0C0A0003" w:tentative="1">
      <w:start w:val="1"/>
      <w:numFmt w:val="bullet"/>
      <w:lvlText w:val="o"/>
      <w:lvlJc w:val="left"/>
      <w:pPr>
        <w:ind w:left="1581" w:hanging="360"/>
      </w:pPr>
      <w:rPr>
        <w:rFonts w:ascii="Courier New" w:hAnsi="Courier New" w:cs="Courier New" w:hint="default"/>
      </w:rPr>
    </w:lvl>
    <w:lvl w:ilvl="2" w:tplc="0C0A0005" w:tentative="1">
      <w:start w:val="1"/>
      <w:numFmt w:val="bullet"/>
      <w:lvlText w:val=""/>
      <w:lvlJc w:val="left"/>
      <w:pPr>
        <w:ind w:left="2301" w:hanging="360"/>
      </w:pPr>
      <w:rPr>
        <w:rFonts w:ascii="Wingdings" w:hAnsi="Wingdings" w:hint="default"/>
      </w:rPr>
    </w:lvl>
    <w:lvl w:ilvl="3" w:tplc="0C0A0001" w:tentative="1">
      <w:start w:val="1"/>
      <w:numFmt w:val="bullet"/>
      <w:lvlText w:val=""/>
      <w:lvlJc w:val="left"/>
      <w:pPr>
        <w:ind w:left="3021" w:hanging="360"/>
      </w:pPr>
      <w:rPr>
        <w:rFonts w:ascii="Symbol" w:hAnsi="Symbol" w:hint="default"/>
      </w:rPr>
    </w:lvl>
    <w:lvl w:ilvl="4" w:tplc="0C0A0003" w:tentative="1">
      <w:start w:val="1"/>
      <w:numFmt w:val="bullet"/>
      <w:lvlText w:val="o"/>
      <w:lvlJc w:val="left"/>
      <w:pPr>
        <w:ind w:left="3741" w:hanging="360"/>
      </w:pPr>
      <w:rPr>
        <w:rFonts w:ascii="Courier New" w:hAnsi="Courier New" w:cs="Courier New" w:hint="default"/>
      </w:rPr>
    </w:lvl>
    <w:lvl w:ilvl="5" w:tplc="0C0A0005" w:tentative="1">
      <w:start w:val="1"/>
      <w:numFmt w:val="bullet"/>
      <w:lvlText w:val=""/>
      <w:lvlJc w:val="left"/>
      <w:pPr>
        <w:ind w:left="4461" w:hanging="360"/>
      </w:pPr>
      <w:rPr>
        <w:rFonts w:ascii="Wingdings" w:hAnsi="Wingdings" w:hint="default"/>
      </w:rPr>
    </w:lvl>
    <w:lvl w:ilvl="6" w:tplc="0C0A0001" w:tentative="1">
      <w:start w:val="1"/>
      <w:numFmt w:val="bullet"/>
      <w:lvlText w:val=""/>
      <w:lvlJc w:val="left"/>
      <w:pPr>
        <w:ind w:left="5181" w:hanging="360"/>
      </w:pPr>
      <w:rPr>
        <w:rFonts w:ascii="Symbol" w:hAnsi="Symbol" w:hint="default"/>
      </w:rPr>
    </w:lvl>
    <w:lvl w:ilvl="7" w:tplc="0C0A0003" w:tentative="1">
      <w:start w:val="1"/>
      <w:numFmt w:val="bullet"/>
      <w:lvlText w:val="o"/>
      <w:lvlJc w:val="left"/>
      <w:pPr>
        <w:ind w:left="5901" w:hanging="360"/>
      </w:pPr>
      <w:rPr>
        <w:rFonts w:ascii="Courier New" w:hAnsi="Courier New" w:cs="Courier New" w:hint="default"/>
      </w:rPr>
    </w:lvl>
    <w:lvl w:ilvl="8" w:tplc="0C0A0005" w:tentative="1">
      <w:start w:val="1"/>
      <w:numFmt w:val="bullet"/>
      <w:lvlText w:val=""/>
      <w:lvlJc w:val="left"/>
      <w:pPr>
        <w:ind w:left="6621" w:hanging="360"/>
      </w:pPr>
      <w:rPr>
        <w:rFonts w:ascii="Wingdings" w:hAnsi="Wingdings" w:hint="default"/>
      </w:rPr>
    </w:lvl>
  </w:abstractNum>
  <w:abstractNum w:abstractNumId="1">
    <w:nsid w:val="38EE4F53"/>
    <w:multiLevelType w:val="hybridMultilevel"/>
    <w:tmpl w:val="DAEA069C"/>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
    <w:nsid w:val="483F6F64"/>
    <w:multiLevelType w:val="hybridMultilevel"/>
    <w:tmpl w:val="333831E0"/>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3">
    <w:nsid w:val="618E4772"/>
    <w:multiLevelType w:val="hybridMultilevel"/>
    <w:tmpl w:val="434ADF92"/>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4">
    <w:nsid w:val="63EA630C"/>
    <w:multiLevelType w:val="hybridMultilevel"/>
    <w:tmpl w:val="1E7E11EE"/>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65577EAD"/>
    <w:multiLevelType w:val="hybridMultilevel"/>
    <w:tmpl w:val="3168EB00"/>
    <w:lvl w:ilvl="0" w:tplc="0C0A000D">
      <w:start w:val="1"/>
      <w:numFmt w:val="bullet"/>
      <w:lvlText w:val=""/>
      <w:lvlJc w:val="left"/>
      <w:pPr>
        <w:ind w:left="1004" w:hanging="360"/>
      </w:pPr>
      <w:rPr>
        <w:rFonts w:ascii="Wingdings" w:hAnsi="Wingdings"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6">
    <w:nsid w:val="6A6E4220"/>
    <w:multiLevelType w:val="hybridMultilevel"/>
    <w:tmpl w:val="2F96093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72243183"/>
    <w:multiLevelType w:val="hybridMultilevel"/>
    <w:tmpl w:val="33523B00"/>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8">
    <w:nsid w:val="77DB64F1"/>
    <w:multiLevelType w:val="hybridMultilevel"/>
    <w:tmpl w:val="9D3C8328"/>
    <w:lvl w:ilvl="0" w:tplc="0C0A0001">
      <w:start w:val="1"/>
      <w:numFmt w:val="bullet"/>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num w:numId="1">
    <w:abstractNumId w:val="0"/>
  </w:num>
  <w:num w:numId="2">
    <w:abstractNumId w:val="8"/>
  </w:num>
  <w:num w:numId="3">
    <w:abstractNumId w:val="1"/>
  </w:num>
  <w:num w:numId="4">
    <w:abstractNumId w:val="7"/>
  </w:num>
  <w:num w:numId="5">
    <w:abstractNumId w:val="3"/>
  </w:num>
  <w:num w:numId="6">
    <w:abstractNumId w:val="5"/>
  </w:num>
  <w:num w:numId="7">
    <w:abstractNumId w:val="4"/>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F26"/>
    <w:rsid w:val="0020614D"/>
    <w:rsid w:val="005575B2"/>
    <w:rsid w:val="005F2D71"/>
    <w:rsid w:val="00972F26"/>
    <w:rsid w:val="00A62232"/>
    <w:rsid w:val="00F916E9"/>
    <w:rsid w:val="00FF537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2F26"/>
    <w:rPr>
      <w:rFonts w:ascii="Calibri" w:eastAsia="Times New Roman" w:hAnsi="Calibri" w:cs="Times New Roman"/>
      <w:lang w:eastAsia="es-ES"/>
    </w:rPr>
  </w:style>
  <w:style w:type="paragraph" w:styleId="Ttulo5">
    <w:name w:val="heading 5"/>
    <w:basedOn w:val="Normal"/>
    <w:next w:val="Normal"/>
    <w:link w:val="Ttulo5Car"/>
    <w:qFormat/>
    <w:rsid w:val="00972F26"/>
    <w:pPr>
      <w:keepNext/>
      <w:spacing w:after="0" w:line="240" w:lineRule="auto"/>
      <w:jc w:val="both"/>
      <w:outlineLvl w:val="4"/>
    </w:pPr>
    <w:rPr>
      <w:rFonts w:ascii="Book Antiqua" w:hAnsi="Book Antiqua"/>
      <w:sz w:val="24"/>
      <w:szCs w:val="20"/>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rsid w:val="00972F26"/>
    <w:rPr>
      <w:rFonts w:ascii="Book Antiqua" w:eastAsia="Times New Roman" w:hAnsi="Book Antiqua" w:cs="Times New Roman"/>
      <w:sz w:val="24"/>
      <w:szCs w:val="20"/>
      <w:u w:val="single"/>
      <w:lang w:eastAsia="es-ES"/>
    </w:rPr>
  </w:style>
  <w:style w:type="paragraph" w:styleId="Prrafodelista">
    <w:name w:val="List Paragraph"/>
    <w:basedOn w:val="Normal"/>
    <w:uiPriority w:val="34"/>
    <w:qFormat/>
    <w:rsid w:val="00972F26"/>
    <w:pPr>
      <w:ind w:left="720"/>
      <w:contextualSpacing/>
    </w:pPr>
    <w:rPr>
      <w:lang w:eastAsia="en-US"/>
    </w:rPr>
  </w:style>
  <w:style w:type="paragraph" w:styleId="Piedepgina">
    <w:name w:val="footer"/>
    <w:basedOn w:val="Normal"/>
    <w:link w:val="PiedepginaCar"/>
    <w:uiPriority w:val="99"/>
    <w:unhideWhenUsed/>
    <w:rsid w:val="00972F2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72F26"/>
    <w:rPr>
      <w:rFonts w:ascii="Calibri" w:eastAsia="Times New Roman" w:hAnsi="Calibri" w:cs="Times New Roman"/>
      <w:lang w:eastAsia="es-ES"/>
    </w:rPr>
  </w:style>
  <w:style w:type="paragraph" w:styleId="Sinespaciado">
    <w:name w:val="No Spacing"/>
    <w:link w:val="SinespaciadoCar"/>
    <w:uiPriority w:val="1"/>
    <w:qFormat/>
    <w:rsid w:val="00972F26"/>
    <w:pPr>
      <w:spacing w:after="0" w:line="240" w:lineRule="auto"/>
    </w:pPr>
    <w:rPr>
      <w:rFonts w:ascii="Calibri" w:eastAsia="Times New Roman" w:hAnsi="Calibri" w:cs="Times New Roman"/>
      <w:lang w:eastAsia="es-ES"/>
    </w:rPr>
  </w:style>
  <w:style w:type="character" w:customStyle="1" w:styleId="SinespaciadoCar">
    <w:name w:val="Sin espaciado Car"/>
    <w:basedOn w:val="Fuentedeprrafopredeter"/>
    <w:link w:val="Sinespaciado"/>
    <w:uiPriority w:val="1"/>
    <w:rsid w:val="00972F26"/>
    <w:rPr>
      <w:rFonts w:ascii="Calibri" w:eastAsia="Times New Roman" w:hAnsi="Calibri" w:cs="Times New Roman"/>
      <w:lang w:eastAsia="es-ES"/>
    </w:rPr>
  </w:style>
  <w:style w:type="paragraph" w:styleId="Textodeglobo">
    <w:name w:val="Balloon Text"/>
    <w:basedOn w:val="Normal"/>
    <w:link w:val="TextodegloboCar"/>
    <w:uiPriority w:val="99"/>
    <w:semiHidden/>
    <w:unhideWhenUsed/>
    <w:rsid w:val="00972F2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72F26"/>
    <w:rPr>
      <w:rFonts w:ascii="Tahoma" w:eastAsia="Times New Roman" w:hAnsi="Tahoma" w:cs="Tahoma"/>
      <w:sz w:val="16"/>
      <w:szCs w:val="16"/>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2F26"/>
    <w:rPr>
      <w:rFonts w:ascii="Calibri" w:eastAsia="Times New Roman" w:hAnsi="Calibri" w:cs="Times New Roman"/>
      <w:lang w:eastAsia="es-ES"/>
    </w:rPr>
  </w:style>
  <w:style w:type="paragraph" w:styleId="Ttulo5">
    <w:name w:val="heading 5"/>
    <w:basedOn w:val="Normal"/>
    <w:next w:val="Normal"/>
    <w:link w:val="Ttulo5Car"/>
    <w:qFormat/>
    <w:rsid w:val="00972F26"/>
    <w:pPr>
      <w:keepNext/>
      <w:spacing w:after="0" w:line="240" w:lineRule="auto"/>
      <w:jc w:val="both"/>
      <w:outlineLvl w:val="4"/>
    </w:pPr>
    <w:rPr>
      <w:rFonts w:ascii="Book Antiqua" w:hAnsi="Book Antiqua"/>
      <w:sz w:val="24"/>
      <w:szCs w:val="20"/>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rsid w:val="00972F26"/>
    <w:rPr>
      <w:rFonts w:ascii="Book Antiqua" w:eastAsia="Times New Roman" w:hAnsi="Book Antiqua" w:cs="Times New Roman"/>
      <w:sz w:val="24"/>
      <w:szCs w:val="20"/>
      <w:u w:val="single"/>
      <w:lang w:eastAsia="es-ES"/>
    </w:rPr>
  </w:style>
  <w:style w:type="paragraph" w:styleId="Prrafodelista">
    <w:name w:val="List Paragraph"/>
    <w:basedOn w:val="Normal"/>
    <w:uiPriority w:val="34"/>
    <w:qFormat/>
    <w:rsid w:val="00972F26"/>
    <w:pPr>
      <w:ind w:left="720"/>
      <w:contextualSpacing/>
    </w:pPr>
    <w:rPr>
      <w:lang w:eastAsia="en-US"/>
    </w:rPr>
  </w:style>
  <w:style w:type="paragraph" w:styleId="Piedepgina">
    <w:name w:val="footer"/>
    <w:basedOn w:val="Normal"/>
    <w:link w:val="PiedepginaCar"/>
    <w:uiPriority w:val="99"/>
    <w:unhideWhenUsed/>
    <w:rsid w:val="00972F2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72F26"/>
    <w:rPr>
      <w:rFonts w:ascii="Calibri" w:eastAsia="Times New Roman" w:hAnsi="Calibri" w:cs="Times New Roman"/>
      <w:lang w:eastAsia="es-ES"/>
    </w:rPr>
  </w:style>
  <w:style w:type="paragraph" w:styleId="Sinespaciado">
    <w:name w:val="No Spacing"/>
    <w:link w:val="SinespaciadoCar"/>
    <w:uiPriority w:val="1"/>
    <w:qFormat/>
    <w:rsid w:val="00972F26"/>
    <w:pPr>
      <w:spacing w:after="0" w:line="240" w:lineRule="auto"/>
    </w:pPr>
    <w:rPr>
      <w:rFonts w:ascii="Calibri" w:eastAsia="Times New Roman" w:hAnsi="Calibri" w:cs="Times New Roman"/>
      <w:lang w:eastAsia="es-ES"/>
    </w:rPr>
  </w:style>
  <w:style w:type="character" w:customStyle="1" w:styleId="SinespaciadoCar">
    <w:name w:val="Sin espaciado Car"/>
    <w:basedOn w:val="Fuentedeprrafopredeter"/>
    <w:link w:val="Sinespaciado"/>
    <w:uiPriority w:val="1"/>
    <w:rsid w:val="00972F26"/>
    <w:rPr>
      <w:rFonts w:ascii="Calibri" w:eastAsia="Times New Roman" w:hAnsi="Calibri" w:cs="Times New Roman"/>
      <w:lang w:eastAsia="es-ES"/>
    </w:rPr>
  </w:style>
  <w:style w:type="paragraph" w:styleId="Textodeglobo">
    <w:name w:val="Balloon Text"/>
    <w:basedOn w:val="Normal"/>
    <w:link w:val="TextodegloboCar"/>
    <w:uiPriority w:val="99"/>
    <w:semiHidden/>
    <w:unhideWhenUsed/>
    <w:rsid w:val="00972F2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72F26"/>
    <w:rPr>
      <w:rFonts w:ascii="Tahoma" w:eastAsia="Times New Roman" w:hAnsi="Tahoma" w:cs="Tahoma"/>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4</Pages>
  <Words>1211</Words>
  <Characters>6665</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2017-11-24T02:41:00Z</dcterms:created>
  <dcterms:modified xsi:type="dcterms:W3CDTF">2017-11-24T03:17:00Z</dcterms:modified>
</cp:coreProperties>
</file>