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79" w:rsidRPr="00D26BD9" w:rsidRDefault="008B1679" w:rsidP="008B1679">
      <w:pPr>
        <w:pStyle w:val="Encabezado"/>
        <w:tabs>
          <w:tab w:val="clear" w:pos="4252"/>
          <w:tab w:val="center" w:pos="5040"/>
        </w:tabs>
        <w:rPr>
          <w:rFonts w:ascii="Arial" w:hAnsi="Arial" w:cs="Arial"/>
          <w:sz w:val="18"/>
          <w:szCs w:val="18"/>
        </w:rPr>
      </w:pPr>
      <w:bookmarkStart w:id="0" w:name="_GoBack"/>
      <w:bookmarkEnd w:id="0"/>
      <w:r w:rsidRPr="00D26BD9">
        <w:rPr>
          <w:rFonts w:ascii="Arial" w:hAnsi="Arial" w:cs="Arial"/>
          <w:sz w:val="18"/>
          <w:szCs w:val="18"/>
        </w:rPr>
        <w:t>Instituto de Educación Superior  Nº 7</w:t>
      </w:r>
    </w:p>
    <w:p w:rsidR="008B1679" w:rsidRPr="00D26BD9" w:rsidRDefault="008B1679" w:rsidP="008B1679">
      <w:pPr>
        <w:pStyle w:val="Encabezado"/>
        <w:tabs>
          <w:tab w:val="clear" w:pos="4252"/>
          <w:tab w:val="center" w:pos="5040"/>
        </w:tabs>
        <w:rPr>
          <w:rFonts w:ascii="Arial" w:hAnsi="Arial" w:cs="Arial"/>
          <w:sz w:val="18"/>
          <w:szCs w:val="18"/>
        </w:rPr>
      </w:pPr>
      <w:r w:rsidRPr="00D26BD9">
        <w:rPr>
          <w:rFonts w:ascii="Arial" w:hAnsi="Arial" w:cs="Arial"/>
          <w:sz w:val="18"/>
          <w:szCs w:val="18"/>
        </w:rPr>
        <w:t xml:space="preserve">Profesorado  Educación Primaria </w:t>
      </w:r>
      <w:r w:rsidRPr="00D26BD9">
        <w:rPr>
          <w:rFonts w:ascii="Arial" w:hAnsi="Arial" w:cs="Arial"/>
          <w:sz w:val="18"/>
          <w:szCs w:val="18"/>
        </w:rPr>
        <w:tab/>
      </w:r>
      <w:r w:rsidRPr="00D26BD9">
        <w:rPr>
          <w:rFonts w:ascii="Arial" w:hAnsi="Arial" w:cs="Arial"/>
          <w:sz w:val="18"/>
          <w:szCs w:val="18"/>
        </w:rPr>
        <w:tab/>
      </w:r>
    </w:p>
    <w:p w:rsidR="008B1679" w:rsidRPr="00D26BD9" w:rsidRDefault="008B1679" w:rsidP="008B1679">
      <w:pPr>
        <w:pStyle w:val="Encabezado"/>
        <w:rPr>
          <w:rFonts w:ascii="Arial" w:hAnsi="Arial" w:cs="Arial"/>
          <w:color w:val="333333"/>
          <w:sz w:val="18"/>
          <w:szCs w:val="18"/>
        </w:rPr>
      </w:pPr>
      <w:r w:rsidRPr="00D26BD9">
        <w:rPr>
          <w:rFonts w:ascii="Arial" w:hAnsi="Arial" w:cs="Arial"/>
          <w:color w:val="333333"/>
          <w:sz w:val="18"/>
          <w:szCs w:val="18"/>
        </w:rPr>
        <w:t>EDI I: Seminario de Educación de Alumnos en Riesgo Social</w:t>
      </w:r>
    </w:p>
    <w:p w:rsidR="008B1679" w:rsidRPr="00D26BD9" w:rsidRDefault="008B1679" w:rsidP="008B1679">
      <w:pPr>
        <w:pStyle w:val="Encabezado"/>
        <w:rPr>
          <w:rFonts w:ascii="Arial" w:hAnsi="Arial" w:cs="Arial"/>
          <w:color w:val="333333"/>
          <w:sz w:val="18"/>
          <w:szCs w:val="18"/>
        </w:rPr>
      </w:pPr>
      <w:r w:rsidRPr="00D26BD9">
        <w:rPr>
          <w:rFonts w:ascii="Arial" w:hAnsi="Arial" w:cs="Arial"/>
          <w:color w:val="333333"/>
          <w:sz w:val="18"/>
          <w:szCs w:val="18"/>
        </w:rPr>
        <w:t>3er AÑO</w:t>
      </w:r>
    </w:p>
    <w:p w:rsidR="008B1679" w:rsidRPr="00D26BD9" w:rsidRDefault="008B1679" w:rsidP="008B1679">
      <w:pPr>
        <w:pStyle w:val="Encabezado"/>
        <w:rPr>
          <w:rFonts w:ascii="Arial" w:hAnsi="Arial" w:cs="Arial"/>
          <w:color w:val="333333"/>
          <w:sz w:val="18"/>
          <w:szCs w:val="18"/>
        </w:rPr>
      </w:pPr>
      <w:r w:rsidRPr="00D26BD9">
        <w:rPr>
          <w:rFonts w:ascii="Arial" w:hAnsi="Arial" w:cs="Arial"/>
          <w:color w:val="333333"/>
          <w:sz w:val="18"/>
          <w:szCs w:val="18"/>
        </w:rPr>
        <w:t xml:space="preserve">Profesora: Gabriela Páez </w:t>
      </w:r>
    </w:p>
    <w:p w:rsidR="00D26BD9" w:rsidRPr="00D26BD9" w:rsidRDefault="00D26BD9" w:rsidP="00D26BD9">
      <w:pPr>
        <w:autoSpaceDE w:val="0"/>
        <w:autoSpaceDN w:val="0"/>
        <w:adjustRightInd w:val="0"/>
        <w:rPr>
          <w:rFonts w:ascii="Arial" w:eastAsiaTheme="minorHAnsi" w:hAnsi="Arial" w:cs="Arial"/>
          <w:i/>
          <w:iCs/>
          <w:sz w:val="18"/>
          <w:szCs w:val="18"/>
          <w:lang w:val="es-AR" w:eastAsia="en-US"/>
        </w:rPr>
      </w:pPr>
      <w:r w:rsidRPr="00D26BD9">
        <w:rPr>
          <w:rFonts w:ascii="Arial" w:eastAsiaTheme="minorHAnsi" w:hAnsi="Arial" w:cs="Arial"/>
          <w:i/>
          <w:iCs/>
          <w:sz w:val="18"/>
          <w:szCs w:val="18"/>
          <w:lang w:val="es-AR" w:eastAsia="en-US"/>
        </w:rPr>
        <w:t>Cuatrimestre/Año lectivo: 2017</w:t>
      </w:r>
    </w:p>
    <w:p w:rsidR="00D26BD9" w:rsidRPr="00D26BD9" w:rsidRDefault="00D26BD9" w:rsidP="00D26BD9">
      <w:pPr>
        <w:autoSpaceDE w:val="0"/>
        <w:autoSpaceDN w:val="0"/>
        <w:adjustRightInd w:val="0"/>
        <w:rPr>
          <w:rFonts w:ascii="Arial" w:eastAsiaTheme="minorHAnsi" w:hAnsi="Arial" w:cs="Arial"/>
          <w:i/>
          <w:iCs/>
          <w:sz w:val="18"/>
          <w:szCs w:val="18"/>
          <w:lang w:val="es-AR" w:eastAsia="en-US"/>
        </w:rPr>
      </w:pPr>
      <w:r w:rsidRPr="00D26BD9">
        <w:rPr>
          <w:rFonts w:ascii="Arial" w:eastAsiaTheme="minorHAnsi" w:hAnsi="Arial" w:cs="Arial"/>
          <w:i/>
          <w:iCs/>
          <w:sz w:val="18"/>
          <w:szCs w:val="18"/>
          <w:lang w:val="es-AR" w:eastAsia="en-US"/>
        </w:rPr>
        <w:t>Cantidad de horas reloj semanales: 3 horas</w:t>
      </w:r>
    </w:p>
    <w:p w:rsidR="00D26BD9" w:rsidRPr="00D26BD9" w:rsidRDefault="00D26BD9" w:rsidP="00D26BD9">
      <w:pPr>
        <w:pStyle w:val="Encabezado"/>
        <w:rPr>
          <w:rFonts w:ascii="Arial" w:hAnsi="Arial" w:cs="Arial"/>
          <w:color w:val="333333"/>
          <w:sz w:val="18"/>
          <w:szCs w:val="18"/>
        </w:rPr>
      </w:pPr>
      <w:r w:rsidRPr="00D26BD9">
        <w:rPr>
          <w:rFonts w:ascii="Arial" w:hAnsi="Arial" w:cs="Arial"/>
          <w:color w:val="333333"/>
          <w:sz w:val="18"/>
          <w:szCs w:val="18"/>
        </w:rPr>
        <w:t xml:space="preserve">Profesora: Gabriela Páez </w:t>
      </w:r>
    </w:p>
    <w:p w:rsidR="00D26BD9" w:rsidRPr="00D26BD9" w:rsidRDefault="00D26BD9" w:rsidP="00D26BD9">
      <w:pPr>
        <w:pStyle w:val="Encabezado"/>
        <w:rPr>
          <w:rFonts w:ascii="Arial" w:hAnsi="Arial" w:cs="Arial"/>
          <w:color w:val="333333"/>
          <w:sz w:val="18"/>
          <w:szCs w:val="18"/>
        </w:rPr>
      </w:pPr>
      <w:r w:rsidRPr="00D26BD9">
        <w:rPr>
          <w:rFonts w:ascii="Arial" w:eastAsiaTheme="minorHAnsi" w:hAnsi="Arial" w:cs="Arial"/>
          <w:i/>
          <w:iCs/>
          <w:sz w:val="18"/>
          <w:szCs w:val="18"/>
          <w:lang w:val="es-AR" w:eastAsia="en-US"/>
        </w:rPr>
        <w:t xml:space="preserve">Plan aprobado por: Resolución </w:t>
      </w:r>
      <w:proofErr w:type="spellStart"/>
      <w:r w:rsidRPr="00D26BD9">
        <w:rPr>
          <w:rFonts w:ascii="Arial" w:eastAsiaTheme="minorHAnsi" w:hAnsi="Arial" w:cs="Arial"/>
          <w:i/>
          <w:iCs/>
          <w:sz w:val="18"/>
          <w:szCs w:val="18"/>
          <w:lang w:val="es-AR" w:eastAsia="en-US"/>
        </w:rPr>
        <w:t>Nro</w:t>
      </w:r>
      <w:proofErr w:type="spellEnd"/>
      <w:r w:rsidRPr="00D26BD9">
        <w:rPr>
          <w:rFonts w:ascii="Arial" w:hAnsi="Arial" w:cs="Arial"/>
          <w:sz w:val="18"/>
          <w:szCs w:val="18"/>
        </w:rPr>
        <w:t xml:space="preserve"> 528/09 </w:t>
      </w:r>
    </w:p>
    <w:p w:rsidR="008B1679" w:rsidRDefault="008B1679" w:rsidP="008B1679">
      <w:pPr>
        <w:pStyle w:val="Encabezado"/>
      </w:pPr>
      <w:r>
        <w:rPr>
          <w:rFonts w:ascii="Arial" w:hAnsi="Arial" w:cs="Arial"/>
          <w:noProof/>
          <w:sz w:val="18"/>
        </w:rPr>
        <mc:AlternateContent>
          <mc:Choice Requires="wps">
            <w:drawing>
              <wp:anchor distT="0" distB="0" distL="114300" distR="114300" simplePos="0" relativeHeight="251659264" behindDoc="0" locked="0" layoutInCell="1" allowOverlap="1" wp14:anchorId="6D5EC0B5" wp14:editId="6713C91A">
                <wp:simplePos x="0" y="0"/>
                <wp:positionH relativeFrom="column">
                  <wp:posOffset>0</wp:posOffset>
                </wp:positionH>
                <wp:positionV relativeFrom="paragraph">
                  <wp:posOffset>69850</wp:posOffset>
                </wp:positionV>
                <wp:extent cx="5372100" cy="0"/>
                <wp:effectExtent l="9525" t="12700" r="9525" b="63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2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k1GQIAADMEAAAOAAAAZHJzL2Uyb0RvYy54bWysU02P2yAQvVfqf0C+J7az3mzWirOq7KSX&#10;bTfSbn8AARyjYgYBiRNV/e8dyEeb9lJV9QEDMzzevDfMnw69InthnQRdJfk4S4jQDLjU2yr58rYa&#10;zRLiPNWcKtCiSo7CJU+L9+/mgynFBDpQXFiCINqVg6mSzntTpqljneipG4MRGoMt2J56XNptyi0d&#10;EL1X6STLpukAlhsLTDiHu80pmCwiftsK5l/a1glPVJUgNx9HG8dNGNPFnJZbS00n2ZkG/QcWPZUa&#10;L71CNdRTsrPyD6heMgsOWj9m0KfQtpKJWANWk2e/VfPaUSNiLSiOM1eZ3P+DZZ/3a0skR+8SommP&#10;FtVoFPNgiQ0/kgeNBuNKTK312oYq2UG/mmdgXx3RUHdUb0Xk+nY0CBBPpDdHwsIZvGkzfAKOOXTn&#10;IQp2aG0fIFEKcoi+HK++iIMnDDfv7x4meYb2sUsspeXloLHOfxTQkzCpEiV1kIyWdP/sPFLH1EtK&#10;2NawkkpF25UmA7KdPCB0CDlQkodoXNjtplaW7GnonPgFIRDtJs3CTvOI1gnKl+e5p1Kd5pivdMDD&#10;WpDPeXZqjW+P2eNytpwVo2IyXY6KrGlGH1Z1MZqu8of75q6p6yb/HqjlRdlJzoUO7C5tmhd/1wbn&#10;B3NqsGujXnVIb9FjiUj28o+ko5nBv1MnbIAf1zaoEXzFzozJ51cUWv/Xdcz6+dYXPwAAAP//AwBQ&#10;SwMEFAAGAAgAAAAhAL1unlXaAAAABgEAAA8AAABkcnMvZG93bnJldi54bWxMj0FPwzAMhe9I/IfI&#10;SNxYugmNqjSdEGiaQFy2IXH1GtMUGqdrsq38e4w4jJPt96znz+Vi9J060hDbwAamkwwUcR1sy42B&#10;t+3yJgcVE7LFLjAZ+KYIi+ryosTChhOv6bhJjZIQjgUacCn1hdaxduQxTkJPLN5HGDwmGYdG2wFP&#10;Eu47PcuyufbYslxw2NOjo/prc/AG8Gm1Tu/57OWufXavn9vlfuXyvTHXV+PDPahEYzovwy++oEMl&#10;TLtwYBtVZ0AeSaJOpYqb386l2f0Juir1f/zqBwAA//8DAFBLAQItABQABgAIAAAAIQC2gziS/gAA&#10;AOEBAAATAAAAAAAAAAAAAAAAAAAAAABbQ29udGVudF9UeXBlc10ueG1sUEsBAi0AFAAGAAgAAAAh&#10;ADj9If/WAAAAlAEAAAsAAAAAAAAAAAAAAAAALwEAAF9yZWxzLy5yZWxzUEsBAi0AFAAGAAgAAAAh&#10;ALViCTUZAgAAMwQAAA4AAAAAAAAAAAAAAAAALgIAAGRycy9lMm9Eb2MueG1sUEsBAi0AFAAGAAgA&#10;AAAhAL1unlXaAAAABgEAAA8AAAAAAAAAAAAAAAAAcwQAAGRycy9kb3ducmV2LnhtbFBLBQYAAAAA&#10;BAAEAPMAAAB6BQAAAAA=&#10;" strokeweight="1pt"/>
            </w:pict>
          </mc:Fallback>
        </mc:AlternateContent>
      </w:r>
    </w:p>
    <w:p w:rsidR="00D22666" w:rsidRPr="009C33F2" w:rsidRDefault="00D22666" w:rsidP="00C42F6A">
      <w:pPr>
        <w:jc w:val="both"/>
        <w:rPr>
          <w:rFonts w:asciiTheme="minorHAnsi" w:eastAsia="Arial Unicode MS" w:hAnsiTheme="minorHAnsi" w:cstheme="minorHAnsi"/>
          <w:b/>
          <w:sz w:val="22"/>
          <w:szCs w:val="22"/>
        </w:rPr>
      </w:pPr>
    </w:p>
    <w:p w:rsidR="00C42F6A" w:rsidRPr="009C33F2" w:rsidRDefault="00C42F6A" w:rsidP="00C42F6A">
      <w:pPr>
        <w:jc w:val="both"/>
        <w:rPr>
          <w:rFonts w:asciiTheme="minorHAnsi" w:eastAsia="Arial Unicode MS" w:hAnsiTheme="minorHAnsi" w:cstheme="minorHAnsi"/>
          <w:b/>
          <w:sz w:val="22"/>
          <w:szCs w:val="22"/>
        </w:rPr>
      </w:pPr>
      <w:r w:rsidRPr="009C33F2">
        <w:rPr>
          <w:rFonts w:asciiTheme="minorHAnsi" w:eastAsia="Arial Unicode MS" w:hAnsiTheme="minorHAnsi" w:cstheme="minorHAnsi"/>
          <w:b/>
          <w:sz w:val="22"/>
          <w:szCs w:val="22"/>
        </w:rPr>
        <w:t>Marco Referencial</w:t>
      </w:r>
    </w:p>
    <w:p w:rsidR="00C42F6A" w:rsidRPr="009C33F2" w:rsidRDefault="00C42F6A" w:rsidP="00C42F6A">
      <w:pPr>
        <w:ind w:firstLine="720"/>
        <w:jc w:val="both"/>
        <w:rPr>
          <w:rFonts w:asciiTheme="minorHAnsi" w:hAnsiTheme="minorHAnsi" w:cstheme="minorHAnsi"/>
          <w:sz w:val="22"/>
          <w:szCs w:val="22"/>
        </w:rPr>
      </w:pPr>
      <w:r w:rsidRPr="009C33F2">
        <w:rPr>
          <w:rFonts w:asciiTheme="minorHAnsi" w:hAnsiTheme="minorHAnsi" w:cstheme="minorHAnsi"/>
          <w:sz w:val="22"/>
          <w:szCs w:val="22"/>
        </w:rPr>
        <w:t>La problemática de los niños que se encuentran  en situación de vulnerabilidad social, en contextos de pobreza, trasciende los marcos puramente escolares. Si bien la educación es considerada un ámbito central en la construcción de la identidad, que permite una adecuada socialización y promueve la inclusión, la escuela por sí sola no puede abarcar la compleja realidad en la que están inmersos sus niños.</w:t>
      </w:r>
    </w:p>
    <w:p w:rsidR="00C42F6A" w:rsidRPr="009C33F2" w:rsidRDefault="00C42F6A" w:rsidP="00C42F6A">
      <w:pPr>
        <w:ind w:firstLine="720"/>
        <w:jc w:val="both"/>
        <w:rPr>
          <w:rFonts w:asciiTheme="minorHAnsi" w:hAnsiTheme="minorHAnsi" w:cstheme="minorHAnsi"/>
          <w:sz w:val="22"/>
          <w:szCs w:val="22"/>
        </w:rPr>
      </w:pPr>
      <w:r w:rsidRPr="009C33F2">
        <w:rPr>
          <w:rFonts w:asciiTheme="minorHAnsi" w:hAnsiTheme="minorHAnsi" w:cstheme="minorHAnsi"/>
          <w:sz w:val="22"/>
          <w:szCs w:val="22"/>
        </w:rPr>
        <w:t>Considerar lo diverso y cuestionar el paradigma de la homogeneidad, es el espacio que se abre hacia la comprensión de las características de todos los alumnos del sistema educativo y, en este caso particular, de aquellos que se hallan en situación de riesgo social. De esta manera, se concibe a la escuela con capacidad para desarrollar competencias y brindar ofertas equitativas y de calidad, y a su vez, considerarla como el ámbito de aprendizaje institucional que favorezca la elaboración de propuestas de enseñanza centradas en el sujeto y en el contexto.</w:t>
      </w:r>
    </w:p>
    <w:p w:rsidR="00C42F6A" w:rsidRPr="009C33F2" w:rsidRDefault="00C42F6A" w:rsidP="00C42F6A">
      <w:pPr>
        <w:ind w:firstLine="720"/>
        <w:jc w:val="both"/>
        <w:rPr>
          <w:rFonts w:asciiTheme="minorHAnsi" w:hAnsiTheme="minorHAnsi" w:cstheme="minorHAnsi"/>
          <w:sz w:val="22"/>
          <w:szCs w:val="22"/>
        </w:rPr>
      </w:pPr>
      <w:r w:rsidRPr="009C33F2">
        <w:rPr>
          <w:rFonts w:asciiTheme="minorHAnsi" w:hAnsiTheme="minorHAnsi" w:cstheme="minorHAnsi"/>
          <w:sz w:val="22"/>
          <w:szCs w:val="22"/>
        </w:rPr>
        <w:t>Este Seminario se propone a fin de que los futuros docentes desarrollen capacidades para interpretar, comprender y caracterizar el contexto, y la población de niños en edad escolar que viven en situación de riesgo social, para favorecer su desarrollo integral, en el marco de la justicia social y la igualdad de oportunidades que debe brindar una escuela inclusiva.</w:t>
      </w:r>
    </w:p>
    <w:p w:rsidR="009B1B56" w:rsidRPr="009C33F2" w:rsidRDefault="009B1B56" w:rsidP="00C42F6A">
      <w:pPr>
        <w:ind w:firstLine="720"/>
        <w:jc w:val="both"/>
        <w:rPr>
          <w:rFonts w:asciiTheme="minorHAnsi" w:hAnsiTheme="minorHAnsi" w:cstheme="minorHAnsi"/>
          <w:sz w:val="22"/>
          <w:szCs w:val="22"/>
        </w:rPr>
      </w:pPr>
      <w:r w:rsidRPr="009C33F2">
        <w:rPr>
          <w:rFonts w:asciiTheme="minorHAnsi" w:hAnsiTheme="minorHAnsi" w:cstheme="minorHAnsi"/>
          <w:color w:val="003300"/>
          <w:sz w:val="22"/>
          <w:szCs w:val="22"/>
        </w:rPr>
        <w:t xml:space="preserve">Las sociedades avanzadas han generado nuevos escenarios y nuevas problemáticas en la socialización de la infancia, provocando una multiplicidad de factores que pueden hacer aparecer de grupos de riesgo hasta ahora inexistentes. La </w:t>
      </w:r>
      <w:proofErr w:type="spellStart"/>
      <w:r w:rsidRPr="009C33F2">
        <w:rPr>
          <w:rFonts w:asciiTheme="minorHAnsi" w:hAnsiTheme="minorHAnsi" w:cstheme="minorHAnsi"/>
          <w:color w:val="003300"/>
          <w:sz w:val="22"/>
          <w:szCs w:val="22"/>
        </w:rPr>
        <w:t>reconceptualización</w:t>
      </w:r>
      <w:proofErr w:type="spellEnd"/>
      <w:r w:rsidRPr="009C33F2">
        <w:rPr>
          <w:rFonts w:asciiTheme="minorHAnsi" w:hAnsiTheme="minorHAnsi" w:cstheme="minorHAnsi"/>
          <w:color w:val="003300"/>
          <w:sz w:val="22"/>
          <w:szCs w:val="22"/>
        </w:rPr>
        <w:t xml:space="preserve"> del concepto, por lo tanto, debe pasar por la amplitud de mira hacia esas nuevas problemáticas sociales que provocan que niños y niñas que crecen en entornos familiares normalizados puedan verse inmersos en procesos de desadaptación o exclusión social por otras causas.</w:t>
      </w:r>
    </w:p>
    <w:p w:rsidR="00C42F6A" w:rsidRPr="009C33F2" w:rsidRDefault="00C42F6A" w:rsidP="00C42F6A">
      <w:pPr>
        <w:rPr>
          <w:rFonts w:asciiTheme="minorHAnsi" w:hAnsiTheme="minorHAnsi" w:cstheme="minorHAnsi"/>
          <w:sz w:val="22"/>
          <w:szCs w:val="22"/>
        </w:rPr>
      </w:pPr>
    </w:p>
    <w:p w:rsidR="00C42F6A" w:rsidRPr="009C33F2" w:rsidRDefault="00C42F6A" w:rsidP="00C42F6A">
      <w:pPr>
        <w:rPr>
          <w:rFonts w:asciiTheme="minorHAnsi" w:hAnsiTheme="minorHAnsi" w:cstheme="minorHAnsi"/>
          <w:b/>
          <w:sz w:val="22"/>
          <w:szCs w:val="22"/>
          <w:lang w:val="es-AR"/>
        </w:rPr>
      </w:pPr>
      <w:r w:rsidRPr="009C33F2">
        <w:rPr>
          <w:rFonts w:asciiTheme="minorHAnsi" w:hAnsiTheme="minorHAnsi" w:cstheme="minorHAnsi"/>
          <w:b/>
          <w:sz w:val="22"/>
          <w:szCs w:val="22"/>
          <w:lang w:val="es-AR"/>
        </w:rPr>
        <w:t>Propósitos</w:t>
      </w:r>
    </w:p>
    <w:p w:rsidR="00C42F6A" w:rsidRPr="009C33F2" w:rsidRDefault="00C42F6A" w:rsidP="00076EC6">
      <w:pPr>
        <w:pStyle w:val="Prrafodelista"/>
        <w:numPr>
          <w:ilvl w:val="0"/>
          <w:numId w:val="1"/>
        </w:numPr>
        <w:rPr>
          <w:rFonts w:asciiTheme="minorHAnsi" w:eastAsia="Calibri" w:hAnsiTheme="minorHAnsi" w:cstheme="minorHAnsi"/>
          <w:sz w:val="22"/>
          <w:szCs w:val="22"/>
          <w:lang w:val="es-AR" w:eastAsia="en-US"/>
        </w:rPr>
      </w:pPr>
      <w:r w:rsidRPr="009C33F2">
        <w:rPr>
          <w:rFonts w:asciiTheme="minorHAnsi" w:eastAsia="Calibri" w:hAnsiTheme="minorHAnsi" w:cstheme="minorHAnsi"/>
          <w:sz w:val="22"/>
          <w:szCs w:val="22"/>
          <w:lang w:val="es-AR" w:eastAsia="en-US"/>
        </w:rPr>
        <w:t>Propiciar un lugar de encuentro con equipos de acción social, jueces de familia, directivos de instituciones de minoridad, y estudiantes del IES 7  trabajen de manera coordinada</w:t>
      </w:r>
    </w:p>
    <w:p w:rsidR="00076EC6" w:rsidRPr="009C33F2" w:rsidRDefault="00076EC6" w:rsidP="00076EC6">
      <w:pPr>
        <w:pStyle w:val="Prrafodelista"/>
        <w:numPr>
          <w:ilvl w:val="0"/>
          <w:numId w:val="1"/>
        </w:numPr>
        <w:rPr>
          <w:rFonts w:asciiTheme="minorHAnsi" w:hAnsiTheme="minorHAnsi" w:cstheme="minorHAnsi"/>
          <w:sz w:val="22"/>
          <w:szCs w:val="22"/>
          <w:lang w:val="es-AR"/>
        </w:rPr>
      </w:pPr>
      <w:r w:rsidRPr="009C33F2">
        <w:rPr>
          <w:rFonts w:asciiTheme="minorHAnsi" w:hAnsiTheme="minorHAnsi" w:cstheme="minorHAnsi"/>
          <w:sz w:val="22"/>
          <w:szCs w:val="22"/>
        </w:rPr>
        <w:t>Contribuir a la formación docente inicial de quienes en algún momento de su vida profesional, se desempeñen en establecimientos educativos ubicados en contextos de pobreza rural o en áreas urbano marginales, a las que concurren alumnos con características particulares</w:t>
      </w:r>
    </w:p>
    <w:p w:rsidR="00076EC6" w:rsidRPr="009C33F2" w:rsidRDefault="00076EC6" w:rsidP="00076EC6">
      <w:pPr>
        <w:pStyle w:val="Prrafodelista"/>
        <w:numPr>
          <w:ilvl w:val="0"/>
          <w:numId w:val="1"/>
        </w:numPr>
        <w:rPr>
          <w:rFonts w:asciiTheme="minorHAnsi" w:hAnsiTheme="minorHAnsi" w:cstheme="minorHAnsi"/>
          <w:sz w:val="22"/>
          <w:szCs w:val="22"/>
          <w:lang w:val="es-AR"/>
        </w:rPr>
      </w:pPr>
      <w:r w:rsidRPr="009C33F2">
        <w:rPr>
          <w:rFonts w:asciiTheme="minorHAnsi" w:eastAsia="Calibri" w:hAnsiTheme="minorHAnsi" w:cstheme="minorHAnsi"/>
          <w:sz w:val="22"/>
          <w:szCs w:val="22"/>
          <w:lang w:val="es-AR" w:eastAsia="en-US"/>
        </w:rPr>
        <w:t>Brindar un marco teórico que aborde la problemática del alumno en riesgo</w:t>
      </w:r>
    </w:p>
    <w:p w:rsidR="00A06F3A" w:rsidRPr="009C33F2" w:rsidRDefault="00A06F3A" w:rsidP="00A06F3A">
      <w:pPr>
        <w:pStyle w:val="Prrafodelista"/>
        <w:numPr>
          <w:ilvl w:val="0"/>
          <w:numId w:val="1"/>
        </w:numPr>
        <w:tabs>
          <w:tab w:val="left" w:pos="8787"/>
        </w:tabs>
        <w:spacing w:before="100" w:after="100"/>
        <w:ind w:right="1494"/>
        <w:rPr>
          <w:rFonts w:asciiTheme="minorHAnsi" w:hAnsiTheme="minorHAnsi" w:cstheme="minorHAnsi"/>
          <w:sz w:val="22"/>
          <w:szCs w:val="22"/>
        </w:rPr>
      </w:pPr>
      <w:r w:rsidRPr="009C33F2">
        <w:rPr>
          <w:rFonts w:asciiTheme="minorHAnsi" w:hAnsiTheme="minorHAnsi" w:cstheme="minorHAnsi"/>
          <w:sz w:val="22"/>
          <w:szCs w:val="22"/>
        </w:rPr>
        <w:t>Fomentar relaciones interinstitucionales y con O.N.G</w:t>
      </w:r>
      <w:r w:rsidR="0035077D" w:rsidRPr="009C33F2">
        <w:rPr>
          <w:rFonts w:asciiTheme="minorHAnsi" w:hAnsiTheme="minorHAnsi" w:cstheme="minorHAnsi"/>
          <w:sz w:val="22"/>
          <w:szCs w:val="22"/>
        </w:rPr>
        <w:t xml:space="preserve"> dedicadas a la contención de niños y niñas en riesgo.</w:t>
      </w:r>
    </w:p>
    <w:p w:rsidR="00A06F3A" w:rsidRPr="009C33F2" w:rsidRDefault="00A06F3A" w:rsidP="00A06F3A">
      <w:pPr>
        <w:ind w:left="360"/>
        <w:rPr>
          <w:rFonts w:asciiTheme="minorHAnsi" w:hAnsiTheme="minorHAnsi" w:cstheme="minorHAnsi"/>
          <w:sz w:val="22"/>
          <w:szCs w:val="22"/>
          <w:lang w:val="es-AR"/>
        </w:rPr>
      </w:pPr>
    </w:p>
    <w:p w:rsidR="00C42F6A" w:rsidRPr="009C33F2" w:rsidRDefault="00C42F6A" w:rsidP="00C42F6A">
      <w:pPr>
        <w:rPr>
          <w:rFonts w:asciiTheme="minorHAnsi" w:hAnsiTheme="minorHAnsi" w:cstheme="minorHAnsi"/>
          <w:b/>
          <w:sz w:val="22"/>
          <w:szCs w:val="22"/>
          <w:lang w:val="es-AR"/>
        </w:rPr>
      </w:pPr>
      <w:r w:rsidRPr="009C33F2">
        <w:rPr>
          <w:rFonts w:asciiTheme="minorHAnsi" w:hAnsiTheme="minorHAnsi" w:cstheme="minorHAnsi"/>
          <w:b/>
          <w:sz w:val="22"/>
          <w:szCs w:val="22"/>
          <w:lang w:val="es-AR"/>
        </w:rPr>
        <w:t>Objetivos</w:t>
      </w:r>
    </w:p>
    <w:p w:rsidR="00C42F6A" w:rsidRPr="009C33F2" w:rsidRDefault="00C42F6A" w:rsidP="00D22666">
      <w:pPr>
        <w:pStyle w:val="Prrafodelista"/>
        <w:numPr>
          <w:ilvl w:val="0"/>
          <w:numId w:val="2"/>
        </w:numPr>
        <w:jc w:val="both"/>
        <w:rPr>
          <w:rFonts w:asciiTheme="minorHAnsi" w:hAnsiTheme="minorHAnsi" w:cstheme="minorHAnsi"/>
          <w:sz w:val="22"/>
          <w:szCs w:val="22"/>
        </w:rPr>
      </w:pPr>
      <w:r w:rsidRPr="009C33F2">
        <w:rPr>
          <w:rFonts w:asciiTheme="minorHAnsi" w:hAnsiTheme="minorHAnsi" w:cstheme="minorHAnsi"/>
          <w:sz w:val="22"/>
          <w:szCs w:val="22"/>
        </w:rPr>
        <w:t>Abordar los contenidos básicos referidos a los  contextos y sus problemáticas; a los sujetos en situaciones de riesgo y su entorno inmediato</w:t>
      </w:r>
    </w:p>
    <w:p w:rsidR="00C42F6A" w:rsidRPr="009C33F2" w:rsidRDefault="00D22666" w:rsidP="00D22666">
      <w:pPr>
        <w:pStyle w:val="Prrafodelista"/>
        <w:numPr>
          <w:ilvl w:val="0"/>
          <w:numId w:val="2"/>
        </w:numPr>
        <w:jc w:val="both"/>
        <w:rPr>
          <w:rFonts w:asciiTheme="minorHAnsi" w:hAnsiTheme="minorHAnsi" w:cstheme="minorHAnsi"/>
          <w:sz w:val="22"/>
          <w:szCs w:val="22"/>
        </w:rPr>
      </w:pPr>
      <w:r w:rsidRPr="009C33F2">
        <w:rPr>
          <w:rFonts w:asciiTheme="minorHAnsi" w:hAnsiTheme="minorHAnsi" w:cstheme="minorHAnsi"/>
          <w:sz w:val="22"/>
          <w:szCs w:val="22"/>
        </w:rPr>
        <w:t>Elaborar</w:t>
      </w:r>
      <w:r w:rsidR="00C42F6A" w:rsidRPr="009C33F2">
        <w:rPr>
          <w:rFonts w:asciiTheme="minorHAnsi" w:hAnsiTheme="minorHAnsi" w:cstheme="minorHAnsi"/>
          <w:sz w:val="22"/>
          <w:szCs w:val="22"/>
        </w:rPr>
        <w:t xml:space="preserve"> proyectos pedagógicos específicos </w:t>
      </w:r>
      <w:r w:rsidRPr="009C33F2">
        <w:rPr>
          <w:rFonts w:asciiTheme="minorHAnsi" w:hAnsiTheme="minorHAnsi" w:cstheme="minorHAnsi"/>
          <w:sz w:val="22"/>
          <w:szCs w:val="22"/>
        </w:rPr>
        <w:t xml:space="preserve">vinculados </w:t>
      </w:r>
      <w:r w:rsidR="00C42F6A" w:rsidRPr="009C33F2">
        <w:rPr>
          <w:rFonts w:asciiTheme="minorHAnsi" w:hAnsiTheme="minorHAnsi" w:cstheme="minorHAnsi"/>
          <w:sz w:val="22"/>
          <w:szCs w:val="22"/>
        </w:rPr>
        <w:t xml:space="preserve"> con la comunidad</w:t>
      </w:r>
      <w:r w:rsidR="0035077D" w:rsidRPr="009C33F2">
        <w:rPr>
          <w:rFonts w:asciiTheme="minorHAnsi" w:hAnsiTheme="minorHAnsi" w:cstheme="minorHAnsi"/>
          <w:sz w:val="22"/>
          <w:szCs w:val="22"/>
        </w:rPr>
        <w:t>.</w:t>
      </w:r>
    </w:p>
    <w:p w:rsidR="00A06F3A" w:rsidRPr="009C33F2" w:rsidRDefault="00A06F3A" w:rsidP="0035077D">
      <w:pPr>
        <w:pStyle w:val="Prrafodelista"/>
        <w:numPr>
          <w:ilvl w:val="0"/>
          <w:numId w:val="2"/>
        </w:numPr>
        <w:rPr>
          <w:rFonts w:asciiTheme="minorHAnsi" w:hAnsiTheme="minorHAnsi" w:cstheme="minorHAnsi"/>
          <w:sz w:val="22"/>
          <w:szCs w:val="22"/>
        </w:rPr>
      </w:pPr>
      <w:r w:rsidRPr="009C33F2">
        <w:rPr>
          <w:rFonts w:asciiTheme="minorHAnsi" w:hAnsiTheme="minorHAnsi" w:cstheme="minorHAnsi"/>
          <w:sz w:val="22"/>
          <w:szCs w:val="22"/>
        </w:rPr>
        <w:t>Insertar a las alumnas en contextos diferentes del ámbito escolar, que les permita integrar el conocimiento con la vida, la teoría con la acción cotidiana generando una actitud de continuo aprendizaje en espacios no formales.</w:t>
      </w:r>
    </w:p>
    <w:p w:rsidR="00A06F3A" w:rsidRPr="009C33F2" w:rsidRDefault="00A06F3A" w:rsidP="0035077D">
      <w:pPr>
        <w:pStyle w:val="Prrafodelista"/>
        <w:numPr>
          <w:ilvl w:val="0"/>
          <w:numId w:val="2"/>
        </w:numPr>
        <w:rPr>
          <w:rFonts w:asciiTheme="minorHAnsi" w:hAnsiTheme="minorHAnsi" w:cstheme="minorHAnsi"/>
          <w:sz w:val="22"/>
          <w:szCs w:val="22"/>
        </w:rPr>
      </w:pPr>
      <w:r w:rsidRPr="009C33F2">
        <w:rPr>
          <w:rFonts w:asciiTheme="minorHAnsi" w:hAnsiTheme="minorHAnsi" w:cstheme="minorHAnsi"/>
          <w:sz w:val="22"/>
          <w:szCs w:val="22"/>
        </w:rPr>
        <w:t xml:space="preserve">Brindar oportunidades para aprender a partir de la vivencia de experiencias solidarias facilitadoras  y continentes desde el punto de vista afectivo </w:t>
      </w:r>
    </w:p>
    <w:p w:rsidR="00C42F6A" w:rsidRPr="009C33F2" w:rsidRDefault="00C42F6A" w:rsidP="00C42F6A">
      <w:pPr>
        <w:rPr>
          <w:rFonts w:asciiTheme="minorHAnsi" w:hAnsiTheme="minorHAnsi" w:cstheme="minorHAnsi"/>
          <w:sz w:val="22"/>
          <w:szCs w:val="22"/>
          <w:lang w:val="es-AR"/>
        </w:rPr>
      </w:pPr>
    </w:p>
    <w:p w:rsidR="00C42F6A" w:rsidRPr="009C33F2" w:rsidRDefault="00C42F6A" w:rsidP="00C42F6A">
      <w:pPr>
        <w:rPr>
          <w:rFonts w:asciiTheme="minorHAnsi" w:hAnsiTheme="minorHAnsi" w:cstheme="minorHAnsi"/>
          <w:b/>
          <w:sz w:val="22"/>
          <w:szCs w:val="22"/>
          <w:lang w:val="es-AR"/>
        </w:rPr>
      </w:pPr>
      <w:r w:rsidRPr="009C33F2">
        <w:rPr>
          <w:rFonts w:asciiTheme="minorHAnsi" w:hAnsiTheme="minorHAnsi" w:cstheme="minorHAnsi"/>
          <w:b/>
          <w:sz w:val="22"/>
          <w:szCs w:val="22"/>
          <w:lang w:val="es-AR"/>
        </w:rPr>
        <w:t>Temario</w:t>
      </w:r>
    </w:p>
    <w:p w:rsidR="00C42F6A" w:rsidRPr="009C33F2" w:rsidRDefault="00C42F6A" w:rsidP="00C42F6A">
      <w:pPr>
        <w:rPr>
          <w:rFonts w:asciiTheme="minorHAnsi" w:hAnsiTheme="minorHAnsi" w:cstheme="minorHAnsi"/>
          <w:color w:val="000000"/>
          <w:sz w:val="22"/>
          <w:szCs w:val="22"/>
        </w:rPr>
      </w:pPr>
      <w:r w:rsidRPr="009C33F2">
        <w:rPr>
          <w:rFonts w:asciiTheme="minorHAnsi" w:hAnsiTheme="minorHAnsi" w:cstheme="minorHAnsi"/>
          <w:color w:val="000000"/>
          <w:sz w:val="22"/>
          <w:szCs w:val="22"/>
        </w:rPr>
        <w:lastRenderedPageBreak/>
        <w:t>La nueva infancia en riesgo social: Necesidades físico-biológicas: Alimentación. Temperatura. Higiene. Salud. Sueño. Actividad Física.</w:t>
      </w:r>
    </w:p>
    <w:p w:rsidR="00C42F6A" w:rsidRPr="009C33F2" w:rsidRDefault="00C42F6A" w:rsidP="006B48F3">
      <w:pPr>
        <w:pStyle w:val="NormalWeb"/>
        <w:spacing w:before="0" w:beforeAutospacing="0" w:after="0" w:afterAutospacing="0"/>
        <w:rPr>
          <w:rFonts w:asciiTheme="minorHAnsi" w:hAnsiTheme="minorHAnsi" w:cstheme="minorHAnsi"/>
          <w:sz w:val="22"/>
          <w:szCs w:val="22"/>
        </w:rPr>
      </w:pPr>
      <w:r w:rsidRPr="009C33F2">
        <w:rPr>
          <w:rFonts w:asciiTheme="minorHAnsi" w:hAnsiTheme="minorHAnsi" w:cstheme="minorHAnsi"/>
          <w:color w:val="000000"/>
          <w:sz w:val="22"/>
          <w:szCs w:val="22"/>
        </w:rPr>
        <w:t>Necesidades Cognitivas: Estimulación sensorial. L</w:t>
      </w:r>
      <w:r w:rsidRPr="009C33F2">
        <w:rPr>
          <w:rFonts w:asciiTheme="minorHAnsi" w:hAnsiTheme="minorHAnsi" w:cstheme="minorHAnsi"/>
          <w:bCs/>
          <w:sz w:val="22"/>
          <w:szCs w:val="22"/>
        </w:rPr>
        <w:t>a función ejecutiva y sus trastornos.</w:t>
      </w:r>
    </w:p>
    <w:p w:rsidR="00C42F6A" w:rsidRPr="009C33F2" w:rsidRDefault="00C42F6A" w:rsidP="00C42F6A">
      <w:pPr>
        <w:rPr>
          <w:rFonts w:asciiTheme="minorHAnsi" w:hAnsiTheme="minorHAnsi" w:cstheme="minorHAnsi"/>
          <w:color w:val="000000"/>
          <w:sz w:val="22"/>
          <w:szCs w:val="22"/>
        </w:rPr>
      </w:pPr>
      <w:r w:rsidRPr="009C33F2">
        <w:rPr>
          <w:rFonts w:asciiTheme="minorHAnsi" w:hAnsiTheme="minorHAnsi" w:cstheme="minorHAnsi"/>
          <w:color w:val="000000"/>
          <w:sz w:val="22"/>
          <w:szCs w:val="22"/>
        </w:rPr>
        <w:t xml:space="preserve">Necesidades emocionales y sociales: autoestima. Habilidades Sociales. </w:t>
      </w:r>
    </w:p>
    <w:p w:rsidR="00C42F6A" w:rsidRPr="009C33F2" w:rsidRDefault="00C42F6A" w:rsidP="00C42F6A">
      <w:pPr>
        <w:pStyle w:val="NormalWeb"/>
        <w:rPr>
          <w:rFonts w:asciiTheme="minorHAnsi" w:hAnsiTheme="minorHAnsi" w:cstheme="minorHAnsi"/>
          <w:color w:val="000000"/>
          <w:sz w:val="22"/>
          <w:szCs w:val="22"/>
        </w:rPr>
      </w:pPr>
      <w:r w:rsidRPr="009C33F2">
        <w:rPr>
          <w:rFonts w:asciiTheme="minorHAnsi" w:hAnsiTheme="minorHAnsi" w:cstheme="minorHAnsi"/>
          <w:color w:val="000000"/>
          <w:sz w:val="22"/>
          <w:szCs w:val="22"/>
        </w:rPr>
        <w:t xml:space="preserve">Entorno Ecológico de la Infancia. Familia. Escuela. Grupos de Iguales. Sociedad. Nuevos grupos de infancia en situación de riesgo social. </w:t>
      </w:r>
      <w:r w:rsidRPr="009C33F2">
        <w:rPr>
          <w:rFonts w:asciiTheme="minorHAnsi" w:hAnsiTheme="minorHAnsi" w:cstheme="minorHAnsi"/>
          <w:bCs/>
          <w:color w:val="000000"/>
          <w:sz w:val="22"/>
          <w:szCs w:val="22"/>
        </w:rPr>
        <w:t xml:space="preserve">El maltrato entre iguales. La violencia escolar. Los </w:t>
      </w:r>
      <w:proofErr w:type="spellStart"/>
      <w:r w:rsidRPr="009C33F2">
        <w:rPr>
          <w:rFonts w:asciiTheme="minorHAnsi" w:hAnsiTheme="minorHAnsi" w:cstheme="minorHAnsi"/>
          <w:bCs/>
          <w:color w:val="000000"/>
          <w:sz w:val="22"/>
          <w:szCs w:val="22"/>
        </w:rPr>
        <w:t>mass</w:t>
      </w:r>
      <w:proofErr w:type="spellEnd"/>
      <w:r w:rsidRPr="009C33F2">
        <w:rPr>
          <w:rFonts w:asciiTheme="minorHAnsi" w:hAnsiTheme="minorHAnsi" w:cstheme="minorHAnsi"/>
          <w:bCs/>
          <w:color w:val="000000"/>
          <w:sz w:val="22"/>
          <w:szCs w:val="22"/>
        </w:rPr>
        <w:t xml:space="preserve"> media. </w:t>
      </w:r>
      <w:r w:rsidR="00A06F3A" w:rsidRPr="009C33F2">
        <w:rPr>
          <w:rFonts w:asciiTheme="minorHAnsi" w:hAnsiTheme="minorHAnsi" w:cstheme="minorHAnsi"/>
          <w:bCs/>
          <w:color w:val="000000"/>
          <w:sz w:val="22"/>
          <w:szCs w:val="22"/>
        </w:rPr>
        <w:t xml:space="preserve">El </w:t>
      </w:r>
      <w:proofErr w:type="spellStart"/>
      <w:r w:rsidR="00A06F3A" w:rsidRPr="009C33F2">
        <w:rPr>
          <w:rFonts w:asciiTheme="minorHAnsi" w:hAnsiTheme="minorHAnsi" w:cstheme="minorHAnsi"/>
          <w:bCs/>
          <w:color w:val="000000"/>
          <w:sz w:val="22"/>
          <w:szCs w:val="22"/>
        </w:rPr>
        <w:t>Grooming</w:t>
      </w:r>
      <w:proofErr w:type="spellEnd"/>
      <w:r w:rsidR="00A06F3A" w:rsidRPr="009C33F2">
        <w:rPr>
          <w:rFonts w:asciiTheme="minorHAnsi" w:hAnsiTheme="minorHAnsi" w:cstheme="minorHAnsi"/>
          <w:bCs/>
          <w:color w:val="000000"/>
          <w:sz w:val="22"/>
          <w:szCs w:val="22"/>
        </w:rPr>
        <w:t xml:space="preserve">. </w:t>
      </w:r>
      <w:r w:rsidRPr="009C33F2">
        <w:rPr>
          <w:rFonts w:asciiTheme="minorHAnsi" w:hAnsiTheme="minorHAnsi" w:cstheme="minorHAnsi"/>
          <w:color w:val="000000"/>
          <w:sz w:val="22"/>
          <w:szCs w:val="22"/>
        </w:rPr>
        <w:t>Entornos de pobreza. La escolaridad y la exclusión social</w:t>
      </w:r>
    </w:p>
    <w:p w:rsidR="006B48F3" w:rsidRPr="009C33F2" w:rsidRDefault="006B48F3" w:rsidP="00C42F6A">
      <w:pPr>
        <w:jc w:val="both"/>
        <w:rPr>
          <w:rFonts w:asciiTheme="minorHAnsi" w:hAnsiTheme="minorHAnsi" w:cstheme="minorHAnsi"/>
          <w:sz w:val="22"/>
          <w:szCs w:val="22"/>
        </w:rPr>
      </w:pPr>
      <w:r w:rsidRPr="009C33F2">
        <w:rPr>
          <w:rFonts w:asciiTheme="minorHAnsi" w:hAnsiTheme="minorHAnsi" w:cstheme="minorHAnsi"/>
          <w:color w:val="000000"/>
          <w:sz w:val="22"/>
          <w:szCs w:val="22"/>
        </w:rPr>
        <w:t>Marco jurídico: Declaración Universal de los Derechos de los Niños. Ley Provincial N| 12.967 Promoción y Protección Integral de los Derechos de las Derechos de las Niñas, Niños y Adolescentes.</w:t>
      </w:r>
    </w:p>
    <w:p w:rsidR="00C42F6A" w:rsidRPr="009C33F2" w:rsidRDefault="00C42F6A" w:rsidP="00C42F6A">
      <w:pPr>
        <w:jc w:val="both"/>
        <w:rPr>
          <w:rFonts w:asciiTheme="minorHAnsi" w:hAnsiTheme="minorHAnsi" w:cstheme="minorHAnsi"/>
          <w:sz w:val="22"/>
          <w:szCs w:val="22"/>
        </w:rPr>
      </w:pPr>
    </w:p>
    <w:p w:rsidR="006B48F3" w:rsidRPr="009C33F2" w:rsidRDefault="00C42F6A" w:rsidP="006B48F3">
      <w:pPr>
        <w:jc w:val="both"/>
        <w:rPr>
          <w:rFonts w:asciiTheme="minorHAnsi" w:hAnsiTheme="minorHAnsi" w:cstheme="minorHAnsi"/>
          <w:sz w:val="22"/>
          <w:szCs w:val="22"/>
        </w:rPr>
      </w:pPr>
      <w:r w:rsidRPr="009C33F2">
        <w:rPr>
          <w:rFonts w:asciiTheme="minorHAnsi" w:hAnsiTheme="minorHAnsi" w:cstheme="minorHAnsi"/>
          <w:sz w:val="22"/>
          <w:szCs w:val="22"/>
        </w:rPr>
        <w:t>Factores de riesgo educativo (</w:t>
      </w:r>
      <w:proofErr w:type="spellStart"/>
      <w:r w:rsidRPr="009C33F2">
        <w:rPr>
          <w:rFonts w:asciiTheme="minorHAnsi" w:hAnsiTheme="minorHAnsi" w:cstheme="minorHAnsi"/>
          <w:sz w:val="22"/>
          <w:szCs w:val="22"/>
        </w:rPr>
        <w:t>repitencia</w:t>
      </w:r>
      <w:proofErr w:type="spellEnd"/>
      <w:r w:rsidRPr="009C33F2">
        <w:rPr>
          <w:rFonts w:asciiTheme="minorHAnsi" w:hAnsiTheme="minorHAnsi" w:cstheme="minorHAnsi"/>
          <w:sz w:val="22"/>
          <w:szCs w:val="22"/>
        </w:rPr>
        <w:t xml:space="preserve">, abandono, deserción, </w:t>
      </w:r>
      <w:proofErr w:type="spellStart"/>
      <w:r w:rsidRPr="009C33F2">
        <w:rPr>
          <w:rFonts w:asciiTheme="minorHAnsi" w:hAnsiTheme="minorHAnsi" w:cstheme="minorHAnsi"/>
          <w:sz w:val="22"/>
          <w:szCs w:val="22"/>
        </w:rPr>
        <w:t>sobreedad</w:t>
      </w:r>
      <w:proofErr w:type="spellEnd"/>
      <w:r w:rsidRPr="009C33F2">
        <w:rPr>
          <w:rFonts w:asciiTheme="minorHAnsi" w:hAnsiTheme="minorHAnsi" w:cstheme="minorHAnsi"/>
          <w:sz w:val="22"/>
          <w:szCs w:val="22"/>
        </w:rPr>
        <w:t>, inasistencias, bajos niveles de rendimiento, problemas de aprendizaje diversos). El sujeto de aprendizaje en el contexto.</w:t>
      </w:r>
    </w:p>
    <w:p w:rsidR="00A06F3A" w:rsidRPr="009C33F2" w:rsidRDefault="00A06F3A" w:rsidP="00C42F6A">
      <w:pPr>
        <w:jc w:val="both"/>
        <w:rPr>
          <w:rFonts w:asciiTheme="minorHAnsi" w:hAnsiTheme="minorHAnsi" w:cstheme="minorHAnsi"/>
          <w:sz w:val="22"/>
          <w:szCs w:val="22"/>
        </w:rPr>
      </w:pPr>
    </w:p>
    <w:p w:rsidR="00C42F6A" w:rsidRPr="009C33F2" w:rsidRDefault="00C42F6A" w:rsidP="00C42F6A">
      <w:pPr>
        <w:jc w:val="both"/>
        <w:rPr>
          <w:rFonts w:asciiTheme="minorHAnsi" w:hAnsiTheme="minorHAnsi" w:cstheme="minorHAnsi"/>
          <w:sz w:val="22"/>
          <w:szCs w:val="22"/>
        </w:rPr>
      </w:pPr>
      <w:r w:rsidRPr="009C33F2">
        <w:rPr>
          <w:rFonts w:asciiTheme="minorHAnsi" w:hAnsiTheme="minorHAnsi" w:cstheme="minorHAnsi"/>
          <w:sz w:val="22"/>
          <w:szCs w:val="22"/>
        </w:rPr>
        <w:t>La institución escolar y el proyecto educativo. La elaboración de proyectos pedagógicos específicos. Las prioridades pedagógicas. Las áreas curriculares y las estrategias didácticas. La evaluación de los aprendizajes: criterios. La promoción y la acreditación.</w:t>
      </w:r>
    </w:p>
    <w:p w:rsidR="00C42F6A" w:rsidRPr="009C33F2" w:rsidRDefault="00C42F6A" w:rsidP="00C42F6A">
      <w:pPr>
        <w:jc w:val="both"/>
        <w:rPr>
          <w:rFonts w:asciiTheme="minorHAnsi" w:hAnsiTheme="minorHAnsi" w:cstheme="minorHAnsi"/>
          <w:sz w:val="22"/>
          <w:szCs w:val="22"/>
        </w:rPr>
      </w:pPr>
      <w:r w:rsidRPr="009C33F2">
        <w:rPr>
          <w:rFonts w:asciiTheme="minorHAnsi" w:hAnsiTheme="minorHAnsi" w:cstheme="minorHAnsi"/>
          <w:sz w:val="22"/>
          <w:szCs w:val="22"/>
        </w:rPr>
        <w:t>Escuela y comunidad: necesidades, demandas, recursos, proyectos, articulaciones, redes.</w:t>
      </w:r>
    </w:p>
    <w:p w:rsidR="00C42F6A" w:rsidRPr="009C33F2" w:rsidRDefault="00C42F6A" w:rsidP="00C42F6A">
      <w:pPr>
        <w:jc w:val="both"/>
        <w:rPr>
          <w:rFonts w:asciiTheme="minorHAnsi" w:hAnsiTheme="minorHAnsi" w:cstheme="minorHAnsi"/>
          <w:sz w:val="22"/>
          <w:szCs w:val="22"/>
        </w:rPr>
      </w:pPr>
    </w:p>
    <w:p w:rsidR="00C42F6A" w:rsidRPr="009C33F2" w:rsidRDefault="00C42F6A" w:rsidP="00C42F6A">
      <w:pPr>
        <w:jc w:val="both"/>
        <w:rPr>
          <w:rFonts w:asciiTheme="minorHAnsi" w:hAnsiTheme="minorHAnsi" w:cstheme="minorHAnsi"/>
          <w:sz w:val="22"/>
          <w:szCs w:val="22"/>
        </w:rPr>
      </w:pPr>
      <w:r w:rsidRPr="009C33F2">
        <w:rPr>
          <w:rFonts w:asciiTheme="minorHAnsi" w:hAnsiTheme="minorHAnsi" w:cstheme="minorHAnsi"/>
          <w:sz w:val="22"/>
          <w:szCs w:val="22"/>
        </w:rPr>
        <w:t xml:space="preserve">Políticas sociales, educativas y compensatorias, Programas estatales (nacionales, provinciales y municipales). La </w:t>
      </w:r>
      <w:proofErr w:type="spellStart"/>
      <w:r w:rsidRPr="009C33F2">
        <w:rPr>
          <w:rFonts w:asciiTheme="minorHAnsi" w:hAnsiTheme="minorHAnsi" w:cstheme="minorHAnsi"/>
          <w:sz w:val="22"/>
          <w:szCs w:val="22"/>
        </w:rPr>
        <w:t>asistencialidad</w:t>
      </w:r>
      <w:proofErr w:type="spellEnd"/>
      <w:r w:rsidRPr="009C33F2">
        <w:rPr>
          <w:rFonts w:asciiTheme="minorHAnsi" w:hAnsiTheme="minorHAnsi" w:cstheme="minorHAnsi"/>
          <w:sz w:val="22"/>
          <w:szCs w:val="22"/>
        </w:rPr>
        <w:t xml:space="preserve"> como política. Marco jurídico que ampara y protege la minoridad y la familia.  </w:t>
      </w:r>
    </w:p>
    <w:p w:rsidR="00D22666" w:rsidRPr="009C33F2" w:rsidRDefault="00D22666" w:rsidP="00D22666">
      <w:pPr>
        <w:spacing w:after="200" w:line="276" w:lineRule="auto"/>
        <w:jc w:val="both"/>
        <w:rPr>
          <w:rFonts w:asciiTheme="minorHAnsi" w:hAnsiTheme="minorHAnsi" w:cstheme="minorHAnsi"/>
          <w:sz w:val="22"/>
          <w:szCs w:val="22"/>
          <w:lang w:val="es-AR" w:eastAsia="es-AR"/>
        </w:rPr>
      </w:pPr>
    </w:p>
    <w:p w:rsidR="00D22666" w:rsidRPr="009C33F2" w:rsidRDefault="00D22666" w:rsidP="00D22666">
      <w:pPr>
        <w:spacing w:after="200" w:line="276" w:lineRule="auto"/>
        <w:jc w:val="both"/>
        <w:rPr>
          <w:rFonts w:asciiTheme="minorHAnsi" w:hAnsiTheme="minorHAnsi" w:cstheme="minorHAnsi"/>
          <w:b/>
          <w:sz w:val="22"/>
          <w:szCs w:val="22"/>
          <w:lang w:val="es-AR" w:eastAsia="es-AR"/>
        </w:rPr>
      </w:pPr>
      <w:r w:rsidRPr="009C33F2">
        <w:rPr>
          <w:rFonts w:asciiTheme="minorHAnsi" w:hAnsiTheme="minorHAnsi" w:cstheme="minorHAnsi"/>
          <w:b/>
          <w:sz w:val="22"/>
          <w:szCs w:val="22"/>
          <w:lang w:val="es-AR" w:eastAsia="es-AR"/>
        </w:rPr>
        <w:t xml:space="preserve"> MARCO METODOLÓGICO </w:t>
      </w:r>
    </w:p>
    <w:p w:rsidR="00D22666" w:rsidRPr="009C33F2" w:rsidRDefault="00D22666" w:rsidP="00D22666">
      <w:pPr>
        <w:spacing w:after="200" w:line="276" w:lineRule="auto"/>
        <w:jc w:val="both"/>
        <w:rPr>
          <w:rFonts w:asciiTheme="minorHAnsi" w:hAnsiTheme="minorHAnsi" w:cstheme="minorHAnsi"/>
          <w:sz w:val="22"/>
          <w:szCs w:val="22"/>
          <w:lang w:val="es-AR" w:eastAsia="es-AR"/>
        </w:rPr>
      </w:pPr>
      <w:r w:rsidRPr="009C33F2">
        <w:rPr>
          <w:rFonts w:asciiTheme="minorHAnsi" w:hAnsiTheme="minorHAnsi" w:cstheme="minorHAnsi"/>
          <w:sz w:val="22"/>
          <w:szCs w:val="22"/>
          <w:lang w:val="es-AR" w:eastAsia="es-AR"/>
        </w:rPr>
        <w:t xml:space="preserve">El desarrollo de las clases tendrá en general un primer momento de </w:t>
      </w:r>
      <w:proofErr w:type="spellStart"/>
      <w:r w:rsidRPr="009C33F2">
        <w:rPr>
          <w:rFonts w:asciiTheme="minorHAnsi" w:hAnsiTheme="minorHAnsi" w:cstheme="minorHAnsi"/>
          <w:sz w:val="22"/>
          <w:szCs w:val="22"/>
          <w:lang w:val="es-AR" w:eastAsia="es-AR"/>
        </w:rPr>
        <w:t>sensibilizacion</w:t>
      </w:r>
      <w:proofErr w:type="spellEnd"/>
      <w:r w:rsidRPr="009C33F2">
        <w:rPr>
          <w:rFonts w:asciiTheme="minorHAnsi" w:hAnsiTheme="minorHAnsi" w:cstheme="minorHAnsi"/>
          <w:sz w:val="22"/>
          <w:szCs w:val="22"/>
          <w:lang w:val="es-AR" w:eastAsia="es-AR"/>
        </w:rPr>
        <w:t xml:space="preserve"> desde el cual se intentará establecer un primer vínculo entre los saberes portados por el grupo y el contenido a tratar con la intención de acercar a las futuras docentes a la problemática del Niño en </w:t>
      </w:r>
      <w:r w:rsidR="00A06F3A" w:rsidRPr="009C33F2">
        <w:rPr>
          <w:rFonts w:asciiTheme="minorHAnsi" w:hAnsiTheme="minorHAnsi" w:cstheme="minorHAnsi"/>
          <w:sz w:val="22"/>
          <w:szCs w:val="22"/>
          <w:lang w:val="es-AR" w:eastAsia="es-AR"/>
        </w:rPr>
        <w:t>R</w:t>
      </w:r>
      <w:r w:rsidRPr="009C33F2">
        <w:rPr>
          <w:rFonts w:asciiTheme="minorHAnsi" w:hAnsiTheme="minorHAnsi" w:cstheme="minorHAnsi"/>
          <w:sz w:val="22"/>
          <w:szCs w:val="22"/>
          <w:lang w:val="es-AR" w:eastAsia="es-AR"/>
        </w:rPr>
        <w:t xml:space="preserve">iesgo. </w:t>
      </w:r>
    </w:p>
    <w:p w:rsidR="00D22666" w:rsidRPr="009C33F2" w:rsidRDefault="00D22666" w:rsidP="00D22666">
      <w:pPr>
        <w:spacing w:after="200" w:line="276" w:lineRule="auto"/>
        <w:jc w:val="both"/>
        <w:rPr>
          <w:rFonts w:asciiTheme="minorHAnsi" w:hAnsiTheme="minorHAnsi" w:cstheme="minorHAnsi"/>
          <w:sz w:val="22"/>
          <w:szCs w:val="22"/>
          <w:lang w:val="es-AR" w:eastAsia="es-AR"/>
        </w:rPr>
      </w:pPr>
      <w:r w:rsidRPr="009C33F2">
        <w:rPr>
          <w:rFonts w:asciiTheme="minorHAnsi" w:hAnsiTheme="minorHAnsi" w:cstheme="minorHAnsi"/>
          <w:sz w:val="22"/>
          <w:szCs w:val="22"/>
          <w:lang w:val="es-AR" w:eastAsia="es-AR"/>
        </w:rPr>
        <w:t xml:space="preserve">Luego se desarrollará un segundo momento de carácter expositivo en el que, partiendo de los primeros saberes puestos en juego y con la apoyatura de síntesis gráficas se hará el planteamiento del nudo conceptual del contenido a tratar haciendo intervenir las posturas de los autores que se presentan como bibliografía obligatoria. </w:t>
      </w:r>
    </w:p>
    <w:p w:rsidR="00D22666" w:rsidRPr="009C33F2" w:rsidRDefault="00D22666" w:rsidP="00D22666">
      <w:pPr>
        <w:spacing w:after="200" w:line="276" w:lineRule="auto"/>
        <w:jc w:val="both"/>
        <w:rPr>
          <w:rFonts w:asciiTheme="minorHAnsi" w:hAnsiTheme="minorHAnsi" w:cstheme="minorHAnsi"/>
          <w:sz w:val="22"/>
          <w:szCs w:val="22"/>
          <w:lang w:val="es-AR" w:eastAsia="es-AR"/>
        </w:rPr>
      </w:pPr>
      <w:r w:rsidRPr="009C33F2">
        <w:rPr>
          <w:rFonts w:asciiTheme="minorHAnsi" w:hAnsiTheme="minorHAnsi" w:cstheme="minorHAnsi"/>
          <w:sz w:val="22"/>
          <w:szCs w:val="22"/>
          <w:lang w:val="es-AR" w:eastAsia="es-AR"/>
        </w:rPr>
        <w:t xml:space="preserve">Finalmente, y en un tercer momento de nuevo trabajo grupal, se trabajará en torno al análisis de problemáticas  presentadas de forma oral o escrita a través de relatos narrativos, casos, situaciones problemáticas o registros textuales que serán objeto de análisis haciendo intervenir las categorías teóricas e presentadas. </w:t>
      </w:r>
    </w:p>
    <w:p w:rsidR="00D22666" w:rsidRPr="009C33F2" w:rsidRDefault="00D22666" w:rsidP="00D22666">
      <w:pPr>
        <w:jc w:val="both"/>
        <w:rPr>
          <w:rFonts w:asciiTheme="minorHAnsi" w:hAnsiTheme="minorHAnsi" w:cstheme="minorHAnsi"/>
          <w:sz w:val="22"/>
          <w:szCs w:val="22"/>
          <w:lang w:val="es-AR" w:eastAsia="es-AR"/>
        </w:rPr>
      </w:pPr>
      <w:r w:rsidRPr="009C33F2">
        <w:rPr>
          <w:rFonts w:asciiTheme="minorHAnsi" w:hAnsiTheme="minorHAnsi" w:cstheme="minorHAnsi"/>
          <w:sz w:val="22"/>
          <w:szCs w:val="22"/>
          <w:lang w:val="es-AR" w:eastAsia="es-AR"/>
        </w:rPr>
        <w:t>Se intentará así, recorrer la secuencia práctica-teoría-práctica en la que la presencia de lo “cotidiano” como dimensión de contexto</w:t>
      </w:r>
      <w:r w:rsidR="0035077D" w:rsidRPr="009C33F2">
        <w:rPr>
          <w:rFonts w:asciiTheme="minorHAnsi" w:hAnsiTheme="minorHAnsi" w:cstheme="minorHAnsi"/>
          <w:sz w:val="22"/>
          <w:szCs w:val="22"/>
          <w:lang w:val="es-AR" w:eastAsia="es-AR"/>
        </w:rPr>
        <w:t>.</w:t>
      </w:r>
    </w:p>
    <w:p w:rsidR="0035077D" w:rsidRPr="009C33F2" w:rsidRDefault="0035077D" w:rsidP="00D22666">
      <w:pPr>
        <w:jc w:val="both"/>
        <w:rPr>
          <w:rFonts w:asciiTheme="minorHAnsi" w:hAnsiTheme="minorHAnsi" w:cstheme="minorHAnsi"/>
          <w:sz w:val="22"/>
          <w:szCs w:val="22"/>
          <w:lang w:val="es-AR" w:eastAsia="es-AR"/>
        </w:rPr>
      </w:pPr>
      <w:r w:rsidRPr="009C33F2">
        <w:rPr>
          <w:rFonts w:asciiTheme="minorHAnsi" w:hAnsiTheme="minorHAnsi" w:cstheme="minorHAnsi"/>
          <w:sz w:val="22"/>
          <w:szCs w:val="22"/>
          <w:lang w:val="es-AR" w:eastAsia="es-AR"/>
        </w:rPr>
        <w:t xml:space="preserve">En el segundo cuatrimestre (luego de haber construido una amplia mirada en </w:t>
      </w:r>
      <w:r w:rsidR="00D26BD9" w:rsidRPr="009C33F2">
        <w:rPr>
          <w:rFonts w:asciiTheme="minorHAnsi" w:hAnsiTheme="minorHAnsi" w:cstheme="minorHAnsi"/>
          <w:sz w:val="22"/>
          <w:szCs w:val="22"/>
          <w:lang w:val="es-AR" w:eastAsia="es-AR"/>
        </w:rPr>
        <w:t>relación</w:t>
      </w:r>
      <w:r w:rsidRPr="009C33F2">
        <w:rPr>
          <w:rFonts w:asciiTheme="minorHAnsi" w:hAnsiTheme="minorHAnsi" w:cstheme="minorHAnsi"/>
          <w:sz w:val="22"/>
          <w:szCs w:val="22"/>
          <w:lang w:val="es-AR" w:eastAsia="es-AR"/>
        </w:rPr>
        <w:t xml:space="preserve"> a l</w:t>
      </w:r>
      <w:r w:rsidR="00D26BD9">
        <w:rPr>
          <w:rFonts w:asciiTheme="minorHAnsi" w:hAnsiTheme="minorHAnsi" w:cstheme="minorHAnsi"/>
          <w:sz w:val="22"/>
          <w:szCs w:val="22"/>
          <w:lang w:val="es-AR" w:eastAsia="es-AR"/>
        </w:rPr>
        <w:t>a</w:t>
      </w:r>
      <w:r w:rsidRPr="009C33F2">
        <w:rPr>
          <w:rFonts w:asciiTheme="minorHAnsi" w:hAnsiTheme="minorHAnsi" w:cstheme="minorHAnsi"/>
          <w:sz w:val="22"/>
          <w:szCs w:val="22"/>
          <w:lang w:val="es-AR" w:eastAsia="es-AR"/>
        </w:rPr>
        <w:t xml:space="preserve"> </w:t>
      </w:r>
      <w:r w:rsidR="00D26BD9">
        <w:rPr>
          <w:rFonts w:asciiTheme="minorHAnsi" w:hAnsiTheme="minorHAnsi" w:cstheme="minorHAnsi"/>
          <w:sz w:val="22"/>
          <w:szCs w:val="22"/>
          <w:lang w:val="es-AR" w:eastAsia="es-AR"/>
        </w:rPr>
        <w:t xml:space="preserve">niñez en </w:t>
      </w:r>
      <w:r w:rsidRPr="009C33F2">
        <w:rPr>
          <w:rFonts w:asciiTheme="minorHAnsi" w:hAnsiTheme="minorHAnsi" w:cstheme="minorHAnsi"/>
          <w:sz w:val="22"/>
          <w:szCs w:val="22"/>
          <w:lang w:val="es-AR" w:eastAsia="es-AR"/>
        </w:rPr>
        <w:t>riesgo</w:t>
      </w:r>
      <w:r w:rsidR="00D26BD9">
        <w:rPr>
          <w:rFonts w:asciiTheme="minorHAnsi" w:hAnsiTheme="minorHAnsi" w:cstheme="minorHAnsi"/>
          <w:sz w:val="22"/>
          <w:szCs w:val="22"/>
          <w:lang w:val="es-AR" w:eastAsia="es-AR"/>
        </w:rPr>
        <w:t>.</w:t>
      </w:r>
      <w:r w:rsidRPr="009C33F2">
        <w:rPr>
          <w:rFonts w:asciiTheme="minorHAnsi" w:hAnsiTheme="minorHAnsi" w:cstheme="minorHAnsi"/>
          <w:sz w:val="22"/>
          <w:szCs w:val="22"/>
          <w:lang w:val="es-AR" w:eastAsia="es-AR"/>
        </w:rPr>
        <w:t xml:space="preserve"> </w:t>
      </w:r>
    </w:p>
    <w:p w:rsidR="009164C8" w:rsidRPr="009C33F2" w:rsidRDefault="009164C8" w:rsidP="00D22666">
      <w:pPr>
        <w:spacing w:after="200" w:line="276" w:lineRule="auto"/>
        <w:jc w:val="both"/>
        <w:rPr>
          <w:rFonts w:asciiTheme="minorHAnsi" w:hAnsiTheme="minorHAnsi" w:cstheme="minorHAnsi"/>
          <w:sz w:val="22"/>
          <w:szCs w:val="22"/>
          <w:lang w:val="es-AR" w:eastAsia="es-AR"/>
        </w:rPr>
      </w:pPr>
    </w:p>
    <w:p w:rsidR="00D22666" w:rsidRPr="009C33F2" w:rsidRDefault="00D22666" w:rsidP="00D22666">
      <w:pPr>
        <w:spacing w:after="200" w:line="276" w:lineRule="auto"/>
        <w:jc w:val="both"/>
        <w:rPr>
          <w:rFonts w:asciiTheme="minorHAnsi" w:hAnsiTheme="minorHAnsi" w:cstheme="minorHAnsi"/>
          <w:sz w:val="22"/>
          <w:szCs w:val="22"/>
          <w:lang w:val="es-AR" w:eastAsia="es-AR"/>
        </w:rPr>
      </w:pPr>
      <w:r w:rsidRPr="009C33F2">
        <w:rPr>
          <w:rFonts w:asciiTheme="minorHAnsi" w:hAnsiTheme="minorHAnsi" w:cstheme="minorHAnsi"/>
          <w:sz w:val="22"/>
          <w:szCs w:val="22"/>
          <w:lang w:val="es-AR" w:eastAsia="es-AR"/>
        </w:rPr>
        <w:t xml:space="preserve"> </w:t>
      </w:r>
      <w:r w:rsidRPr="009C33F2">
        <w:rPr>
          <w:rFonts w:asciiTheme="minorHAnsi" w:hAnsiTheme="minorHAnsi" w:cstheme="minorHAnsi"/>
          <w:b/>
          <w:sz w:val="22"/>
          <w:szCs w:val="22"/>
          <w:lang w:val="es-AR" w:eastAsia="es-AR"/>
        </w:rPr>
        <w:t>CRONOGRAMA</w:t>
      </w:r>
      <w:r w:rsidRPr="009C33F2">
        <w:rPr>
          <w:rFonts w:asciiTheme="minorHAnsi" w:hAnsiTheme="minorHAnsi" w:cstheme="minorHAnsi"/>
          <w:sz w:val="22"/>
          <w:szCs w:val="22"/>
          <w:lang w:val="es-AR" w:eastAsia="es-AR"/>
        </w:rPr>
        <w:t xml:space="preserve"> </w:t>
      </w:r>
    </w:p>
    <w:p w:rsidR="009C33F2" w:rsidRDefault="00D22666" w:rsidP="009164C8">
      <w:pPr>
        <w:jc w:val="both"/>
        <w:rPr>
          <w:rFonts w:asciiTheme="minorHAnsi" w:hAnsiTheme="minorHAnsi" w:cstheme="minorHAnsi"/>
          <w:sz w:val="22"/>
          <w:szCs w:val="22"/>
          <w:lang w:val="es-AR" w:eastAsia="es-AR"/>
        </w:rPr>
      </w:pPr>
      <w:r w:rsidRPr="009C33F2">
        <w:rPr>
          <w:rFonts w:asciiTheme="minorHAnsi" w:hAnsiTheme="minorHAnsi" w:cstheme="minorHAnsi"/>
          <w:sz w:val="22"/>
          <w:szCs w:val="22"/>
          <w:lang w:val="es-AR" w:eastAsia="es-AR"/>
        </w:rPr>
        <w:t xml:space="preserve">Dictado </w:t>
      </w:r>
      <w:r w:rsidR="009164C8" w:rsidRPr="009C33F2">
        <w:rPr>
          <w:rFonts w:asciiTheme="minorHAnsi" w:hAnsiTheme="minorHAnsi" w:cstheme="minorHAnsi"/>
          <w:sz w:val="22"/>
          <w:szCs w:val="22"/>
          <w:lang w:val="es-AR" w:eastAsia="es-AR"/>
        </w:rPr>
        <w:t>anual</w:t>
      </w:r>
      <w:r w:rsidRPr="009C33F2">
        <w:rPr>
          <w:rFonts w:asciiTheme="minorHAnsi" w:hAnsiTheme="minorHAnsi" w:cstheme="minorHAnsi"/>
          <w:sz w:val="22"/>
          <w:szCs w:val="22"/>
          <w:lang w:val="es-AR" w:eastAsia="es-AR"/>
        </w:rPr>
        <w:t xml:space="preserve"> desde</w:t>
      </w:r>
      <w:r w:rsidR="009164C8" w:rsidRPr="009C33F2">
        <w:rPr>
          <w:rFonts w:asciiTheme="minorHAnsi" w:hAnsiTheme="minorHAnsi" w:cstheme="minorHAnsi"/>
          <w:sz w:val="22"/>
          <w:szCs w:val="22"/>
          <w:lang w:val="es-AR" w:eastAsia="es-AR"/>
        </w:rPr>
        <w:t xml:space="preserve"> 2</w:t>
      </w:r>
      <w:r w:rsidRPr="009C33F2">
        <w:rPr>
          <w:rFonts w:asciiTheme="minorHAnsi" w:hAnsiTheme="minorHAnsi" w:cstheme="minorHAnsi"/>
          <w:sz w:val="22"/>
          <w:szCs w:val="22"/>
          <w:lang w:val="es-AR" w:eastAsia="es-AR"/>
        </w:rPr>
        <w:t>1/04 a 1</w:t>
      </w:r>
      <w:r w:rsidR="009164C8" w:rsidRPr="009C33F2">
        <w:rPr>
          <w:rFonts w:asciiTheme="minorHAnsi" w:hAnsiTheme="minorHAnsi" w:cstheme="minorHAnsi"/>
          <w:sz w:val="22"/>
          <w:szCs w:val="22"/>
          <w:lang w:val="es-AR" w:eastAsia="es-AR"/>
        </w:rPr>
        <w:t>0</w:t>
      </w:r>
      <w:r w:rsidRPr="009C33F2">
        <w:rPr>
          <w:rFonts w:asciiTheme="minorHAnsi" w:hAnsiTheme="minorHAnsi" w:cstheme="minorHAnsi"/>
          <w:sz w:val="22"/>
          <w:szCs w:val="22"/>
          <w:lang w:val="es-AR" w:eastAsia="es-AR"/>
        </w:rPr>
        <w:t>/</w:t>
      </w:r>
      <w:r w:rsidR="009164C8" w:rsidRPr="009C33F2">
        <w:rPr>
          <w:rFonts w:asciiTheme="minorHAnsi" w:hAnsiTheme="minorHAnsi" w:cstheme="minorHAnsi"/>
          <w:sz w:val="22"/>
          <w:szCs w:val="22"/>
          <w:lang w:val="es-AR" w:eastAsia="es-AR"/>
        </w:rPr>
        <w:t xml:space="preserve">116. </w:t>
      </w:r>
    </w:p>
    <w:p w:rsidR="009C33F2" w:rsidRDefault="009C33F2" w:rsidP="009164C8">
      <w:pPr>
        <w:jc w:val="both"/>
        <w:rPr>
          <w:rFonts w:asciiTheme="minorHAnsi" w:hAnsiTheme="minorHAnsi" w:cstheme="minorHAnsi"/>
          <w:sz w:val="22"/>
          <w:szCs w:val="22"/>
          <w:lang w:val="es-AR" w:eastAsia="es-AR"/>
        </w:rPr>
      </w:pPr>
    </w:p>
    <w:p w:rsidR="009C33F2" w:rsidRPr="009C33F2" w:rsidRDefault="0035077D" w:rsidP="0035077D">
      <w:pPr>
        <w:tabs>
          <w:tab w:val="num" w:pos="1440"/>
        </w:tabs>
        <w:jc w:val="both"/>
        <w:rPr>
          <w:rFonts w:asciiTheme="minorHAnsi" w:eastAsia="Arial Unicode MS" w:hAnsiTheme="minorHAnsi" w:cstheme="minorHAnsi"/>
          <w:color w:val="000000"/>
          <w:sz w:val="22"/>
          <w:szCs w:val="22"/>
        </w:rPr>
      </w:pPr>
      <w:r w:rsidRPr="009C33F2">
        <w:rPr>
          <w:rFonts w:asciiTheme="minorHAnsi" w:hAnsiTheme="minorHAnsi" w:cstheme="minorHAnsi"/>
          <w:sz w:val="22"/>
          <w:szCs w:val="22"/>
          <w:lang w:val="es-AR" w:eastAsia="es-AR"/>
        </w:rPr>
        <w:lastRenderedPageBreak/>
        <w:t>En el segundo cuatrimestre las a</w:t>
      </w:r>
      <w:proofErr w:type="spellStart"/>
      <w:r w:rsidRPr="0035077D">
        <w:rPr>
          <w:rFonts w:asciiTheme="minorHAnsi" w:eastAsia="Arial Unicode MS" w:hAnsiTheme="minorHAnsi" w:cstheme="minorHAnsi"/>
          <w:color w:val="000000"/>
          <w:sz w:val="22"/>
          <w:szCs w:val="22"/>
        </w:rPr>
        <w:t>lumnas</w:t>
      </w:r>
      <w:proofErr w:type="spellEnd"/>
      <w:r w:rsidRPr="0035077D">
        <w:rPr>
          <w:rFonts w:asciiTheme="minorHAnsi" w:eastAsia="Arial Unicode MS" w:hAnsiTheme="minorHAnsi" w:cstheme="minorHAnsi"/>
          <w:color w:val="000000"/>
          <w:sz w:val="22"/>
          <w:szCs w:val="22"/>
        </w:rPr>
        <w:t>: realizarán 6 horas de práctica solidaria en espacios de educación no formal</w:t>
      </w:r>
      <w:r w:rsidRPr="009C33F2">
        <w:rPr>
          <w:rFonts w:asciiTheme="minorHAnsi" w:eastAsia="Arial Unicode MS" w:hAnsiTheme="minorHAnsi" w:cstheme="minorHAnsi"/>
          <w:color w:val="000000"/>
          <w:sz w:val="22"/>
          <w:szCs w:val="22"/>
        </w:rPr>
        <w:t>: CAF, Hospital, Municipalidad de Murphy, Merenderos</w:t>
      </w:r>
      <w:r w:rsidR="009C33F2" w:rsidRPr="009C33F2">
        <w:rPr>
          <w:rFonts w:asciiTheme="minorHAnsi" w:eastAsia="Arial Unicode MS" w:hAnsiTheme="minorHAnsi" w:cstheme="minorHAnsi"/>
          <w:color w:val="000000"/>
          <w:sz w:val="22"/>
          <w:szCs w:val="22"/>
        </w:rPr>
        <w:t>.</w:t>
      </w:r>
      <w:r w:rsidR="009C33F2">
        <w:rPr>
          <w:rFonts w:asciiTheme="minorHAnsi" w:eastAsia="Arial Unicode MS" w:hAnsiTheme="minorHAnsi" w:cstheme="minorHAnsi"/>
          <w:color w:val="000000"/>
          <w:sz w:val="22"/>
          <w:szCs w:val="22"/>
        </w:rPr>
        <w:t xml:space="preserve"> La propuesta se realizara en </w:t>
      </w:r>
      <w:proofErr w:type="gramStart"/>
      <w:r w:rsidR="009C33F2">
        <w:rPr>
          <w:rFonts w:asciiTheme="minorHAnsi" w:eastAsia="Arial Unicode MS" w:hAnsiTheme="minorHAnsi" w:cstheme="minorHAnsi"/>
          <w:color w:val="000000"/>
          <w:sz w:val="22"/>
          <w:szCs w:val="22"/>
        </w:rPr>
        <w:t>parejas ,</w:t>
      </w:r>
      <w:proofErr w:type="gramEnd"/>
      <w:r w:rsidR="009C33F2">
        <w:rPr>
          <w:rFonts w:asciiTheme="minorHAnsi" w:eastAsia="Arial Unicode MS" w:hAnsiTheme="minorHAnsi" w:cstheme="minorHAnsi"/>
          <w:color w:val="000000"/>
          <w:sz w:val="22"/>
          <w:szCs w:val="22"/>
        </w:rPr>
        <w:t xml:space="preserve"> previamente  realizaran observaciones de la institución, y del espacio, entrevistaran a los/as responsables para conocer las </w:t>
      </w:r>
      <w:r w:rsidR="008B1679">
        <w:rPr>
          <w:rFonts w:asciiTheme="minorHAnsi" w:eastAsia="Arial Unicode MS" w:hAnsiTheme="minorHAnsi" w:cstheme="minorHAnsi"/>
          <w:color w:val="000000"/>
          <w:sz w:val="22"/>
          <w:szCs w:val="22"/>
        </w:rPr>
        <w:t>características</w:t>
      </w:r>
      <w:r w:rsidR="009C33F2">
        <w:rPr>
          <w:rFonts w:asciiTheme="minorHAnsi" w:eastAsia="Arial Unicode MS" w:hAnsiTheme="minorHAnsi" w:cstheme="minorHAnsi"/>
          <w:color w:val="000000"/>
          <w:sz w:val="22"/>
          <w:szCs w:val="22"/>
        </w:rPr>
        <w:t xml:space="preserve"> de los niños,  los recursos y los tiempos y espacios</w:t>
      </w:r>
      <w:r w:rsidR="008B1679">
        <w:rPr>
          <w:rFonts w:asciiTheme="minorHAnsi" w:eastAsia="Arial Unicode MS" w:hAnsiTheme="minorHAnsi" w:cstheme="minorHAnsi"/>
          <w:color w:val="000000"/>
          <w:sz w:val="22"/>
          <w:szCs w:val="22"/>
        </w:rPr>
        <w:t xml:space="preserve"> . </w:t>
      </w:r>
    </w:p>
    <w:p w:rsidR="009C33F2" w:rsidRPr="009C33F2" w:rsidRDefault="009C33F2" w:rsidP="009C33F2">
      <w:pPr>
        <w:spacing w:before="100" w:beforeAutospacing="1" w:after="100" w:afterAutospacing="1"/>
        <w:jc w:val="both"/>
        <w:rPr>
          <w:rFonts w:asciiTheme="minorHAnsi" w:hAnsiTheme="minorHAnsi" w:cstheme="minorHAnsi"/>
          <w:b/>
          <w:bCs/>
          <w:sz w:val="22"/>
          <w:szCs w:val="22"/>
        </w:rPr>
      </w:pPr>
      <w:r w:rsidRPr="009C33F2">
        <w:rPr>
          <w:rFonts w:asciiTheme="minorHAnsi" w:hAnsiTheme="minorHAnsi" w:cstheme="minorHAnsi"/>
          <w:b/>
          <w:bCs/>
          <w:sz w:val="22"/>
          <w:szCs w:val="22"/>
        </w:rPr>
        <w:t>EVALUACIÓN</w:t>
      </w:r>
    </w:p>
    <w:p w:rsidR="009C33F2" w:rsidRPr="009C33F2" w:rsidRDefault="009C33F2" w:rsidP="009C33F2">
      <w:pPr>
        <w:spacing w:before="100" w:beforeAutospacing="1" w:after="100" w:afterAutospacing="1"/>
        <w:jc w:val="both"/>
        <w:rPr>
          <w:rFonts w:asciiTheme="minorHAnsi" w:hAnsiTheme="minorHAnsi" w:cstheme="minorHAnsi"/>
          <w:sz w:val="22"/>
          <w:szCs w:val="22"/>
        </w:rPr>
      </w:pPr>
      <w:r w:rsidRPr="009C33F2">
        <w:rPr>
          <w:rFonts w:asciiTheme="minorHAnsi" w:hAnsiTheme="minorHAnsi" w:cstheme="minorHAnsi"/>
          <w:sz w:val="22"/>
          <w:szCs w:val="22"/>
        </w:rPr>
        <w:t xml:space="preserve">Condición de alumnos regulares, con cursado presencial o </w:t>
      </w:r>
      <w:proofErr w:type="spellStart"/>
      <w:r w:rsidRPr="009C33F2">
        <w:rPr>
          <w:rFonts w:asciiTheme="minorHAnsi" w:hAnsiTheme="minorHAnsi" w:cstheme="minorHAnsi"/>
          <w:sz w:val="22"/>
          <w:szCs w:val="22"/>
        </w:rPr>
        <w:t>semipresencial</w:t>
      </w:r>
      <w:proofErr w:type="spellEnd"/>
      <w:r w:rsidRPr="009C33F2">
        <w:rPr>
          <w:rFonts w:asciiTheme="minorHAnsi" w:hAnsiTheme="minorHAnsi" w:cstheme="minorHAnsi"/>
          <w:sz w:val="22"/>
          <w:szCs w:val="22"/>
        </w:rPr>
        <w:t>.</w:t>
      </w:r>
    </w:p>
    <w:p w:rsidR="009C33F2" w:rsidRPr="009C33F2" w:rsidRDefault="009C33F2" w:rsidP="009C33F2">
      <w:pPr>
        <w:spacing w:before="100" w:beforeAutospacing="1" w:after="100" w:afterAutospacing="1"/>
        <w:jc w:val="both"/>
        <w:rPr>
          <w:rFonts w:asciiTheme="minorHAnsi" w:hAnsiTheme="minorHAnsi" w:cstheme="minorHAnsi"/>
          <w:sz w:val="22"/>
          <w:szCs w:val="22"/>
        </w:rPr>
      </w:pPr>
      <w:r w:rsidRPr="009C33F2">
        <w:rPr>
          <w:rFonts w:asciiTheme="minorHAnsi" w:hAnsiTheme="minorHAnsi" w:cstheme="minorHAnsi"/>
          <w:sz w:val="22"/>
          <w:szCs w:val="22"/>
        </w:rPr>
        <w:t>Para promocionar se tendrá en cuenta de los siguientes requisitos:</w:t>
      </w:r>
    </w:p>
    <w:p w:rsidR="009C33F2" w:rsidRPr="00D26BD9" w:rsidRDefault="009C33F2" w:rsidP="00D26BD9">
      <w:pPr>
        <w:pStyle w:val="Prrafodelista"/>
        <w:numPr>
          <w:ilvl w:val="1"/>
          <w:numId w:val="1"/>
        </w:numPr>
        <w:spacing w:before="100" w:beforeAutospacing="1" w:after="100" w:afterAutospacing="1"/>
        <w:jc w:val="both"/>
        <w:rPr>
          <w:rFonts w:asciiTheme="minorHAnsi" w:hAnsiTheme="minorHAnsi" w:cstheme="minorHAnsi"/>
          <w:sz w:val="22"/>
          <w:szCs w:val="22"/>
        </w:rPr>
      </w:pPr>
      <w:r w:rsidRPr="00D26BD9">
        <w:rPr>
          <w:rFonts w:asciiTheme="minorHAnsi" w:hAnsiTheme="minorHAnsi" w:cstheme="minorHAnsi"/>
          <w:sz w:val="22"/>
          <w:szCs w:val="22"/>
        </w:rPr>
        <w:t>El 75% de asistencia.</w:t>
      </w:r>
    </w:p>
    <w:p w:rsidR="009C33F2" w:rsidRPr="00D26BD9" w:rsidRDefault="009C33F2" w:rsidP="00D26BD9">
      <w:pPr>
        <w:pStyle w:val="Prrafodelista"/>
        <w:numPr>
          <w:ilvl w:val="1"/>
          <w:numId w:val="1"/>
        </w:numPr>
        <w:spacing w:before="100" w:beforeAutospacing="1" w:after="100" w:afterAutospacing="1"/>
        <w:jc w:val="both"/>
        <w:rPr>
          <w:rFonts w:asciiTheme="minorHAnsi" w:hAnsiTheme="minorHAnsi" w:cstheme="minorHAnsi"/>
          <w:sz w:val="22"/>
          <w:szCs w:val="22"/>
        </w:rPr>
      </w:pPr>
      <w:r w:rsidRPr="00D26BD9">
        <w:rPr>
          <w:rFonts w:asciiTheme="minorHAnsi" w:hAnsiTheme="minorHAnsi" w:cstheme="minorHAnsi"/>
          <w:sz w:val="22"/>
          <w:szCs w:val="22"/>
        </w:rPr>
        <w:t>Aprobar la elaboración y defensa de un proyecto escrito que aborde la problemática del Alumno en Riesgo, con una calificación mínima de 6 (seis).</w:t>
      </w:r>
    </w:p>
    <w:p w:rsidR="009C33F2" w:rsidRPr="00D26BD9" w:rsidRDefault="009C33F2" w:rsidP="00D26BD9">
      <w:pPr>
        <w:pStyle w:val="Prrafodelista"/>
        <w:numPr>
          <w:ilvl w:val="1"/>
          <w:numId w:val="1"/>
        </w:numPr>
        <w:spacing w:before="100" w:beforeAutospacing="1" w:after="100" w:afterAutospacing="1"/>
        <w:jc w:val="both"/>
        <w:rPr>
          <w:rFonts w:asciiTheme="minorHAnsi" w:hAnsiTheme="minorHAnsi" w:cstheme="minorHAnsi"/>
          <w:sz w:val="22"/>
          <w:szCs w:val="22"/>
        </w:rPr>
      </w:pPr>
      <w:r w:rsidRPr="00D26BD9">
        <w:rPr>
          <w:rFonts w:asciiTheme="minorHAnsi" w:hAnsiTheme="minorHAnsi" w:cstheme="minorHAnsi"/>
          <w:sz w:val="22"/>
          <w:szCs w:val="22"/>
        </w:rPr>
        <w:t>La producción escrita deberá ser aprobada como requisito previo para acceder a la defensa oral. La defensa oral del trabajo escrito será ante tribunal durante el periodo de mesa de exámenes.</w:t>
      </w:r>
    </w:p>
    <w:p w:rsidR="009C33F2" w:rsidRPr="009C33F2" w:rsidRDefault="009C33F2" w:rsidP="009C33F2">
      <w:pPr>
        <w:spacing w:before="100" w:beforeAutospacing="1" w:after="100" w:afterAutospacing="1"/>
        <w:jc w:val="both"/>
        <w:rPr>
          <w:rFonts w:asciiTheme="minorHAnsi" w:hAnsiTheme="minorHAnsi" w:cstheme="minorHAnsi"/>
          <w:sz w:val="22"/>
          <w:szCs w:val="22"/>
        </w:rPr>
      </w:pPr>
      <w:r w:rsidRPr="009C33F2">
        <w:rPr>
          <w:rFonts w:asciiTheme="minorHAnsi" w:hAnsiTheme="minorHAnsi" w:cstheme="minorHAnsi"/>
          <w:sz w:val="22"/>
          <w:szCs w:val="22"/>
        </w:rPr>
        <w:t xml:space="preserve"> Si el estudiante no aprueba la defensa oral en los tres turnos consecutivos posteriores a la cursada, deberá </w:t>
      </w:r>
      <w:proofErr w:type="spellStart"/>
      <w:r w:rsidRPr="009C33F2">
        <w:rPr>
          <w:rFonts w:asciiTheme="minorHAnsi" w:hAnsiTheme="minorHAnsi" w:cstheme="minorHAnsi"/>
          <w:sz w:val="22"/>
          <w:szCs w:val="22"/>
        </w:rPr>
        <w:t>recursar</w:t>
      </w:r>
      <w:proofErr w:type="spellEnd"/>
      <w:r w:rsidRPr="009C33F2">
        <w:rPr>
          <w:rFonts w:asciiTheme="minorHAnsi" w:hAnsiTheme="minorHAnsi" w:cstheme="minorHAnsi"/>
          <w:sz w:val="22"/>
          <w:szCs w:val="22"/>
        </w:rPr>
        <w:t xml:space="preserve"> el seminario.</w:t>
      </w:r>
    </w:p>
    <w:p w:rsidR="00C42F6A" w:rsidRPr="009C33F2" w:rsidRDefault="00C42F6A" w:rsidP="009C33F2">
      <w:pPr>
        <w:pStyle w:val="Ttulo2"/>
        <w:rPr>
          <w:rFonts w:asciiTheme="minorHAnsi" w:hAnsiTheme="minorHAnsi" w:cstheme="minorHAnsi"/>
          <w:sz w:val="22"/>
          <w:szCs w:val="22"/>
        </w:rPr>
      </w:pPr>
      <w:r w:rsidRPr="009C33F2">
        <w:rPr>
          <w:rFonts w:asciiTheme="minorHAnsi" w:hAnsiTheme="minorHAnsi" w:cstheme="minorHAnsi"/>
          <w:sz w:val="22"/>
          <w:szCs w:val="22"/>
        </w:rPr>
        <w:t xml:space="preserve"> Bibliografía</w:t>
      </w:r>
    </w:p>
    <w:p w:rsidR="00C42F6A" w:rsidRPr="009C33F2" w:rsidRDefault="00C42F6A" w:rsidP="00C42F6A">
      <w:pPr>
        <w:pStyle w:val="NormalWeb"/>
        <w:spacing w:before="0" w:beforeAutospacing="0" w:after="0" w:afterAutospacing="0"/>
        <w:rPr>
          <w:rFonts w:asciiTheme="minorHAnsi" w:hAnsiTheme="minorHAnsi" w:cstheme="minorHAnsi"/>
          <w:color w:val="000000"/>
          <w:sz w:val="22"/>
          <w:szCs w:val="22"/>
        </w:rPr>
      </w:pPr>
      <w:r w:rsidRPr="009C33F2">
        <w:rPr>
          <w:rFonts w:asciiTheme="minorHAnsi" w:hAnsiTheme="minorHAnsi" w:cstheme="minorHAnsi"/>
          <w:color w:val="000000"/>
          <w:sz w:val="22"/>
          <w:szCs w:val="22"/>
        </w:rPr>
        <w:t xml:space="preserve">AVENDAÑO, F. y BOGGINO, N. </w:t>
      </w:r>
      <w:r w:rsidRPr="009C33F2">
        <w:rPr>
          <w:rFonts w:asciiTheme="minorHAnsi" w:hAnsiTheme="minorHAnsi" w:cstheme="minorHAnsi"/>
          <w:i/>
          <w:color w:val="000000"/>
          <w:sz w:val="22"/>
          <w:szCs w:val="22"/>
        </w:rPr>
        <w:t xml:space="preserve">La escuela por dentro y el aprendizaje escolar. </w:t>
      </w:r>
      <w:r w:rsidRPr="009C33F2">
        <w:rPr>
          <w:rFonts w:asciiTheme="minorHAnsi" w:hAnsiTheme="minorHAnsi" w:cstheme="minorHAnsi"/>
          <w:color w:val="000000"/>
          <w:sz w:val="22"/>
          <w:szCs w:val="22"/>
        </w:rPr>
        <w:t>Rosario.  Homo Sapiens. (2000)</w:t>
      </w:r>
    </w:p>
    <w:p w:rsidR="00C42F6A" w:rsidRPr="009C33F2" w:rsidRDefault="00C42F6A" w:rsidP="00C42F6A">
      <w:pPr>
        <w:jc w:val="both"/>
        <w:rPr>
          <w:rFonts w:asciiTheme="minorHAnsi" w:hAnsiTheme="minorHAnsi" w:cstheme="minorHAnsi"/>
          <w:sz w:val="22"/>
          <w:szCs w:val="22"/>
        </w:rPr>
      </w:pPr>
      <w:r w:rsidRPr="009C33F2">
        <w:rPr>
          <w:rFonts w:asciiTheme="minorHAnsi" w:hAnsiTheme="minorHAnsi" w:cstheme="minorHAnsi"/>
          <w:sz w:val="22"/>
          <w:szCs w:val="22"/>
        </w:rPr>
        <w:t xml:space="preserve">CAROZZI, </w:t>
      </w:r>
      <w:proofErr w:type="spellStart"/>
      <w:r w:rsidRPr="009C33F2">
        <w:rPr>
          <w:rFonts w:asciiTheme="minorHAnsi" w:hAnsiTheme="minorHAnsi" w:cstheme="minorHAnsi"/>
          <w:sz w:val="22"/>
          <w:szCs w:val="22"/>
        </w:rPr>
        <w:t>Marita</w:t>
      </w:r>
      <w:proofErr w:type="spellEnd"/>
      <w:r w:rsidRPr="009C33F2">
        <w:rPr>
          <w:rFonts w:asciiTheme="minorHAnsi" w:hAnsiTheme="minorHAnsi" w:cstheme="minorHAnsi"/>
          <w:sz w:val="22"/>
          <w:szCs w:val="22"/>
        </w:rPr>
        <w:t>. Discriminación y escuela. Tesis doctoral. Versión en castellano. 1986.</w:t>
      </w:r>
    </w:p>
    <w:p w:rsidR="00C42F6A" w:rsidRPr="009C33F2" w:rsidRDefault="00C42F6A" w:rsidP="00C42F6A">
      <w:pPr>
        <w:jc w:val="both"/>
        <w:rPr>
          <w:rFonts w:asciiTheme="minorHAnsi" w:hAnsiTheme="minorHAnsi" w:cstheme="minorHAnsi"/>
          <w:sz w:val="22"/>
          <w:szCs w:val="22"/>
        </w:rPr>
      </w:pPr>
      <w:r w:rsidRPr="009C33F2">
        <w:rPr>
          <w:rFonts w:asciiTheme="minorHAnsi" w:hAnsiTheme="minorHAnsi" w:cstheme="minorHAnsi"/>
          <w:sz w:val="22"/>
          <w:szCs w:val="22"/>
        </w:rPr>
        <w:t xml:space="preserve">CAROZZI, </w:t>
      </w:r>
      <w:proofErr w:type="spellStart"/>
      <w:r w:rsidRPr="009C33F2">
        <w:rPr>
          <w:rFonts w:asciiTheme="minorHAnsi" w:hAnsiTheme="minorHAnsi" w:cstheme="minorHAnsi"/>
          <w:sz w:val="22"/>
          <w:szCs w:val="22"/>
        </w:rPr>
        <w:t>Marita</w:t>
      </w:r>
      <w:proofErr w:type="spellEnd"/>
      <w:r w:rsidRPr="009C33F2">
        <w:rPr>
          <w:rFonts w:asciiTheme="minorHAnsi" w:hAnsiTheme="minorHAnsi" w:cstheme="minorHAnsi"/>
          <w:sz w:val="22"/>
          <w:szCs w:val="22"/>
        </w:rPr>
        <w:t xml:space="preserve">. La escuela frente a la diversidad cultural. Material elaborado para la capacitación de docentes. M. </w:t>
      </w:r>
      <w:proofErr w:type="spellStart"/>
      <w:r w:rsidRPr="009C33F2">
        <w:rPr>
          <w:rFonts w:asciiTheme="minorHAnsi" w:hAnsiTheme="minorHAnsi" w:cstheme="minorHAnsi"/>
          <w:sz w:val="22"/>
          <w:szCs w:val="22"/>
        </w:rPr>
        <w:t>C.y</w:t>
      </w:r>
      <w:proofErr w:type="spellEnd"/>
      <w:r w:rsidRPr="009C33F2">
        <w:rPr>
          <w:rFonts w:asciiTheme="minorHAnsi" w:hAnsiTheme="minorHAnsi" w:cstheme="minorHAnsi"/>
          <w:sz w:val="22"/>
          <w:szCs w:val="22"/>
        </w:rPr>
        <w:t xml:space="preserve"> E 1998.</w:t>
      </w:r>
    </w:p>
    <w:p w:rsidR="00C42F6A" w:rsidRPr="009C33F2" w:rsidRDefault="00C42F6A" w:rsidP="00C42F6A">
      <w:pPr>
        <w:pStyle w:val="NormalWeb"/>
        <w:spacing w:before="0" w:beforeAutospacing="0" w:after="0" w:afterAutospacing="0"/>
        <w:rPr>
          <w:rFonts w:asciiTheme="minorHAnsi" w:hAnsiTheme="minorHAnsi" w:cstheme="minorHAnsi"/>
          <w:color w:val="000000"/>
          <w:sz w:val="22"/>
          <w:szCs w:val="22"/>
        </w:rPr>
      </w:pPr>
      <w:r w:rsidRPr="009C33F2">
        <w:rPr>
          <w:rFonts w:asciiTheme="minorHAnsi" w:hAnsiTheme="minorHAnsi" w:cstheme="minorHAnsi"/>
          <w:sz w:val="22"/>
          <w:szCs w:val="22"/>
        </w:rPr>
        <w:t xml:space="preserve">CAROZZI, </w:t>
      </w:r>
      <w:proofErr w:type="spellStart"/>
      <w:r w:rsidRPr="009C33F2">
        <w:rPr>
          <w:rFonts w:asciiTheme="minorHAnsi" w:hAnsiTheme="minorHAnsi" w:cstheme="minorHAnsi"/>
          <w:sz w:val="22"/>
          <w:szCs w:val="22"/>
        </w:rPr>
        <w:t>Marita</w:t>
      </w:r>
      <w:proofErr w:type="spellEnd"/>
      <w:r w:rsidRPr="009C33F2">
        <w:rPr>
          <w:rFonts w:asciiTheme="minorHAnsi" w:hAnsiTheme="minorHAnsi" w:cstheme="minorHAnsi"/>
          <w:sz w:val="22"/>
          <w:szCs w:val="22"/>
        </w:rPr>
        <w:t>. Prejuicio y discriminación fuera y dentro de la escuela. M. C. y E. 1998</w:t>
      </w:r>
    </w:p>
    <w:p w:rsidR="00C42F6A" w:rsidRPr="009C33F2" w:rsidRDefault="00C42F6A" w:rsidP="00C42F6A">
      <w:pPr>
        <w:pStyle w:val="NormalWeb"/>
        <w:spacing w:before="0" w:beforeAutospacing="0" w:after="0" w:afterAutospacing="0"/>
        <w:rPr>
          <w:rFonts w:asciiTheme="minorHAnsi" w:hAnsiTheme="minorHAnsi" w:cstheme="minorHAnsi"/>
          <w:color w:val="000000"/>
          <w:sz w:val="22"/>
          <w:szCs w:val="22"/>
        </w:rPr>
      </w:pPr>
      <w:r w:rsidRPr="009C33F2">
        <w:rPr>
          <w:rFonts w:asciiTheme="minorHAnsi" w:hAnsiTheme="minorHAnsi" w:cstheme="minorHAnsi"/>
          <w:color w:val="000000"/>
          <w:sz w:val="22"/>
          <w:szCs w:val="22"/>
        </w:rPr>
        <w:t xml:space="preserve">CUSÓ, M. (1995), Infancia en riesgo e infancia maltratada. </w:t>
      </w:r>
      <w:r w:rsidRPr="009C33F2">
        <w:rPr>
          <w:rFonts w:asciiTheme="minorHAnsi" w:hAnsiTheme="minorHAnsi" w:cstheme="minorHAnsi"/>
          <w:i/>
          <w:iCs/>
          <w:color w:val="000000"/>
          <w:sz w:val="22"/>
          <w:szCs w:val="22"/>
        </w:rPr>
        <w:t>Comunicación y Lenguaje</w:t>
      </w:r>
      <w:r w:rsidRPr="009C33F2">
        <w:rPr>
          <w:rFonts w:asciiTheme="minorHAnsi" w:hAnsiTheme="minorHAnsi" w:cstheme="minorHAnsi"/>
          <w:color w:val="000000"/>
          <w:sz w:val="22"/>
          <w:szCs w:val="22"/>
        </w:rPr>
        <w:t>, 27, 87-97</w:t>
      </w:r>
    </w:p>
    <w:p w:rsidR="00C42F6A" w:rsidRPr="009C33F2" w:rsidRDefault="00C42F6A" w:rsidP="00C42F6A">
      <w:pPr>
        <w:pStyle w:val="NormalWeb"/>
        <w:spacing w:before="0" w:beforeAutospacing="0" w:after="0" w:afterAutospacing="0"/>
        <w:rPr>
          <w:rFonts w:asciiTheme="minorHAnsi" w:hAnsiTheme="minorHAnsi" w:cstheme="minorHAnsi"/>
          <w:color w:val="000000"/>
          <w:sz w:val="22"/>
          <w:szCs w:val="22"/>
        </w:rPr>
      </w:pPr>
      <w:r w:rsidRPr="009C33F2">
        <w:rPr>
          <w:rFonts w:asciiTheme="minorHAnsi" w:hAnsiTheme="minorHAnsi" w:cstheme="minorHAnsi"/>
          <w:color w:val="000000"/>
          <w:sz w:val="22"/>
          <w:szCs w:val="22"/>
        </w:rPr>
        <w:t xml:space="preserve">DE PAUL OCHOTORENA, J. y ARRUABARRENA, M.I (1996), </w:t>
      </w:r>
      <w:r w:rsidRPr="009C33F2">
        <w:rPr>
          <w:rFonts w:asciiTheme="minorHAnsi" w:hAnsiTheme="minorHAnsi" w:cstheme="minorHAnsi"/>
          <w:i/>
          <w:iCs/>
          <w:color w:val="000000"/>
          <w:sz w:val="22"/>
          <w:szCs w:val="22"/>
        </w:rPr>
        <w:t>Manual de protección infantil</w:t>
      </w:r>
      <w:r w:rsidRPr="009C33F2">
        <w:rPr>
          <w:rFonts w:asciiTheme="minorHAnsi" w:hAnsiTheme="minorHAnsi" w:cstheme="minorHAnsi"/>
          <w:color w:val="000000"/>
          <w:sz w:val="22"/>
          <w:szCs w:val="22"/>
        </w:rPr>
        <w:t xml:space="preserve">. Barcelona, </w:t>
      </w:r>
      <w:proofErr w:type="spellStart"/>
      <w:r w:rsidRPr="009C33F2">
        <w:rPr>
          <w:rFonts w:asciiTheme="minorHAnsi" w:hAnsiTheme="minorHAnsi" w:cstheme="minorHAnsi"/>
          <w:color w:val="000000"/>
          <w:sz w:val="22"/>
          <w:szCs w:val="22"/>
        </w:rPr>
        <w:t>Masson</w:t>
      </w:r>
      <w:proofErr w:type="spellEnd"/>
      <w:r w:rsidRPr="009C33F2">
        <w:rPr>
          <w:rFonts w:asciiTheme="minorHAnsi" w:hAnsiTheme="minorHAnsi" w:cstheme="minorHAnsi"/>
          <w:color w:val="000000"/>
          <w:sz w:val="22"/>
          <w:szCs w:val="22"/>
        </w:rPr>
        <w:t>.</w:t>
      </w:r>
    </w:p>
    <w:p w:rsidR="00C42F6A" w:rsidRPr="009C33F2" w:rsidRDefault="00C42F6A" w:rsidP="00C42F6A">
      <w:pPr>
        <w:pStyle w:val="NormalWeb"/>
        <w:spacing w:before="0" w:beforeAutospacing="0" w:after="0" w:afterAutospacing="0"/>
        <w:rPr>
          <w:rFonts w:asciiTheme="minorHAnsi" w:hAnsiTheme="minorHAnsi" w:cstheme="minorHAnsi"/>
          <w:color w:val="000000"/>
          <w:sz w:val="22"/>
          <w:szCs w:val="22"/>
        </w:rPr>
      </w:pPr>
      <w:r w:rsidRPr="009C33F2">
        <w:rPr>
          <w:rFonts w:asciiTheme="minorHAnsi" w:hAnsiTheme="minorHAnsi" w:cstheme="minorHAnsi"/>
          <w:sz w:val="22"/>
          <w:szCs w:val="22"/>
        </w:rPr>
        <w:t>DUSCHATZKY, Silvia. “La escuela como frontera. Reflexiones sobre la experiencia escolar de jóvenes de sectores populares</w:t>
      </w:r>
      <w:r w:rsidRPr="009C33F2">
        <w:rPr>
          <w:rFonts w:asciiTheme="minorHAnsi" w:hAnsiTheme="minorHAnsi" w:cstheme="minorHAnsi"/>
          <w:color w:val="000000"/>
          <w:sz w:val="22"/>
          <w:szCs w:val="22"/>
        </w:rPr>
        <w:t xml:space="preserve"> </w:t>
      </w:r>
    </w:p>
    <w:p w:rsidR="00C42F6A" w:rsidRPr="009C33F2" w:rsidRDefault="00C42F6A" w:rsidP="00C42F6A">
      <w:pPr>
        <w:pStyle w:val="NormalWeb"/>
        <w:spacing w:before="0" w:beforeAutospacing="0" w:after="0" w:afterAutospacing="0"/>
        <w:rPr>
          <w:rFonts w:asciiTheme="minorHAnsi" w:hAnsiTheme="minorHAnsi" w:cstheme="minorHAnsi"/>
          <w:color w:val="000000"/>
          <w:sz w:val="22"/>
          <w:szCs w:val="22"/>
        </w:rPr>
      </w:pPr>
      <w:r w:rsidRPr="009C33F2">
        <w:rPr>
          <w:rFonts w:asciiTheme="minorHAnsi" w:hAnsiTheme="minorHAnsi" w:cstheme="minorHAnsi"/>
          <w:color w:val="000000"/>
          <w:sz w:val="22"/>
          <w:szCs w:val="22"/>
        </w:rPr>
        <w:t xml:space="preserve">FERNANDEZ, I. (1998) </w:t>
      </w:r>
      <w:r w:rsidRPr="009C33F2">
        <w:rPr>
          <w:rFonts w:asciiTheme="minorHAnsi" w:hAnsiTheme="minorHAnsi" w:cstheme="minorHAnsi"/>
          <w:i/>
          <w:iCs/>
          <w:color w:val="000000"/>
          <w:sz w:val="22"/>
          <w:szCs w:val="22"/>
        </w:rPr>
        <w:t>Prevención de la violencia y resolución de conflictos</w:t>
      </w:r>
      <w:r w:rsidRPr="009C33F2">
        <w:rPr>
          <w:rFonts w:asciiTheme="minorHAnsi" w:hAnsiTheme="minorHAnsi" w:cstheme="minorHAnsi"/>
          <w:color w:val="000000"/>
          <w:sz w:val="22"/>
          <w:szCs w:val="22"/>
        </w:rPr>
        <w:t>. Madrid, Narcea.</w:t>
      </w:r>
    </w:p>
    <w:p w:rsidR="00C42F6A" w:rsidRPr="009C33F2" w:rsidRDefault="00C42F6A" w:rsidP="00C42F6A">
      <w:pPr>
        <w:pStyle w:val="NormalWeb"/>
        <w:spacing w:before="0" w:beforeAutospacing="0" w:after="0" w:afterAutospacing="0"/>
        <w:rPr>
          <w:rFonts w:asciiTheme="minorHAnsi" w:hAnsiTheme="minorHAnsi" w:cstheme="minorHAnsi"/>
          <w:color w:val="000000"/>
          <w:sz w:val="22"/>
          <w:szCs w:val="22"/>
        </w:rPr>
      </w:pPr>
      <w:r w:rsidRPr="009C33F2">
        <w:rPr>
          <w:rFonts w:asciiTheme="minorHAnsi" w:hAnsiTheme="minorHAnsi" w:cstheme="minorHAnsi"/>
          <w:color w:val="000000"/>
          <w:sz w:val="22"/>
          <w:szCs w:val="22"/>
        </w:rPr>
        <w:t xml:space="preserve">GRACIA, E. &amp; MUSITU, G. (1993) </w:t>
      </w:r>
      <w:r w:rsidRPr="009C33F2">
        <w:rPr>
          <w:rFonts w:asciiTheme="minorHAnsi" w:hAnsiTheme="minorHAnsi" w:cstheme="minorHAnsi"/>
          <w:i/>
          <w:iCs/>
          <w:color w:val="000000"/>
          <w:sz w:val="22"/>
          <w:szCs w:val="22"/>
        </w:rPr>
        <w:t>El maltrato infantil. Un análisis ecológico de los factores de riesgo</w:t>
      </w:r>
      <w:r w:rsidRPr="009C33F2">
        <w:rPr>
          <w:rFonts w:asciiTheme="minorHAnsi" w:hAnsiTheme="minorHAnsi" w:cstheme="minorHAnsi"/>
          <w:color w:val="000000"/>
          <w:sz w:val="22"/>
          <w:szCs w:val="22"/>
        </w:rPr>
        <w:t>. Madrid, Centro de Publicaciones del Ministerio de Asuntos Sociales.</w:t>
      </w:r>
    </w:p>
    <w:p w:rsidR="00C42F6A" w:rsidRPr="009C33F2" w:rsidRDefault="00C42F6A" w:rsidP="00C42F6A">
      <w:pPr>
        <w:pStyle w:val="NormalWeb"/>
        <w:spacing w:before="0" w:beforeAutospacing="0" w:after="0" w:afterAutospacing="0"/>
        <w:rPr>
          <w:rFonts w:asciiTheme="minorHAnsi" w:hAnsiTheme="minorHAnsi" w:cstheme="minorHAnsi"/>
          <w:color w:val="000000"/>
          <w:sz w:val="22"/>
          <w:szCs w:val="22"/>
        </w:rPr>
      </w:pPr>
      <w:r w:rsidRPr="009C33F2">
        <w:rPr>
          <w:rFonts w:asciiTheme="minorHAnsi" w:hAnsiTheme="minorHAnsi" w:cstheme="minorHAnsi"/>
          <w:color w:val="000000"/>
          <w:sz w:val="22"/>
          <w:szCs w:val="22"/>
        </w:rPr>
        <w:t xml:space="preserve">GUASCH, M. y PONCE, C. (2002) </w:t>
      </w:r>
      <w:r w:rsidRPr="009C33F2">
        <w:rPr>
          <w:rFonts w:asciiTheme="minorHAnsi" w:hAnsiTheme="minorHAnsi" w:cstheme="minorHAnsi"/>
          <w:i/>
          <w:iCs/>
          <w:color w:val="000000"/>
          <w:sz w:val="22"/>
          <w:szCs w:val="22"/>
        </w:rPr>
        <w:t>¿Qué significa intervenir educativamente en desadaptación social?</w:t>
      </w:r>
      <w:r w:rsidRPr="009C33F2">
        <w:rPr>
          <w:rFonts w:asciiTheme="minorHAnsi" w:hAnsiTheme="minorHAnsi" w:cstheme="minorHAnsi"/>
          <w:color w:val="000000"/>
          <w:sz w:val="22"/>
          <w:szCs w:val="22"/>
        </w:rPr>
        <w:t xml:space="preserve"> Barcelona, ICE Universidad de Barcelona.</w:t>
      </w:r>
    </w:p>
    <w:p w:rsidR="00C42F6A" w:rsidRPr="009C33F2" w:rsidRDefault="00C42F6A" w:rsidP="00C42F6A">
      <w:pPr>
        <w:pStyle w:val="NormalWeb"/>
        <w:spacing w:before="0" w:beforeAutospacing="0" w:after="0" w:afterAutospacing="0"/>
        <w:rPr>
          <w:rFonts w:asciiTheme="minorHAnsi" w:hAnsiTheme="minorHAnsi" w:cstheme="minorHAnsi"/>
          <w:color w:val="000000"/>
          <w:sz w:val="22"/>
          <w:szCs w:val="22"/>
          <w:lang w:val="es-AR"/>
        </w:rPr>
      </w:pPr>
      <w:r w:rsidRPr="009C33F2">
        <w:rPr>
          <w:rFonts w:asciiTheme="minorHAnsi" w:hAnsiTheme="minorHAnsi" w:cstheme="minorHAnsi"/>
          <w:color w:val="000000"/>
          <w:sz w:val="22"/>
          <w:szCs w:val="22"/>
        </w:rPr>
        <w:t xml:space="preserve">LOPEZ, F.; LOPEZ, B.; FUERTES, J. SANCHEZ, J.M. y MERINO, J. (1995): </w:t>
      </w:r>
      <w:r w:rsidRPr="009C33F2">
        <w:rPr>
          <w:rFonts w:asciiTheme="minorHAnsi" w:hAnsiTheme="minorHAnsi" w:cstheme="minorHAnsi"/>
          <w:i/>
          <w:iCs/>
          <w:color w:val="000000"/>
          <w:sz w:val="22"/>
          <w:szCs w:val="22"/>
        </w:rPr>
        <w:t>Necesidades de la infancia y protección infantil.</w:t>
      </w:r>
      <w:r w:rsidRPr="009C33F2">
        <w:rPr>
          <w:rFonts w:asciiTheme="minorHAnsi" w:hAnsiTheme="minorHAnsi" w:cstheme="minorHAnsi"/>
          <w:color w:val="000000"/>
          <w:sz w:val="22"/>
          <w:szCs w:val="22"/>
        </w:rPr>
        <w:t xml:space="preserve"> </w:t>
      </w:r>
      <w:r w:rsidRPr="009C33F2">
        <w:rPr>
          <w:rFonts w:asciiTheme="minorHAnsi" w:hAnsiTheme="minorHAnsi" w:cstheme="minorHAnsi"/>
          <w:color w:val="000000"/>
          <w:sz w:val="22"/>
          <w:szCs w:val="22"/>
          <w:lang w:val="es-AR"/>
        </w:rPr>
        <w:t>Madrid, Ministerio de Asuntos Sociales.</w:t>
      </w:r>
    </w:p>
    <w:p w:rsidR="00C42F6A" w:rsidRPr="009C33F2" w:rsidRDefault="00C42F6A" w:rsidP="00C42F6A">
      <w:pPr>
        <w:pStyle w:val="NormalWeb"/>
        <w:spacing w:before="0" w:beforeAutospacing="0" w:after="0" w:afterAutospacing="0"/>
        <w:rPr>
          <w:rFonts w:asciiTheme="minorHAnsi" w:hAnsiTheme="minorHAnsi" w:cstheme="minorHAnsi"/>
          <w:color w:val="000000"/>
          <w:sz w:val="22"/>
          <w:szCs w:val="22"/>
        </w:rPr>
      </w:pPr>
      <w:r w:rsidRPr="009C33F2">
        <w:rPr>
          <w:rFonts w:asciiTheme="minorHAnsi" w:hAnsiTheme="minorHAnsi" w:cstheme="minorHAnsi"/>
          <w:color w:val="000000"/>
          <w:sz w:val="22"/>
          <w:szCs w:val="22"/>
        </w:rPr>
        <w:t xml:space="preserve">LLOBET, V. </w:t>
      </w:r>
      <w:r w:rsidRPr="009C33F2">
        <w:rPr>
          <w:rFonts w:asciiTheme="minorHAnsi" w:hAnsiTheme="minorHAnsi" w:cstheme="minorHAnsi"/>
          <w:i/>
          <w:color w:val="000000"/>
          <w:sz w:val="22"/>
          <w:szCs w:val="22"/>
        </w:rPr>
        <w:t xml:space="preserve">La promoción de la </w:t>
      </w:r>
      <w:proofErr w:type="spellStart"/>
      <w:r w:rsidRPr="009C33F2">
        <w:rPr>
          <w:rFonts w:asciiTheme="minorHAnsi" w:hAnsiTheme="minorHAnsi" w:cstheme="minorHAnsi"/>
          <w:i/>
          <w:color w:val="000000"/>
          <w:sz w:val="22"/>
          <w:szCs w:val="22"/>
        </w:rPr>
        <w:t>resiliencia</w:t>
      </w:r>
      <w:proofErr w:type="spellEnd"/>
      <w:r w:rsidRPr="009C33F2">
        <w:rPr>
          <w:rFonts w:asciiTheme="minorHAnsi" w:hAnsiTheme="minorHAnsi" w:cstheme="minorHAnsi"/>
          <w:i/>
          <w:color w:val="000000"/>
          <w:sz w:val="22"/>
          <w:szCs w:val="22"/>
        </w:rPr>
        <w:t xml:space="preserve"> con niños y adolescentes. </w:t>
      </w:r>
      <w:r w:rsidRPr="009C33F2">
        <w:rPr>
          <w:rFonts w:asciiTheme="minorHAnsi" w:hAnsiTheme="minorHAnsi" w:cstheme="minorHAnsi"/>
          <w:color w:val="000000"/>
          <w:sz w:val="22"/>
          <w:szCs w:val="22"/>
        </w:rPr>
        <w:t xml:space="preserve"> Buenos Aires. </w:t>
      </w:r>
      <w:proofErr w:type="spellStart"/>
      <w:r w:rsidRPr="009C33F2">
        <w:rPr>
          <w:rFonts w:asciiTheme="minorHAnsi" w:hAnsiTheme="minorHAnsi" w:cstheme="minorHAnsi"/>
          <w:color w:val="000000"/>
          <w:sz w:val="22"/>
          <w:szCs w:val="22"/>
        </w:rPr>
        <w:t>Noveduc</w:t>
      </w:r>
      <w:proofErr w:type="spellEnd"/>
      <w:r w:rsidRPr="009C33F2">
        <w:rPr>
          <w:rFonts w:asciiTheme="minorHAnsi" w:hAnsiTheme="minorHAnsi" w:cstheme="minorHAnsi"/>
          <w:color w:val="000000"/>
          <w:sz w:val="22"/>
          <w:szCs w:val="22"/>
        </w:rPr>
        <w:t>. (2005)</w:t>
      </w:r>
      <w:r w:rsidRPr="009C33F2">
        <w:rPr>
          <w:rFonts w:asciiTheme="minorHAnsi" w:hAnsiTheme="minorHAnsi" w:cstheme="minorHAnsi"/>
          <w:i/>
          <w:color w:val="000000"/>
          <w:sz w:val="22"/>
          <w:szCs w:val="22"/>
        </w:rPr>
        <w:t xml:space="preserve"> </w:t>
      </w:r>
    </w:p>
    <w:p w:rsidR="00C42F6A" w:rsidRDefault="00C42F6A" w:rsidP="00C42F6A">
      <w:pPr>
        <w:pStyle w:val="NormalWeb"/>
        <w:spacing w:before="0" w:beforeAutospacing="0" w:after="0" w:afterAutospacing="0"/>
        <w:rPr>
          <w:rFonts w:asciiTheme="minorHAnsi" w:hAnsiTheme="minorHAnsi" w:cstheme="minorHAnsi"/>
          <w:color w:val="000000"/>
          <w:sz w:val="22"/>
          <w:szCs w:val="22"/>
        </w:rPr>
      </w:pPr>
      <w:r w:rsidRPr="009C33F2">
        <w:rPr>
          <w:rFonts w:asciiTheme="minorHAnsi" w:hAnsiTheme="minorHAnsi" w:cstheme="minorHAnsi"/>
          <w:color w:val="000000"/>
          <w:sz w:val="22"/>
          <w:szCs w:val="22"/>
        </w:rPr>
        <w:t xml:space="preserve">ORTEGA, R. y colaboradores (1998) </w:t>
      </w:r>
      <w:r w:rsidRPr="009C33F2">
        <w:rPr>
          <w:rFonts w:asciiTheme="minorHAnsi" w:hAnsiTheme="minorHAnsi" w:cstheme="minorHAnsi"/>
          <w:i/>
          <w:iCs/>
          <w:color w:val="000000"/>
          <w:sz w:val="22"/>
          <w:szCs w:val="22"/>
        </w:rPr>
        <w:t xml:space="preserve">La convivencia escolar: que es y </w:t>
      </w:r>
      <w:proofErr w:type="spellStart"/>
      <w:r w:rsidRPr="009C33F2">
        <w:rPr>
          <w:rFonts w:asciiTheme="minorHAnsi" w:hAnsiTheme="minorHAnsi" w:cstheme="minorHAnsi"/>
          <w:i/>
          <w:iCs/>
          <w:color w:val="000000"/>
          <w:sz w:val="22"/>
          <w:szCs w:val="22"/>
        </w:rPr>
        <w:t>como</w:t>
      </w:r>
      <w:proofErr w:type="spellEnd"/>
      <w:r w:rsidRPr="009C33F2">
        <w:rPr>
          <w:rFonts w:asciiTheme="minorHAnsi" w:hAnsiTheme="minorHAnsi" w:cstheme="minorHAnsi"/>
          <w:i/>
          <w:iCs/>
          <w:color w:val="000000"/>
          <w:sz w:val="22"/>
          <w:szCs w:val="22"/>
        </w:rPr>
        <w:t xml:space="preserve"> abordarla.</w:t>
      </w:r>
      <w:r w:rsidRPr="009C33F2">
        <w:rPr>
          <w:rFonts w:asciiTheme="minorHAnsi" w:hAnsiTheme="minorHAnsi" w:cstheme="minorHAnsi"/>
          <w:color w:val="000000"/>
          <w:sz w:val="22"/>
          <w:szCs w:val="22"/>
        </w:rPr>
        <w:t xml:space="preserve"> Sevilla, Conserjería de Educación y Ciencia. Junta de Andalucía.</w:t>
      </w:r>
    </w:p>
    <w:p w:rsidR="008B1679" w:rsidRPr="009C33F2" w:rsidRDefault="008B1679" w:rsidP="008B1679">
      <w:pPr>
        <w:jc w:val="both"/>
        <w:rPr>
          <w:rFonts w:asciiTheme="minorHAnsi" w:hAnsiTheme="minorHAnsi" w:cstheme="minorHAnsi"/>
          <w:sz w:val="22"/>
          <w:szCs w:val="22"/>
        </w:rPr>
      </w:pPr>
      <w:r w:rsidRPr="009C33F2">
        <w:rPr>
          <w:rFonts w:asciiTheme="minorHAnsi" w:hAnsiTheme="minorHAnsi" w:cstheme="minorHAnsi"/>
          <w:color w:val="000000"/>
          <w:sz w:val="22"/>
          <w:szCs w:val="22"/>
        </w:rPr>
        <w:t>Ley Provincial N</w:t>
      </w:r>
      <w:r>
        <w:rPr>
          <w:rFonts w:asciiTheme="minorHAnsi" w:hAnsiTheme="minorHAnsi" w:cstheme="minorHAnsi"/>
          <w:color w:val="000000"/>
          <w:sz w:val="22"/>
          <w:szCs w:val="22"/>
        </w:rPr>
        <w:t>°</w:t>
      </w:r>
      <w:r w:rsidRPr="009C33F2">
        <w:rPr>
          <w:rFonts w:asciiTheme="minorHAnsi" w:hAnsiTheme="minorHAnsi" w:cstheme="minorHAnsi"/>
          <w:color w:val="000000"/>
          <w:sz w:val="22"/>
          <w:szCs w:val="22"/>
        </w:rPr>
        <w:t xml:space="preserve"> 12.967 Promoción y Protección Integral de los Derechos de las Derechos de las Niñas, Niños y Adolescentes.</w:t>
      </w:r>
    </w:p>
    <w:p w:rsidR="00C42F6A" w:rsidRPr="009C33F2" w:rsidRDefault="00C42F6A" w:rsidP="00C42F6A">
      <w:pPr>
        <w:pStyle w:val="NormalWeb"/>
        <w:spacing w:before="0" w:beforeAutospacing="0" w:after="0" w:afterAutospacing="0"/>
        <w:rPr>
          <w:rFonts w:asciiTheme="minorHAnsi" w:hAnsiTheme="minorHAnsi" w:cstheme="minorHAnsi"/>
          <w:color w:val="000000"/>
          <w:sz w:val="22"/>
          <w:szCs w:val="22"/>
        </w:rPr>
      </w:pPr>
      <w:r w:rsidRPr="009C33F2">
        <w:rPr>
          <w:rFonts w:asciiTheme="minorHAnsi" w:hAnsiTheme="minorHAnsi" w:cstheme="minorHAnsi"/>
          <w:color w:val="000000"/>
          <w:sz w:val="22"/>
          <w:szCs w:val="22"/>
        </w:rPr>
        <w:t xml:space="preserve">PANCHÓN, C. (1995), Intervención con familias en situaciones de alto riesgo social. </w:t>
      </w:r>
      <w:r w:rsidRPr="009C33F2">
        <w:rPr>
          <w:rFonts w:asciiTheme="minorHAnsi" w:hAnsiTheme="minorHAnsi" w:cstheme="minorHAnsi"/>
          <w:i/>
          <w:iCs/>
          <w:color w:val="000000"/>
          <w:sz w:val="22"/>
          <w:szCs w:val="22"/>
        </w:rPr>
        <w:t>Comunicación, lenguaje y educación</w:t>
      </w:r>
      <w:r w:rsidRPr="009C33F2">
        <w:rPr>
          <w:rFonts w:asciiTheme="minorHAnsi" w:hAnsiTheme="minorHAnsi" w:cstheme="minorHAnsi"/>
          <w:color w:val="000000"/>
          <w:sz w:val="22"/>
          <w:szCs w:val="22"/>
        </w:rPr>
        <w:t>. 27. 61-74.</w:t>
      </w:r>
    </w:p>
    <w:p w:rsidR="00C42F6A" w:rsidRPr="009C33F2" w:rsidRDefault="00C42F6A" w:rsidP="00C42F6A">
      <w:pPr>
        <w:pStyle w:val="NormalWeb"/>
        <w:spacing w:before="0" w:beforeAutospacing="0" w:after="0" w:afterAutospacing="0"/>
        <w:rPr>
          <w:rFonts w:asciiTheme="minorHAnsi" w:hAnsiTheme="minorHAnsi" w:cstheme="minorHAnsi"/>
          <w:color w:val="000000"/>
          <w:sz w:val="22"/>
          <w:szCs w:val="22"/>
        </w:rPr>
      </w:pPr>
      <w:r w:rsidRPr="009C33F2">
        <w:rPr>
          <w:rFonts w:asciiTheme="minorHAnsi" w:hAnsiTheme="minorHAnsi" w:cstheme="minorHAnsi"/>
          <w:color w:val="000000"/>
          <w:sz w:val="22"/>
          <w:szCs w:val="22"/>
        </w:rPr>
        <w:t xml:space="preserve">PÉREZ, J. M. et al. (1992): </w:t>
      </w:r>
      <w:r w:rsidRPr="009C33F2">
        <w:rPr>
          <w:rFonts w:asciiTheme="minorHAnsi" w:hAnsiTheme="minorHAnsi" w:cstheme="minorHAnsi"/>
          <w:i/>
          <w:iCs/>
          <w:color w:val="000000"/>
          <w:sz w:val="22"/>
          <w:szCs w:val="22"/>
        </w:rPr>
        <w:t xml:space="preserve">La seducción de la opulencia. </w:t>
      </w:r>
      <w:r w:rsidRPr="009C33F2">
        <w:rPr>
          <w:rFonts w:asciiTheme="minorHAnsi" w:hAnsiTheme="minorHAnsi" w:cstheme="minorHAnsi"/>
          <w:color w:val="000000"/>
          <w:sz w:val="22"/>
          <w:szCs w:val="22"/>
        </w:rPr>
        <w:t>Barcelona: Paidós</w:t>
      </w:r>
    </w:p>
    <w:p w:rsidR="00C42F6A" w:rsidRPr="009C33F2" w:rsidRDefault="00C42F6A" w:rsidP="00C42F6A">
      <w:pPr>
        <w:pStyle w:val="NormalWeb"/>
        <w:spacing w:before="0" w:beforeAutospacing="0" w:after="0" w:afterAutospacing="0"/>
        <w:rPr>
          <w:rFonts w:asciiTheme="minorHAnsi" w:hAnsiTheme="minorHAnsi" w:cstheme="minorHAnsi"/>
          <w:color w:val="000000"/>
          <w:sz w:val="22"/>
          <w:szCs w:val="22"/>
        </w:rPr>
      </w:pPr>
      <w:r w:rsidRPr="009C33F2">
        <w:rPr>
          <w:rFonts w:asciiTheme="minorHAnsi" w:hAnsiTheme="minorHAnsi" w:cstheme="minorHAnsi"/>
          <w:color w:val="000000"/>
          <w:sz w:val="22"/>
          <w:szCs w:val="22"/>
        </w:rPr>
        <w:t xml:space="preserve">PETRUS, A. (1997) Nuevas formas de maltrato infantil en BALSELLS, A., </w:t>
      </w:r>
      <w:proofErr w:type="spellStart"/>
      <w:r w:rsidRPr="009C33F2">
        <w:rPr>
          <w:rFonts w:asciiTheme="minorHAnsi" w:hAnsiTheme="minorHAnsi" w:cstheme="minorHAnsi"/>
          <w:i/>
          <w:iCs/>
          <w:color w:val="000000"/>
          <w:sz w:val="22"/>
          <w:szCs w:val="22"/>
        </w:rPr>
        <w:t>Maltractament</w:t>
      </w:r>
      <w:proofErr w:type="spellEnd"/>
      <w:r w:rsidRPr="009C33F2">
        <w:rPr>
          <w:rFonts w:asciiTheme="minorHAnsi" w:hAnsiTheme="minorHAnsi" w:cstheme="minorHAnsi"/>
          <w:i/>
          <w:iCs/>
          <w:color w:val="000000"/>
          <w:sz w:val="22"/>
          <w:szCs w:val="22"/>
        </w:rPr>
        <w:t xml:space="preserve"> infantil i </w:t>
      </w:r>
      <w:proofErr w:type="spellStart"/>
      <w:r w:rsidRPr="009C33F2">
        <w:rPr>
          <w:rFonts w:asciiTheme="minorHAnsi" w:hAnsiTheme="minorHAnsi" w:cstheme="minorHAnsi"/>
          <w:i/>
          <w:iCs/>
          <w:color w:val="000000"/>
          <w:sz w:val="22"/>
          <w:szCs w:val="22"/>
        </w:rPr>
        <w:t>educació</w:t>
      </w:r>
      <w:proofErr w:type="spellEnd"/>
      <w:r w:rsidRPr="009C33F2">
        <w:rPr>
          <w:rFonts w:asciiTheme="minorHAnsi" w:hAnsiTheme="minorHAnsi" w:cstheme="minorHAnsi"/>
          <w:i/>
          <w:iCs/>
          <w:color w:val="000000"/>
          <w:sz w:val="22"/>
          <w:szCs w:val="22"/>
        </w:rPr>
        <w:t xml:space="preserve"> familia</w:t>
      </w:r>
      <w:r w:rsidRPr="009C33F2">
        <w:rPr>
          <w:rFonts w:asciiTheme="minorHAnsi" w:hAnsiTheme="minorHAnsi" w:cstheme="minorHAnsi"/>
          <w:color w:val="000000"/>
          <w:sz w:val="22"/>
          <w:szCs w:val="22"/>
        </w:rPr>
        <w:t xml:space="preserve">r. Lleida, </w:t>
      </w:r>
      <w:proofErr w:type="spellStart"/>
      <w:r w:rsidRPr="009C33F2">
        <w:rPr>
          <w:rFonts w:asciiTheme="minorHAnsi" w:hAnsiTheme="minorHAnsi" w:cstheme="minorHAnsi"/>
          <w:color w:val="000000"/>
          <w:sz w:val="22"/>
          <w:szCs w:val="22"/>
        </w:rPr>
        <w:t>Universitat</w:t>
      </w:r>
      <w:proofErr w:type="spellEnd"/>
      <w:r w:rsidRPr="009C33F2">
        <w:rPr>
          <w:rFonts w:asciiTheme="minorHAnsi" w:hAnsiTheme="minorHAnsi" w:cstheme="minorHAnsi"/>
          <w:color w:val="000000"/>
          <w:sz w:val="22"/>
          <w:szCs w:val="22"/>
        </w:rPr>
        <w:t xml:space="preserve"> de Lleida., 9-45</w:t>
      </w:r>
    </w:p>
    <w:p w:rsidR="00C42F6A" w:rsidRPr="009C33F2" w:rsidRDefault="00C42F6A" w:rsidP="00C42F6A">
      <w:pPr>
        <w:pStyle w:val="NormalWeb"/>
        <w:spacing w:before="0" w:beforeAutospacing="0" w:after="0" w:afterAutospacing="0"/>
        <w:rPr>
          <w:rFonts w:asciiTheme="minorHAnsi" w:hAnsiTheme="minorHAnsi" w:cstheme="minorHAnsi"/>
          <w:color w:val="000000"/>
          <w:sz w:val="22"/>
          <w:szCs w:val="22"/>
        </w:rPr>
      </w:pPr>
      <w:r w:rsidRPr="009C33F2">
        <w:rPr>
          <w:rFonts w:asciiTheme="minorHAnsi" w:hAnsiTheme="minorHAnsi" w:cstheme="minorHAnsi"/>
          <w:color w:val="000000"/>
          <w:sz w:val="22"/>
          <w:szCs w:val="22"/>
        </w:rPr>
        <w:t xml:space="preserve">PETRUS, A. (2001). Cultura de la violencia y educación secundaria. </w:t>
      </w:r>
      <w:r w:rsidRPr="009C33F2">
        <w:rPr>
          <w:rFonts w:asciiTheme="minorHAnsi" w:hAnsiTheme="minorHAnsi" w:cstheme="minorHAnsi"/>
          <w:i/>
          <w:iCs/>
          <w:color w:val="000000"/>
          <w:sz w:val="22"/>
          <w:szCs w:val="22"/>
        </w:rPr>
        <w:t>Revista española de educación comparada</w:t>
      </w:r>
      <w:r w:rsidRPr="009C33F2">
        <w:rPr>
          <w:rFonts w:asciiTheme="minorHAnsi" w:hAnsiTheme="minorHAnsi" w:cstheme="minorHAnsi"/>
          <w:color w:val="000000"/>
          <w:sz w:val="22"/>
          <w:szCs w:val="22"/>
        </w:rPr>
        <w:t>. 7. 23-51</w:t>
      </w:r>
    </w:p>
    <w:p w:rsidR="00C42F6A" w:rsidRPr="009C33F2" w:rsidRDefault="00C42F6A" w:rsidP="00C42F6A">
      <w:pPr>
        <w:jc w:val="both"/>
        <w:rPr>
          <w:rFonts w:asciiTheme="minorHAnsi" w:hAnsiTheme="minorHAnsi" w:cstheme="minorHAnsi"/>
          <w:sz w:val="22"/>
          <w:szCs w:val="22"/>
        </w:rPr>
      </w:pPr>
      <w:r w:rsidRPr="009C33F2">
        <w:rPr>
          <w:rFonts w:asciiTheme="minorHAnsi" w:hAnsiTheme="minorHAnsi" w:cstheme="minorHAnsi"/>
          <w:sz w:val="22"/>
          <w:szCs w:val="22"/>
        </w:rPr>
        <w:lastRenderedPageBreak/>
        <w:t xml:space="preserve">REDONDO, Patricia y THISTED, Sofía. Las escuelas en los márgenes. Realidades y futuros. </w:t>
      </w:r>
      <w:proofErr w:type="spellStart"/>
      <w:r w:rsidRPr="009C33F2">
        <w:rPr>
          <w:rFonts w:asciiTheme="minorHAnsi" w:hAnsiTheme="minorHAnsi" w:cstheme="minorHAnsi"/>
          <w:sz w:val="22"/>
          <w:szCs w:val="22"/>
        </w:rPr>
        <w:t>Mimeo</w:t>
      </w:r>
      <w:proofErr w:type="spellEnd"/>
      <w:r w:rsidRPr="009C33F2">
        <w:rPr>
          <w:rFonts w:asciiTheme="minorHAnsi" w:hAnsiTheme="minorHAnsi" w:cstheme="minorHAnsi"/>
          <w:sz w:val="22"/>
          <w:szCs w:val="22"/>
        </w:rPr>
        <w:t>. 1997.</w:t>
      </w:r>
    </w:p>
    <w:p w:rsidR="00C42F6A" w:rsidRPr="009C33F2" w:rsidRDefault="00C42F6A" w:rsidP="00C42F6A">
      <w:pPr>
        <w:pStyle w:val="NormalWeb"/>
        <w:spacing w:before="0" w:beforeAutospacing="0" w:after="0" w:afterAutospacing="0"/>
        <w:rPr>
          <w:rFonts w:asciiTheme="minorHAnsi" w:hAnsiTheme="minorHAnsi" w:cstheme="minorHAnsi"/>
          <w:color w:val="000000"/>
          <w:sz w:val="22"/>
          <w:szCs w:val="22"/>
        </w:rPr>
      </w:pPr>
      <w:r w:rsidRPr="009C33F2">
        <w:rPr>
          <w:rFonts w:asciiTheme="minorHAnsi" w:hAnsiTheme="minorHAnsi" w:cstheme="minorHAnsi"/>
          <w:color w:val="000000"/>
          <w:sz w:val="22"/>
          <w:szCs w:val="22"/>
        </w:rPr>
        <w:t xml:space="preserve">SALINAS, J. (1992): </w:t>
      </w:r>
      <w:proofErr w:type="spellStart"/>
      <w:r w:rsidRPr="009C33F2">
        <w:rPr>
          <w:rFonts w:asciiTheme="minorHAnsi" w:hAnsiTheme="minorHAnsi" w:cstheme="minorHAnsi"/>
          <w:color w:val="000000"/>
          <w:sz w:val="22"/>
          <w:szCs w:val="22"/>
        </w:rPr>
        <w:t>Mass</w:t>
      </w:r>
      <w:proofErr w:type="spellEnd"/>
      <w:r w:rsidRPr="009C33F2">
        <w:rPr>
          <w:rFonts w:asciiTheme="minorHAnsi" w:hAnsiTheme="minorHAnsi" w:cstheme="minorHAnsi"/>
          <w:color w:val="000000"/>
          <w:sz w:val="22"/>
          <w:szCs w:val="22"/>
        </w:rPr>
        <w:t xml:space="preserve">-media y Educación Social. </w:t>
      </w:r>
      <w:proofErr w:type="gramStart"/>
      <w:r w:rsidRPr="009C33F2">
        <w:rPr>
          <w:rFonts w:asciiTheme="minorHAnsi" w:hAnsiTheme="minorHAnsi" w:cstheme="minorHAnsi"/>
          <w:color w:val="000000"/>
          <w:sz w:val="22"/>
          <w:szCs w:val="22"/>
        </w:rPr>
        <w:t>en</w:t>
      </w:r>
      <w:proofErr w:type="gramEnd"/>
      <w:r w:rsidRPr="009C33F2">
        <w:rPr>
          <w:rFonts w:asciiTheme="minorHAnsi" w:hAnsiTheme="minorHAnsi" w:cstheme="minorHAnsi"/>
          <w:color w:val="000000"/>
          <w:sz w:val="22"/>
          <w:szCs w:val="22"/>
        </w:rPr>
        <w:t xml:space="preserve"> COLOM, A.J., </w:t>
      </w:r>
      <w:r w:rsidRPr="009C33F2">
        <w:rPr>
          <w:rFonts w:asciiTheme="minorHAnsi" w:hAnsiTheme="minorHAnsi" w:cstheme="minorHAnsi"/>
          <w:i/>
          <w:iCs/>
          <w:color w:val="000000"/>
          <w:sz w:val="22"/>
          <w:szCs w:val="22"/>
        </w:rPr>
        <w:t>Modelos de intervención socioeducativa</w:t>
      </w:r>
      <w:r w:rsidRPr="009C33F2">
        <w:rPr>
          <w:rFonts w:asciiTheme="minorHAnsi" w:hAnsiTheme="minorHAnsi" w:cstheme="minorHAnsi"/>
          <w:color w:val="000000"/>
          <w:sz w:val="22"/>
          <w:szCs w:val="22"/>
        </w:rPr>
        <w:t>. Narcea. 252-276.</w:t>
      </w:r>
    </w:p>
    <w:p w:rsidR="00C42F6A" w:rsidRPr="009C33F2" w:rsidRDefault="00C42F6A" w:rsidP="00C42F6A">
      <w:pPr>
        <w:pStyle w:val="NormalWeb"/>
        <w:spacing w:before="0" w:beforeAutospacing="0" w:after="0" w:afterAutospacing="0"/>
        <w:rPr>
          <w:rFonts w:asciiTheme="minorHAnsi" w:hAnsiTheme="minorHAnsi" w:cstheme="minorHAnsi"/>
          <w:color w:val="000000"/>
          <w:sz w:val="22"/>
          <w:szCs w:val="22"/>
        </w:rPr>
      </w:pPr>
      <w:r w:rsidRPr="009C33F2">
        <w:rPr>
          <w:rFonts w:asciiTheme="minorHAnsi" w:hAnsiTheme="minorHAnsi" w:cstheme="minorHAnsi"/>
          <w:color w:val="000000"/>
          <w:sz w:val="22"/>
          <w:szCs w:val="22"/>
        </w:rPr>
        <w:t>TIRAMONTI, G. (2004</w:t>
      </w:r>
      <w:r w:rsidRPr="009C33F2">
        <w:rPr>
          <w:rFonts w:asciiTheme="minorHAnsi" w:hAnsiTheme="minorHAnsi" w:cstheme="minorHAnsi"/>
          <w:i/>
          <w:color w:val="000000"/>
          <w:sz w:val="22"/>
          <w:szCs w:val="22"/>
        </w:rPr>
        <w:t>): La Trama de la Desigualdad Educativa</w:t>
      </w:r>
      <w:r w:rsidRPr="009C33F2">
        <w:rPr>
          <w:rFonts w:asciiTheme="minorHAnsi" w:hAnsiTheme="minorHAnsi" w:cstheme="minorHAnsi"/>
          <w:color w:val="000000"/>
          <w:sz w:val="22"/>
          <w:szCs w:val="22"/>
        </w:rPr>
        <w:t>. Buenos Aires Manantial</w:t>
      </w:r>
    </w:p>
    <w:p w:rsidR="00C42F6A" w:rsidRPr="009C33F2" w:rsidRDefault="00C42F6A" w:rsidP="00C42F6A">
      <w:pPr>
        <w:pStyle w:val="NormalWeb"/>
        <w:spacing w:before="0" w:beforeAutospacing="0" w:after="0" w:afterAutospacing="0"/>
        <w:rPr>
          <w:rFonts w:asciiTheme="minorHAnsi" w:hAnsiTheme="minorHAnsi" w:cstheme="minorHAnsi"/>
          <w:i/>
          <w:color w:val="000000"/>
          <w:sz w:val="22"/>
          <w:szCs w:val="22"/>
        </w:rPr>
      </w:pPr>
      <w:r w:rsidRPr="009C33F2">
        <w:rPr>
          <w:rFonts w:asciiTheme="minorHAnsi" w:hAnsiTheme="minorHAnsi" w:cstheme="minorHAnsi"/>
          <w:color w:val="000000"/>
          <w:sz w:val="22"/>
          <w:szCs w:val="22"/>
        </w:rPr>
        <w:t xml:space="preserve">VEGA, M y MIRANDA, M. </w:t>
      </w:r>
      <w:r w:rsidRPr="009C33F2">
        <w:rPr>
          <w:rFonts w:asciiTheme="minorHAnsi" w:hAnsiTheme="minorHAnsi" w:cstheme="minorHAnsi"/>
          <w:i/>
          <w:color w:val="000000"/>
          <w:sz w:val="22"/>
          <w:szCs w:val="22"/>
        </w:rPr>
        <w:t xml:space="preserve">Maestros, alumnos y conocimientos en contextos de pobreza. </w:t>
      </w:r>
      <w:r w:rsidRPr="009C33F2">
        <w:rPr>
          <w:rFonts w:asciiTheme="minorHAnsi" w:hAnsiTheme="minorHAnsi" w:cstheme="minorHAnsi"/>
          <w:color w:val="000000"/>
          <w:sz w:val="22"/>
          <w:szCs w:val="22"/>
        </w:rPr>
        <w:t xml:space="preserve">Rosario. Homo Sapiens. (2005) </w:t>
      </w:r>
    </w:p>
    <w:p w:rsidR="00C42F6A" w:rsidRPr="009C33F2" w:rsidRDefault="00C42F6A" w:rsidP="00C42F6A">
      <w:pPr>
        <w:pStyle w:val="NormalWeb"/>
        <w:spacing w:before="0" w:beforeAutospacing="0" w:after="0" w:afterAutospacing="0"/>
        <w:rPr>
          <w:rFonts w:asciiTheme="minorHAnsi" w:hAnsiTheme="minorHAnsi" w:cstheme="minorHAnsi"/>
          <w:sz w:val="22"/>
          <w:szCs w:val="22"/>
          <w:lang w:val="es-AR"/>
        </w:rPr>
      </w:pPr>
      <w:r w:rsidRPr="009C33F2">
        <w:rPr>
          <w:rFonts w:asciiTheme="minorHAnsi" w:hAnsiTheme="minorHAnsi" w:cstheme="minorHAnsi"/>
          <w:color w:val="003300"/>
          <w:sz w:val="22"/>
          <w:szCs w:val="22"/>
        </w:rPr>
        <w:t> </w:t>
      </w:r>
      <w:r w:rsidRPr="009C33F2">
        <w:rPr>
          <w:rStyle w:val="CitaHTML"/>
          <w:rFonts w:asciiTheme="minorHAnsi" w:hAnsiTheme="minorHAnsi" w:cstheme="minorHAnsi"/>
          <w:color w:val="0000FF"/>
          <w:sz w:val="22"/>
          <w:szCs w:val="22"/>
        </w:rPr>
        <w:t>www.psicopedagogia.com/articulos/?articulo=336 - 55</w:t>
      </w:r>
      <w:r w:rsidRPr="009C33F2">
        <w:rPr>
          <w:rFonts w:asciiTheme="minorHAnsi" w:hAnsiTheme="minorHAnsi" w:cstheme="minorHAnsi"/>
          <w:sz w:val="22"/>
          <w:szCs w:val="22"/>
        </w:rPr>
        <w:t xml:space="preserve"> </w:t>
      </w:r>
    </w:p>
    <w:p w:rsidR="00BE4DFA" w:rsidRPr="009C33F2" w:rsidRDefault="00BE4DFA">
      <w:pPr>
        <w:rPr>
          <w:rFonts w:asciiTheme="minorHAnsi" w:hAnsiTheme="minorHAnsi" w:cstheme="minorHAnsi"/>
          <w:sz w:val="22"/>
          <w:szCs w:val="22"/>
        </w:rPr>
      </w:pPr>
    </w:p>
    <w:sectPr w:rsidR="00BE4DFA" w:rsidRPr="009C33F2" w:rsidSect="00C42F6A">
      <w:pgSz w:w="11906" w:h="16838" w:code="9"/>
      <w:pgMar w:top="1134" w:right="1418" w:bottom="95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499" w:rsidRDefault="00D16499">
      <w:r>
        <w:separator/>
      </w:r>
    </w:p>
  </w:endnote>
  <w:endnote w:type="continuationSeparator" w:id="0">
    <w:p w:rsidR="00D16499" w:rsidRDefault="00D1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499" w:rsidRDefault="00D16499">
      <w:r>
        <w:separator/>
      </w:r>
    </w:p>
  </w:footnote>
  <w:footnote w:type="continuationSeparator" w:id="0">
    <w:p w:rsidR="00D16499" w:rsidRDefault="00D16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24B"/>
    <w:multiLevelType w:val="hybridMultilevel"/>
    <w:tmpl w:val="F63E38FC"/>
    <w:lvl w:ilvl="0"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1" w:tplc="FFFFFFFF">
      <w:start w:val="1"/>
      <w:numFmt w:val="decimal"/>
      <w:lvlText w:val="%2."/>
      <w:lvlJc w:val="left"/>
      <w:pPr>
        <w:tabs>
          <w:tab w:val="num" w:pos="720"/>
        </w:tabs>
        <w:ind w:left="72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19B272F"/>
    <w:multiLevelType w:val="hybridMultilevel"/>
    <w:tmpl w:val="04B4BBAC"/>
    <w:lvl w:ilvl="0"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921323B"/>
    <w:multiLevelType w:val="hybridMultilevel"/>
    <w:tmpl w:val="EF3A044C"/>
    <w:lvl w:ilvl="0"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2A80984"/>
    <w:multiLevelType w:val="hybridMultilevel"/>
    <w:tmpl w:val="0ECC0F58"/>
    <w:lvl w:ilvl="0" w:tplc="2C0A0001">
      <w:start w:val="1"/>
      <w:numFmt w:val="bullet"/>
      <w:lvlText w:val=""/>
      <w:lvlJc w:val="left"/>
      <w:pPr>
        <w:tabs>
          <w:tab w:val="num" w:pos="360"/>
        </w:tabs>
        <w:ind w:left="360" w:hanging="360"/>
      </w:pPr>
      <w:rPr>
        <w:rFonts w:ascii="Symbol" w:hAnsi="Symbol" w:hint="default"/>
      </w:rPr>
    </w:lvl>
    <w:lvl w:ilvl="1" w:tplc="0C0A0019">
      <w:start w:val="1"/>
      <w:numFmt w:val="lowerLetter"/>
      <w:lvlText w:val="%2."/>
      <w:lvlJc w:val="left"/>
      <w:pPr>
        <w:tabs>
          <w:tab w:val="num" w:pos="1080"/>
        </w:tabs>
        <w:ind w:left="1080" w:hanging="360"/>
      </w:pPr>
    </w:lvl>
    <w:lvl w:ilvl="2" w:tplc="9A2066FE">
      <w:start w:val="2"/>
      <w:numFmt w:val="bullet"/>
      <w:lvlText w:val="-"/>
      <w:lvlJc w:val="left"/>
      <w:pPr>
        <w:tabs>
          <w:tab w:val="num" w:pos="1980"/>
        </w:tabs>
        <w:ind w:left="1980" w:hanging="360"/>
      </w:pPr>
      <w:rPr>
        <w:rFonts w:ascii="Times New Roman" w:eastAsia="Times New Roman" w:hAnsi="Times New Roman" w:cs="Times New Roman"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50F0442E"/>
    <w:multiLevelType w:val="hybridMultilevel"/>
    <w:tmpl w:val="B20C0AC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nsid w:val="586F51E3"/>
    <w:multiLevelType w:val="hybridMultilevel"/>
    <w:tmpl w:val="5F26CA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8375FCB"/>
    <w:multiLevelType w:val="hybridMultilevel"/>
    <w:tmpl w:val="5AD883C2"/>
    <w:lvl w:ilvl="0" w:tplc="2C0A0001">
      <w:start w:val="1"/>
      <w:numFmt w:val="bullet"/>
      <w:lvlText w:val=""/>
      <w:lvlJc w:val="left"/>
      <w:pPr>
        <w:ind w:left="720" w:hanging="360"/>
      </w:pPr>
      <w:rPr>
        <w:rFonts w:ascii="Symbol" w:hAnsi="Symbol" w:hint="default"/>
      </w:rPr>
    </w:lvl>
    <w:lvl w:ilvl="1" w:tplc="1FBA8C68">
      <w:numFmt w:val="bullet"/>
      <w:lvlText w:val="-"/>
      <w:lvlJc w:val="left"/>
      <w:pPr>
        <w:ind w:left="1440" w:hanging="360"/>
      </w:pPr>
      <w:rPr>
        <w:rFonts w:ascii="Calibri" w:eastAsia="Times New Roman" w:hAnsi="Calibri" w:cs="Calibr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F6A"/>
    <w:rsid w:val="00076EC6"/>
    <w:rsid w:val="0032036C"/>
    <w:rsid w:val="0035077D"/>
    <w:rsid w:val="006B48F3"/>
    <w:rsid w:val="00720C3B"/>
    <w:rsid w:val="008B1679"/>
    <w:rsid w:val="009164C8"/>
    <w:rsid w:val="009B1B56"/>
    <w:rsid w:val="009C33F2"/>
    <w:rsid w:val="00A06F3A"/>
    <w:rsid w:val="00BE4DFA"/>
    <w:rsid w:val="00C42F6A"/>
    <w:rsid w:val="00D16499"/>
    <w:rsid w:val="00D22666"/>
    <w:rsid w:val="00D26BD9"/>
    <w:rsid w:val="00EB5013"/>
    <w:rsid w:val="00F16F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F6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qFormat/>
    <w:rsid w:val="00C42F6A"/>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2F6A"/>
    <w:rPr>
      <w:rFonts w:ascii="Times New Roman" w:eastAsia="Times New Roman" w:hAnsi="Times New Roman" w:cs="Times New Roman"/>
      <w:b/>
      <w:bCs/>
      <w:sz w:val="36"/>
      <w:szCs w:val="36"/>
      <w:lang w:val="es-ES" w:eastAsia="es-ES"/>
    </w:rPr>
  </w:style>
  <w:style w:type="paragraph" w:styleId="Encabezado">
    <w:name w:val="header"/>
    <w:basedOn w:val="Normal"/>
    <w:link w:val="EncabezadoCar"/>
    <w:uiPriority w:val="99"/>
    <w:rsid w:val="00C42F6A"/>
    <w:pPr>
      <w:tabs>
        <w:tab w:val="center" w:pos="4252"/>
        <w:tab w:val="right" w:pos="8504"/>
      </w:tabs>
    </w:pPr>
  </w:style>
  <w:style w:type="character" w:customStyle="1" w:styleId="EncabezadoCar">
    <w:name w:val="Encabezado Car"/>
    <w:basedOn w:val="Fuentedeprrafopredeter"/>
    <w:link w:val="Encabezado"/>
    <w:uiPriority w:val="99"/>
    <w:rsid w:val="00C42F6A"/>
    <w:rPr>
      <w:rFonts w:ascii="Times New Roman" w:eastAsia="Times New Roman" w:hAnsi="Times New Roman" w:cs="Times New Roman"/>
      <w:sz w:val="24"/>
      <w:szCs w:val="24"/>
      <w:lang w:val="es-ES" w:eastAsia="es-ES"/>
    </w:rPr>
  </w:style>
  <w:style w:type="paragraph" w:styleId="NormalWeb">
    <w:name w:val="Normal (Web)"/>
    <w:basedOn w:val="Normal"/>
    <w:rsid w:val="00C42F6A"/>
    <w:pPr>
      <w:spacing w:before="100" w:beforeAutospacing="1" w:after="100" w:afterAutospacing="1"/>
    </w:pPr>
  </w:style>
  <w:style w:type="character" w:styleId="CitaHTML">
    <w:name w:val="HTML Cite"/>
    <w:basedOn w:val="Fuentedeprrafopredeter"/>
    <w:rsid w:val="00C42F6A"/>
    <w:rPr>
      <w:i/>
      <w:iCs/>
    </w:rPr>
  </w:style>
  <w:style w:type="paragraph" w:styleId="Prrafodelista">
    <w:name w:val="List Paragraph"/>
    <w:basedOn w:val="Normal"/>
    <w:uiPriority w:val="34"/>
    <w:qFormat/>
    <w:rsid w:val="00076EC6"/>
    <w:pPr>
      <w:ind w:left="720"/>
      <w:contextualSpacing/>
    </w:pPr>
  </w:style>
  <w:style w:type="paragraph" w:styleId="Textodeglobo">
    <w:name w:val="Balloon Text"/>
    <w:basedOn w:val="Normal"/>
    <w:link w:val="TextodegloboCar"/>
    <w:uiPriority w:val="99"/>
    <w:semiHidden/>
    <w:unhideWhenUsed/>
    <w:rsid w:val="009B1B56"/>
    <w:rPr>
      <w:rFonts w:ascii="Tahoma" w:hAnsi="Tahoma" w:cs="Tahoma"/>
      <w:sz w:val="16"/>
      <w:szCs w:val="16"/>
    </w:rPr>
  </w:style>
  <w:style w:type="character" w:customStyle="1" w:styleId="TextodegloboCar">
    <w:name w:val="Texto de globo Car"/>
    <w:basedOn w:val="Fuentedeprrafopredeter"/>
    <w:link w:val="Textodeglobo"/>
    <w:uiPriority w:val="99"/>
    <w:semiHidden/>
    <w:rsid w:val="009B1B56"/>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8B1679"/>
    <w:pPr>
      <w:tabs>
        <w:tab w:val="center" w:pos="4419"/>
        <w:tab w:val="right" w:pos="8838"/>
      </w:tabs>
    </w:pPr>
  </w:style>
  <w:style w:type="character" w:customStyle="1" w:styleId="PiedepginaCar">
    <w:name w:val="Pie de página Car"/>
    <w:basedOn w:val="Fuentedeprrafopredeter"/>
    <w:link w:val="Piedepgina"/>
    <w:uiPriority w:val="99"/>
    <w:rsid w:val="008B1679"/>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F6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qFormat/>
    <w:rsid w:val="00C42F6A"/>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2F6A"/>
    <w:rPr>
      <w:rFonts w:ascii="Times New Roman" w:eastAsia="Times New Roman" w:hAnsi="Times New Roman" w:cs="Times New Roman"/>
      <w:b/>
      <w:bCs/>
      <w:sz w:val="36"/>
      <w:szCs w:val="36"/>
      <w:lang w:val="es-ES" w:eastAsia="es-ES"/>
    </w:rPr>
  </w:style>
  <w:style w:type="paragraph" w:styleId="Encabezado">
    <w:name w:val="header"/>
    <w:basedOn w:val="Normal"/>
    <w:link w:val="EncabezadoCar"/>
    <w:uiPriority w:val="99"/>
    <w:rsid w:val="00C42F6A"/>
    <w:pPr>
      <w:tabs>
        <w:tab w:val="center" w:pos="4252"/>
        <w:tab w:val="right" w:pos="8504"/>
      </w:tabs>
    </w:pPr>
  </w:style>
  <w:style w:type="character" w:customStyle="1" w:styleId="EncabezadoCar">
    <w:name w:val="Encabezado Car"/>
    <w:basedOn w:val="Fuentedeprrafopredeter"/>
    <w:link w:val="Encabezado"/>
    <w:uiPriority w:val="99"/>
    <w:rsid w:val="00C42F6A"/>
    <w:rPr>
      <w:rFonts w:ascii="Times New Roman" w:eastAsia="Times New Roman" w:hAnsi="Times New Roman" w:cs="Times New Roman"/>
      <w:sz w:val="24"/>
      <w:szCs w:val="24"/>
      <w:lang w:val="es-ES" w:eastAsia="es-ES"/>
    </w:rPr>
  </w:style>
  <w:style w:type="paragraph" w:styleId="NormalWeb">
    <w:name w:val="Normal (Web)"/>
    <w:basedOn w:val="Normal"/>
    <w:rsid w:val="00C42F6A"/>
    <w:pPr>
      <w:spacing w:before="100" w:beforeAutospacing="1" w:after="100" w:afterAutospacing="1"/>
    </w:pPr>
  </w:style>
  <w:style w:type="character" w:styleId="CitaHTML">
    <w:name w:val="HTML Cite"/>
    <w:basedOn w:val="Fuentedeprrafopredeter"/>
    <w:rsid w:val="00C42F6A"/>
    <w:rPr>
      <w:i/>
      <w:iCs/>
    </w:rPr>
  </w:style>
  <w:style w:type="paragraph" w:styleId="Prrafodelista">
    <w:name w:val="List Paragraph"/>
    <w:basedOn w:val="Normal"/>
    <w:uiPriority w:val="34"/>
    <w:qFormat/>
    <w:rsid w:val="00076EC6"/>
    <w:pPr>
      <w:ind w:left="720"/>
      <w:contextualSpacing/>
    </w:pPr>
  </w:style>
  <w:style w:type="paragraph" w:styleId="Textodeglobo">
    <w:name w:val="Balloon Text"/>
    <w:basedOn w:val="Normal"/>
    <w:link w:val="TextodegloboCar"/>
    <w:uiPriority w:val="99"/>
    <w:semiHidden/>
    <w:unhideWhenUsed/>
    <w:rsid w:val="009B1B56"/>
    <w:rPr>
      <w:rFonts w:ascii="Tahoma" w:hAnsi="Tahoma" w:cs="Tahoma"/>
      <w:sz w:val="16"/>
      <w:szCs w:val="16"/>
    </w:rPr>
  </w:style>
  <w:style w:type="character" w:customStyle="1" w:styleId="TextodegloboCar">
    <w:name w:val="Texto de globo Car"/>
    <w:basedOn w:val="Fuentedeprrafopredeter"/>
    <w:link w:val="Textodeglobo"/>
    <w:uiPriority w:val="99"/>
    <w:semiHidden/>
    <w:rsid w:val="009B1B56"/>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8B1679"/>
    <w:pPr>
      <w:tabs>
        <w:tab w:val="center" w:pos="4419"/>
        <w:tab w:val="right" w:pos="8838"/>
      </w:tabs>
    </w:pPr>
  </w:style>
  <w:style w:type="character" w:customStyle="1" w:styleId="PiedepginaCar">
    <w:name w:val="Pie de página Car"/>
    <w:basedOn w:val="Fuentedeprrafopredeter"/>
    <w:link w:val="Piedepgina"/>
    <w:uiPriority w:val="99"/>
    <w:rsid w:val="008B167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8364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2017-05-10T12:56:00Z</dcterms:created>
  <dcterms:modified xsi:type="dcterms:W3CDTF">2017-05-10T12:56:00Z</dcterms:modified>
</cp:coreProperties>
</file>