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A" w:rsidRDefault="006339FC" w:rsidP="003E228A">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28A" w:rsidRPr="00783619" w:rsidRDefault="003E228A"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w:t>
                            </w:r>
                            <w:r w:rsidR="00783619" w:rsidRPr="00783619">
                              <w:rPr>
                                <w:b/>
                                <w:color w:val="FFFFFF" w:themeColor="background1"/>
                                <w:sz w:val="20"/>
                                <w:szCs w:val="20"/>
                              </w:rPr>
                              <w:t xml:space="preserve">  -  </w:t>
                            </w:r>
                            <w:r w:rsidRPr="00783619">
                              <w:rPr>
                                <w:b/>
                                <w:color w:val="FFFFFF" w:themeColor="background1"/>
                                <w:sz w:val="20"/>
                                <w:szCs w:val="20"/>
                              </w:rPr>
                              <w:t>Plan</w:t>
                            </w:r>
                            <w:r w:rsidR="004E5FF7">
                              <w:rPr>
                                <w:b/>
                                <w:color w:val="FFFFFF" w:themeColor="background1"/>
                                <w:sz w:val="20"/>
                                <w:szCs w:val="20"/>
                              </w:rPr>
                              <w:t xml:space="preserve"> aprobado por  Resolución Nº </w:t>
                            </w:r>
                            <w:r w:rsidRPr="00783619">
                              <w:rPr>
                                <w:b/>
                                <w:color w:val="FFFFFF" w:themeColor="background1"/>
                                <w:sz w:val="20"/>
                                <w:szCs w:val="20"/>
                              </w:rPr>
                              <w:t xml:space="preserve"> 528 - 09</w:t>
                            </w:r>
                          </w:p>
                          <w:p w:rsidR="003E228A" w:rsidRPr="003E228A" w:rsidRDefault="003E228A" w:rsidP="003E228A">
                            <w:pPr>
                              <w:jc w:val="right"/>
                              <w:rPr>
                                <w:rFonts w:ascii="Arial" w:hAnsi="Arial" w:cs="Arial"/>
                                <w:b/>
                                <w:i/>
                              </w:rPr>
                            </w:pPr>
                          </w:p>
                          <w:p w:rsidR="003E228A" w:rsidRDefault="003E228A"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3E228A" w:rsidRPr="00783619" w:rsidRDefault="003E228A"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w:t>
                      </w:r>
                      <w:r w:rsidR="00783619" w:rsidRPr="00783619">
                        <w:rPr>
                          <w:b/>
                          <w:color w:val="FFFFFF" w:themeColor="background1"/>
                          <w:sz w:val="20"/>
                          <w:szCs w:val="20"/>
                        </w:rPr>
                        <w:t xml:space="preserve">  -  </w:t>
                      </w:r>
                      <w:r w:rsidRPr="00783619">
                        <w:rPr>
                          <w:b/>
                          <w:color w:val="FFFFFF" w:themeColor="background1"/>
                          <w:sz w:val="20"/>
                          <w:szCs w:val="20"/>
                        </w:rPr>
                        <w:t>Plan</w:t>
                      </w:r>
                      <w:r w:rsidR="004E5FF7">
                        <w:rPr>
                          <w:b/>
                          <w:color w:val="FFFFFF" w:themeColor="background1"/>
                          <w:sz w:val="20"/>
                          <w:szCs w:val="20"/>
                        </w:rPr>
                        <w:t xml:space="preserve"> aprobado por  Resolución Nº </w:t>
                      </w:r>
                      <w:r w:rsidRPr="00783619">
                        <w:rPr>
                          <w:b/>
                          <w:color w:val="FFFFFF" w:themeColor="background1"/>
                          <w:sz w:val="20"/>
                          <w:szCs w:val="20"/>
                        </w:rPr>
                        <w:t xml:space="preserve"> 528 - 09</w:t>
                      </w:r>
                    </w:p>
                    <w:p w:rsidR="003E228A" w:rsidRPr="003E228A" w:rsidRDefault="003E228A" w:rsidP="003E228A">
                      <w:pPr>
                        <w:jc w:val="right"/>
                        <w:rPr>
                          <w:rFonts w:ascii="Arial" w:hAnsi="Arial" w:cs="Arial"/>
                          <w:b/>
                          <w:i/>
                        </w:rPr>
                      </w:pPr>
                    </w:p>
                    <w:p w:rsidR="003E228A" w:rsidRDefault="003E228A" w:rsidP="003E228A">
                      <w:pPr>
                        <w:pStyle w:val="Sinespaciado"/>
                        <w:jc w:val="right"/>
                      </w:pPr>
                    </w:p>
                  </w:txbxContent>
                </v:textbox>
              </v:rect>
            </w:pict>
          </mc:Fallback>
        </mc:AlternateContent>
      </w:r>
      <w:r w:rsidR="00034E1F">
        <w:rPr>
          <w:rFonts w:ascii="Times New Roman" w:hAnsi="Times New Roman"/>
          <w:b/>
          <w:noProof/>
          <w:sz w:val="24"/>
          <w:szCs w:val="24"/>
        </w:rPr>
        <w:drawing>
          <wp:anchor distT="0" distB="0" distL="114300" distR="114300" simplePos="0" relativeHeight="251664384" behindDoc="0" locked="0" layoutInCell="1" allowOverlap="1" wp14:anchorId="40A81860" wp14:editId="0BBBEF66">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9">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619" w:rsidRPr="00783619" w:rsidRDefault="00783619" w:rsidP="00034E1F">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783619" w:rsidRPr="00783619" w:rsidRDefault="00783619"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783619" w:rsidRDefault="00783619"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783619" w:rsidRPr="00783619" w:rsidRDefault="00783619" w:rsidP="00034E1F">
                      <w:pPr>
                        <w:pStyle w:val="Sinespaciado"/>
                        <w:shd w:val="clear" w:color="auto" w:fill="FFFFFF" w:themeFill="background1"/>
                        <w:ind w:hanging="284"/>
                        <w:jc w:val="right"/>
                        <w:rPr>
                          <w:b/>
                          <w:color w:val="FFFFFF" w:themeColor="background1"/>
                          <w:sz w:val="16"/>
                          <w:szCs w:val="16"/>
                        </w:rPr>
                      </w:pPr>
                      <w:r w:rsidRPr="00034E1F">
                        <w:rPr>
                          <w:b/>
                          <w:color w:val="FFFFFF" w:themeColor="background1"/>
                          <w:sz w:val="16"/>
                          <w:szCs w:val="16"/>
                          <w:shd w:val="clear" w:color="auto" w:fill="F79646" w:themeFill="accent6"/>
                        </w:rPr>
                        <w:t>Estrugamou 250 – (2.600) Venado Tuerto</w:t>
                      </w:r>
                    </w:p>
                    <w:p w:rsidR="00783619" w:rsidRPr="00783619" w:rsidRDefault="00783619"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783619" w:rsidRDefault="00783619" w:rsidP="003E228A">
                      <w:pPr>
                        <w:pStyle w:val="Sinespaciado"/>
                        <w:jc w:val="right"/>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28A" w:rsidRPr="00783619" w:rsidRDefault="003E228A"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w:t>
                            </w:r>
                            <w:r w:rsidRPr="00783619">
                              <w:rPr>
                                <w:b/>
                                <w:color w:val="FFFFFF" w:themeColor="background1"/>
                                <w:sz w:val="20"/>
                                <w:szCs w:val="20"/>
                              </w:rPr>
                              <w:t xml:space="preserve">  </w:t>
                            </w:r>
                            <w:r w:rsidRPr="00783619">
                              <w:rPr>
                                <w:b/>
                                <w:color w:val="FFFFFF" w:themeColor="background1"/>
                                <w:sz w:val="20"/>
                                <w:szCs w:val="20"/>
                              </w:rPr>
                              <w:t xml:space="preserve"> DE </w:t>
                            </w:r>
                            <w:r w:rsidRPr="00783619">
                              <w:rPr>
                                <w:b/>
                                <w:color w:val="FFFFFF" w:themeColor="background1"/>
                                <w:sz w:val="20"/>
                                <w:szCs w:val="20"/>
                              </w:rPr>
                              <w:t xml:space="preserve">  </w:t>
                            </w:r>
                            <w:r w:rsidRPr="00783619">
                              <w:rPr>
                                <w:b/>
                                <w:color w:val="FFFFFF" w:themeColor="background1"/>
                                <w:sz w:val="20"/>
                                <w:szCs w:val="20"/>
                              </w:rPr>
                              <w:t>EDUCACIÓN</w:t>
                            </w:r>
                            <w:r w:rsidRPr="00783619">
                              <w:rPr>
                                <w:b/>
                                <w:color w:val="FFFFFF" w:themeColor="background1"/>
                                <w:sz w:val="20"/>
                                <w:szCs w:val="20"/>
                              </w:rPr>
                              <w:t xml:space="preserve">  </w:t>
                            </w:r>
                            <w:r w:rsidRPr="00783619">
                              <w:rPr>
                                <w:b/>
                                <w:color w:val="FFFFFF" w:themeColor="background1"/>
                                <w:sz w:val="20"/>
                                <w:szCs w:val="20"/>
                              </w:rPr>
                              <w:t xml:space="preserve"> SUPERIOR </w:t>
                            </w:r>
                            <w:r w:rsidRPr="00783619">
                              <w:rPr>
                                <w:b/>
                                <w:color w:val="FFFFFF" w:themeColor="background1"/>
                                <w:sz w:val="20"/>
                                <w:szCs w:val="20"/>
                              </w:rPr>
                              <w:t xml:space="preserve">   </w:t>
                            </w:r>
                            <w:r w:rsidRPr="00783619">
                              <w:rPr>
                                <w:b/>
                                <w:color w:val="FFFFFF" w:themeColor="background1"/>
                                <w:sz w:val="20"/>
                                <w:szCs w:val="20"/>
                              </w:rPr>
                              <w:t xml:space="preserve"> Nº 7</w:t>
                            </w:r>
                            <w:r w:rsidR="00783619" w:rsidRPr="00783619">
                              <w:rPr>
                                <w:b/>
                                <w:color w:val="FFFFFF" w:themeColor="background1"/>
                                <w:sz w:val="20"/>
                                <w:szCs w:val="20"/>
                              </w:rPr>
                              <w:t xml:space="preserve">  -   </w:t>
                            </w:r>
                            <w:r w:rsidRPr="00783619">
                              <w:rPr>
                                <w:b/>
                                <w:color w:val="FFFFFF" w:themeColor="background1"/>
                                <w:sz w:val="20"/>
                                <w:szCs w:val="20"/>
                              </w:rPr>
                              <w:t xml:space="preserve">“BRIGADIER </w:t>
                            </w:r>
                            <w:r w:rsidRPr="00783619">
                              <w:rPr>
                                <w:b/>
                                <w:color w:val="FFFFFF" w:themeColor="background1"/>
                                <w:sz w:val="20"/>
                                <w:szCs w:val="20"/>
                              </w:rPr>
                              <w:t xml:space="preserve">  </w:t>
                            </w:r>
                            <w:r w:rsidRPr="00783619">
                              <w:rPr>
                                <w:b/>
                                <w:color w:val="FFFFFF" w:themeColor="background1"/>
                                <w:sz w:val="20"/>
                                <w:szCs w:val="20"/>
                              </w:rPr>
                              <w:t>ESTANISLAO</w:t>
                            </w:r>
                            <w:r w:rsidRPr="00783619">
                              <w:rPr>
                                <w:b/>
                                <w:color w:val="FFFFFF" w:themeColor="background1"/>
                                <w:sz w:val="20"/>
                                <w:szCs w:val="20"/>
                              </w:rPr>
                              <w:t xml:space="preserve">  </w:t>
                            </w:r>
                            <w:r w:rsidRPr="00783619">
                              <w:rPr>
                                <w:b/>
                                <w:color w:val="FFFFFF" w:themeColor="background1"/>
                                <w:sz w:val="20"/>
                                <w:szCs w:val="20"/>
                              </w:rPr>
                              <w:t xml:space="preserve"> LÓPEZ</w:t>
                            </w:r>
                            <w:r w:rsidRPr="00783619">
                              <w:rPr>
                                <w:b/>
                                <w:color w:val="FFFFFF" w:themeColor="background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3E228A" w:rsidRPr="00783619" w:rsidRDefault="003E228A"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w:t>
                      </w:r>
                      <w:r w:rsidRPr="00783619">
                        <w:rPr>
                          <w:b/>
                          <w:color w:val="FFFFFF" w:themeColor="background1"/>
                          <w:sz w:val="20"/>
                          <w:szCs w:val="20"/>
                        </w:rPr>
                        <w:t xml:space="preserve">  </w:t>
                      </w:r>
                      <w:r w:rsidRPr="00783619">
                        <w:rPr>
                          <w:b/>
                          <w:color w:val="FFFFFF" w:themeColor="background1"/>
                          <w:sz w:val="20"/>
                          <w:szCs w:val="20"/>
                        </w:rPr>
                        <w:t xml:space="preserve"> DE </w:t>
                      </w:r>
                      <w:r w:rsidRPr="00783619">
                        <w:rPr>
                          <w:b/>
                          <w:color w:val="FFFFFF" w:themeColor="background1"/>
                          <w:sz w:val="20"/>
                          <w:szCs w:val="20"/>
                        </w:rPr>
                        <w:t xml:space="preserve">  </w:t>
                      </w:r>
                      <w:r w:rsidRPr="00783619">
                        <w:rPr>
                          <w:b/>
                          <w:color w:val="FFFFFF" w:themeColor="background1"/>
                          <w:sz w:val="20"/>
                          <w:szCs w:val="20"/>
                        </w:rPr>
                        <w:t>EDUCACIÓN</w:t>
                      </w:r>
                      <w:r w:rsidRPr="00783619">
                        <w:rPr>
                          <w:b/>
                          <w:color w:val="FFFFFF" w:themeColor="background1"/>
                          <w:sz w:val="20"/>
                          <w:szCs w:val="20"/>
                        </w:rPr>
                        <w:t xml:space="preserve">  </w:t>
                      </w:r>
                      <w:r w:rsidRPr="00783619">
                        <w:rPr>
                          <w:b/>
                          <w:color w:val="FFFFFF" w:themeColor="background1"/>
                          <w:sz w:val="20"/>
                          <w:szCs w:val="20"/>
                        </w:rPr>
                        <w:t xml:space="preserve"> SUPERIOR </w:t>
                      </w:r>
                      <w:r w:rsidRPr="00783619">
                        <w:rPr>
                          <w:b/>
                          <w:color w:val="FFFFFF" w:themeColor="background1"/>
                          <w:sz w:val="20"/>
                          <w:szCs w:val="20"/>
                        </w:rPr>
                        <w:t xml:space="preserve">   </w:t>
                      </w:r>
                      <w:r w:rsidRPr="00783619">
                        <w:rPr>
                          <w:b/>
                          <w:color w:val="FFFFFF" w:themeColor="background1"/>
                          <w:sz w:val="20"/>
                          <w:szCs w:val="20"/>
                        </w:rPr>
                        <w:t xml:space="preserve"> Nº 7</w:t>
                      </w:r>
                      <w:r w:rsidR="00783619" w:rsidRPr="00783619">
                        <w:rPr>
                          <w:b/>
                          <w:color w:val="FFFFFF" w:themeColor="background1"/>
                          <w:sz w:val="20"/>
                          <w:szCs w:val="20"/>
                        </w:rPr>
                        <w:t xml:space="preserve">  -   </w:t>
                      </w:r>
                      <w:r w:rsidRPr="00783619">
                        <w:rPr>
                          <w:b/>
                          <w:color w:val="FFFFFF" w:themeColor="background1"/>
                          <w:sz w:val="20"/>
                          <w:szCs w:val="20"/>
                        </w:rPr>
                        <w:t xml:space="preserve">“BRIGADIER </w:t>
                      </w:r>
                      <w:r w:rsidRPr="00783619">
                        <w:rPr>
                          <w:b/>
                          <w:color w:val="FFFFFF" w:themeColor="background1"/>
                          <w:sz w:val="20"/>
                          <w:szCs w:val="20"/>
                        </w:rPr>
                        <w:t xml:space="preserve">  </w:t>
                      </w:r>
                      <w:r w:rsidRPr="00783619">
                        <w:rPr>
                          <w:b/>
                          <w:color w:val="FFFFFF" w:themeColor="background1"/>
                          <w:sz w:val="20"/>
                          <w:szCs w:val="20"/>
                        </w:rPr>
                        <w:t>ESTANISLAO</w:t>
                      </w:r>
                      <w:r w:rsidRPr="00783619">
                        <w:rPr>
                          <w:b/>
                          <w:color w:val="FFFFFF" w:themeColor="background1"/>
                          <w:sz w:val="20"/>
                          <w:szCs w:val="20"/>
                        </w:rPr>
                        <w:t xml:space="preserve">  </w:t>
                      </w:r>
                      <w:r w:rsidRPr="00783619">
                        <w:rPr>
                          <w:b/>
                          <w:color w:val="FFFFFF" w:themeColor="background1"/>
                          <w:sz w:val="20"/>
                          <w:szCs w:val="20"/>
                        </w:rPr>
                        <w:t xml:space="preserve"> LÓPEZ</w:t>
                      </w:r>
                      <w:r w:rsidRPr="00783619">
                        <w:rPr>
                          <w:b/>
                          <w:color w:val="FFFFFF" w:themeColor="background1"/>
                          <w:sz w:val="20"/>
                          <w:szCs w:val="20"/>
                        </w:rPr>
                        <w:t>”</w:t>
                      </w:r>
                    </w:p>
                  </w:txbxContent>
                </v:textbox>
              </v:rect>
            </w:pict>
          </mc:Fallback>
        </mc:AlternateContent>
      </w:r>
    </w:p>
    <w:p w:rsidR="003E228A" w:rsidRDefault="003E228A" w:rsidP="003E228A">
      <w:pPr>
        <w:jc w:val="center"/>
        <w:rPr>
          <w:rFonts w:ascii="Arial" w:hAnsi="Arial" w:cs="Arial"/>
          <w:b/>
          <w:i/>
        </w:rPr>
      </w:pPr>
    </w:p>
    <w:p w:rsidR="003E228A" w:rsidRDefault="003E228A" w:rsidP="004E5FF7">
      <w:pPr>
        <w:pStyle w:val="Sinespaciado"/>
        <w:spacing w:line="360" w:lineRule="auto"/>
        <w:ind w:left="567"/>
      </w:pPr>
      <w:r w:rsidRPr="004E5FF7">
        <w:rPr>
          <w:b/>
          <w:u w:val="single"/>
        </w:rPr>
        <w:t>Unidad curricular</w:t>
      </w:r>
      <w:r>
        <w:t xml:space="preserve">: </w:t>
      </w:r>
      <w:r w:rsidR="00034E1F">
        <w:t>Didáctica General</w:t>
      </w:r>
    </w:p>
    <w:p w:rsidR="003E228A" w:rsidRDefault="00034E1F" w:rsidP="004E5FF7">
      <w:pPr>
        <w:pStyle w:val="Sinespaciado"/>
        <w:spacing w:line="360" w:lineRule="auto"/>
        <w:ind w:left="567"/>
      </w:pPr>
      <w:r w:rsidRPr="004E5FF7">
        <w:rPr>
          <w:b/>
          <w:u w:val="single"/>
        </w:rPr>
        <w:t>Ubicación en el Diseño Curricular</w:t>
      </w:r>
      <w:r w:rsidRPr="00034E1F">
        <w:t>: Segundo año.</w:t>
      </w:r>
      <w:r>
        <w:rPr>
          <w:u w:val="single"/>
        </w:rPr>
        <w:t xml:space="preserve"> </w:t>
      </w:r>
    </w:p>
    <w:p w:rsidR="003E228A" w:rsidRDefault="003E228A" w:rsidP="004E5FF7">
      <w:pPr>
        <w:pStyle w:val="Sinespaciado"/>
        <w:spacing w:line="360" w:lineRule="auto"/>
        <w:ind w:left="567"/>
      </w:pPr>
      <w:r w:rsidRPr="004E5FF7">
        <w:rPr>
          <w:b/>
          <w:u w:val="single"/>
        </w:rPr>
        <w:t>Carga horaria</w:t>
      </w:r>
      <w:r w:rsidR="00034E1F" w:rsidRPr="004E5FF7">
        <w:rPr>
          <w:b/>
          <w:u w:val="single"/>
        </w:rPr>
        <w:t xml:space="preserve"> semanal</w:t>
      </w:r>
      <w:r>
        <w:t xml:space="preserve">:  4 hs. </w:t>
      </w:r>
      <w:r w:rsidR="00034E1F">
        <w:t>cátedra</w:t>
      </w:r>
    </w:p>
    <w:p w:rsidR="003E228A" w:rsidRDefault="003E228A" w:rsidP="004E5FF7">
      <w:pPr>
        <w:pStyle w:val="Sinespaciado"/>
        <w:spacing w:line="360" w:lineRule="auto"/>
        <w:ind w:left="567"/>
      </w:pPr>
      <w:r w:rsidRPr="004E5FF7">
        <w:rPr>
          <w:b/>
          <w:u w:val="single"/>
        </w:rPr>
        <w:t>Régimen de cursado</w:t>
      </w:r>
      <w:r>
        <w:t xml:space="preserve">: Anual            </w:t>
      </w:r>
    </w:p>
    <w:p w:rsidR="00034E1F" w:rsidRDefault="00034E1F" w:rsidP="004E5FF7">
      <w:pPr>
        <w:pStyle w:val="Sinespaciado"/>
        <w:spacing w:line="360" w:lineRule="auto"/>
        <w:ind w:left="567"/>
      </w:pPr>
      <w:r w:rsidRPr="004E5FF7">
        <w:rPr>
          <w:b/>
          <w:u w:val="single"/>
        </w:rPr>
        <w:t>Formato curricular</w:t>
      </w:r>
      <w:r>
        <w:t>: materia</w:t>
      </w:r>
    </w:p>
    <w:p w:rsidR="00034E1F" w:rsidRPr="004E5FF7" w:rsidRDefault="003E228A" w:rsidP="004E5FF7">
      <w:pPr>
        <w:pStyle w:val="Sinespaciado"/>
        <w:spacing w:line="360" w:lineRule="auto"/>
        <w:ind w:left="567"/>
        <w:rPr>
          <w:b/>
        </w:rPr>
      </w:pPr>
      <w:r w:rsidRPr="004E5FF7">
        <w:rPr>
          <w:b/>
          <w:u w:val="single"/>
        </w:rPr>
        <w:t>Profesores:</w:t>
      </w:r>
      <w:r w:rsidRPr="004E5FF7">
        <w:rPr>
          <w:b/>
        </w:rPr>
        <w:t xml:space="preserve"> </w:t>
      </w:r>
    </w:p>
    <w:p w:rsidR="00034E1F" w:rsidRDefault="00034E1F" w:rsidP="00720F41">
      <w:pPr>
        <w:pStyle w:val="Sinespaciado"/>
        <w:numPr>
          <w:ilvl w:val="0"/>
          <w:numId w:val="3"/>
        </w:numPr>
        <w:spacing w:line="360" w:lineRule="auto"/>
        <w:ind w:left="1134" w:firstLine="0"/>
      </w:pPr>
      <w:r>
        <w:t xml:space="preserve">2º “A” – Fantasia, Ma. Silvana </w:t>
      </w:r>
    </w:p>
    <w:p w:rsidR="00034E1F" w:rsidRDefault="00034E1F" w:rsidP="00720F41">
      <w:pPr>
        <w:pStyle w:val="Sinespaciado"/>
        <w:numPr>
          <w:ilvl w:val="0"/>
          <w:numId w:val="3"/>
        </w:numPr>
        <w:spacing w:line="360" w:lineRule="auto"/>
        <w:ind w:left="567" w:firstLine="567"/>
      </w:pPr>
      <w:r>
        <w:t>2º “B” – Cucatto, Adriana</w:t>
      </w:r>
    </w:p>
    <w:p w:rsidR="003E228A" w:rsidRDefault="003E228A" w:rsidP="004E5FF7">
      <w:pPr>
        <w:pStyle w:val="Sinespaciado"/>
        <w:spacing w:line="360" w:lineRule="auto"/>
        <w:ind w:left="567"/>
      </w:pPr>
      <w:r w:rsidRPr="004E5FF7">
        <w:rPr>
          <w:b/>
          <w:u w:val="single"/>
        </w:rPr>
        <w:t>Año lectivo</w:t>
      </w:r>
      <w:r w:rsidRPr="004E5FF7">
        <w:rPr>
          <w:b/>
        </w:rPr>
        <w:t>:</w:t>
      </w:r>
      <w:r>
        <w:t xml:space="preserve"> 2017</w:t>
      </w:r>
    </w:p>
    <w:p w:rsidR="003E228A" w:rsidRDefault="003E228A" w:rsidP="004E5FF7">
      <w:pPr>
        <w:ind w:left="567"/>
        <w:rPr>
          <w:rFonts w:ascii="Arial" w:hAnsi="Arial" w:cs="Arial"/>
        </w:rPr>
      </w:pPr>
    </w:p>
    <w:p w:rsidR="003E228A" w:rsidRPr="00720F41" w:rsidRDefault="003E228A" w:rsidP="00A96EEC">
      <w:pPr>
        <w:autoSpaceDE w:val="0"/>
        <w:autoSpaceDN w:val="0"/>
        <w:adjustRightInd w:val="0"/>
        <w:ind w:left="567" w:right="-1559"/>
        <w:rPr>
          <w:rFonts w:asciiTheme="minorHAnsi" w:hAnsiTheme="minorHAnsi" w:cs="Arial"/>
          <w:b/>
          <w:color w:val="000000"/>
          <w:u w:val="single"/>
        </w:rPr>
      </w:pPr>
      <w:r w:rsidRPr="00720F41">
        <w:rPr>
          <w:rFonts w:asciiTheme="minorHAnsi" w:hAnsiTheme="minorHAnsi" w:cs="Arial"/>
          <w:b/>
          <w:color w:val="000000"/>
          <w:u w:val="single"/>
        </w:rPr>
        <w:t>Marco referencial</w:t>
      </w:r>
      <w:r w:rsidR="00720F41" w:rsidRPr="00720F41">
        <w:rPr>
          <w:rFonts w:asciiTheme="minorHAnsi" w:hAnsiTheme="minorHAnsi" w:cs="Arial"/>
          <w:b/>
          <w:color w:val="000000"/>
          <w:u w:val="single"/>
        </w:rPr>
        <w:t>.</w:t>
      </w:r>
      <w:r w:rsidRPr="00720F41">
        <w:rPr>
          <w:rFonts w:asciiTheme="minorHAnsi" w:hAnsiTheme="minorHAnsi" w:cs="Arial"/>
          <w:b/>
          <w:color w:val="000000"/>
          <w:u w:val="single"/>
        </w:rPr>
        <w:t xml:space="preserve"> </w:t>
      </w:r>
    </w:p>
    <w:p w:rsidR="00976FC9" w:rsidRPr="00720F41" w:rsidRDefault="00976FC9"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en este espacio los estudiantes puedan comprender la especificidad de la tarea docente: la enseñanza, entendida como la acción intencional y socialmente mediada para la transmisión de la cultura y el conocimiento de las instituciones educativas.  Se entiende que se trata de una acción compleja que requiere de la apropiación de teorías y conceptos específicos y de la comprensión de las dimensiones socio-políticas, histórico-culturales, pedagógicas y metodológicas de la enseñanza para un adecuado desempeño en las escuelas.</w:t>
      </w:r>
    </w:p>
    <w:p w:rsidR="00976FC9"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parte de la convicción de que la enseñanza puede ser una práctica  importante que facilite la apropiación significativa de contenidos socialmente relevantes, la comprensión de su complejidad y de los procesos que la misma supone.</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Además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w:t>
      </w:r>
      <w:r w:rsidR="00720F41" w:rsidRPr="00720F41">
        <w:rPr>
          <w:rFonts w:asciiTheme="minorHAnsi" w:hAnsiTheme="minorHAnsi"/>
        </w:rPr>
        <w:t>r</w:t>
      </w:r>
      <w:r w:rsidRPr="00720F41">
        <w:rPr>
          <w:rFonts w:asciiTheme="minorHAnsi" w:hAnsiTheme="minorHAnsi"/>
        </w:rPr>
        <w:t>icular por parte de los estudiantes, posibilita la asunción del trabajo docente superando la perspectiva tecnocrática que lo coloca en el rol de operante que debe conocer los aspectos técnicos de su práctica.</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a partir de lo abordado en Didáctica General, los estudiantes logren reconocer las problemáticas que presentan los contenidos a enseñar, identificar las características y necesidades de aprendizaje de los alumnos</w:t>
      </w:r>
      <w:r w:rsidR="00452B76" w:rsidRPr="00720F41">
        <w:rPr>
          <w:rFonts w:asciiTheme="minorHAnsi" w:hAnsiTheme="minorHAnsi"/>
        </w:rPr>
        <w:t xml:space="preserve"> y las alumnas como base para su actuación docente, desarrollar dispositivos pedagógicos para la diversidad, conducir los procesos grupales y facilitar el aprendizaje individual, seleccionar y utilizar nuevas tecnologías de manera contextualizada.</w:t>
      </w:r>
    </w:p>
    <w:p w:rsidR="00452B76" w:rsidRPr="00720F41" w:rsidRDefault="00452B76" w:rsidP="00A96EEC">
      <w:pPr>
        <w:pStyle w:val="Prrafodelista"/>
        <w:spacing w:line="360" w:lineRule="auto"/>
        <w:ind w:left="567" w:right="-1559"/>
        <w:jc w:val="both"/>
        <w:rPr>
          <w:rFonts w:asciiTheme="minorHAnsi" w:hAnsiTheme="minorHAnsi"/>
        </w:rPr>
      </w:pPr>
      <w:r w:rsidRPr="00720F41">
        <w:rPr>
          <w:rFonts w:asciiTheme="minorHAnsi" w:hAnsiTheme="minorHAnsi"/>
        </w:rPr>
        <w:t>Se trata de un  espacio en el que los desarrollos teóricos puedan enriquecerse a partir de las problemáticas que presenta la práctica, por lo cual es necesario que se prevean los trabajos que posibiliten el ejercicio del uso de los marcos con</w:t>
      </w:r>
      <w:r w:rsidR="00720F41">
        <w:rPr>
          <w:rFonts w:asciiTheme="minorHAnsi" w:hAnsiTheme="minorHAnsi"/>
        </w:rPr>
        <w:t>c</w:t>
      </w:r>
      <w:r w:rsidRPr="00720F41">
        <w:rPr>
          <w:rFonts w:asciiTheme="minorHAnsi" w:hAnsiTheme="minorHAnsi"/>
        </w:rPr>
        <w:t>eptuales para la lectura de dichas prácticas.</w:t>
      </w:r>
    </w:p>
    <w:p w:rsidR="00365626" w:rsidRPr="00365626" w:rsidRDefault="00365626" w:rsidP="00365626">
      <w:pPr>
        <w:pStyle w:val="Sinespaciado"/>
        <w:spacing w:line="360" w:lineRule="auto"/>
        <w:ind w:left="567" w:right="-1559"/>
        <w:rPr>
          <w:rFonts w:asciiTheme="minorHAnsi" w:hAnsiTheme="minorHAnsi" w:cs="Arial"/>
          <w:b/>
          <w:u w:val="single"/>
        </w:rPr>
      </w:pPr>
      <w:r w:rsidRPr="00365626">
        <w:rPr>
          <w:rFonts w:asciiTheme="minorHAnsi" w:hAnsiTheme="minorHAnsi" w:cs="Arial"/>
          <w:b/>
          <w:u w:val="single"/>
        </w:rPr>
        <w:lastRenderedPageBreak/>
        <w:t xml:space="preserve">Marco metodológico: </w:t>
      </w:r>
    </w:p>
    <w:p w:rsidR="00365626" w:rsidRDefault="00365626" w:rsidP="00365626">
      <w:pPr>
        <w:pStyle w:val="Sinespaciado"/>
        <w:spacing w:line="360" w:lineRule="auto"/>
        <w:ind w:left="567" w:right="-1559"/>
        <w:jc w:val="both"/>
        <w:rPr>
          <w:rFonts w:asciiTheme="minorHAnsi" w:hAnsiTheme="minorHAnsi" w:cs="Arial"/>
        </w:rPr>
      </w:pPr>
      <w:r w:rsidRPr="00365626">
        <w:rPr>
          <w:rFonts w:asciiTheme="minorHAnsi" w:hAnsiTheme="minorHAnsi" w:cs="Arial"/>
        </w:rPr>
        <w:t xml:space="preserve">Las clases serán de carácter teórico práctico realizando un recorrido espiralado en el desarrollo de los diferentes contenidos. Se llevarán a cabo clases teóricas mediante la explicación dialogada acompañada de análisis crítico y debate de los diferentes textos que se abordarán en la clase. Se implementarán clases prácticas por parte de los alumnos en las que trabajarán contenidos propios de la cátedra integrados con el análisis reflexivo del material y búsqueda de bibliografía complementaria. </w:t>
      </w:r>
    </w:p>
    <w:p w:rsidR="00365626" w:rsidRDefault="00365626" w:rsidP="00365626">
      <w:pPr>
        <w:pStyle w:val="Sinespaciado"/>
        <w:spacing w:line="360" w:lineRule="auto"/>
        <w:ind w:left="567" w:right="-1559"/>
        <w:jc w:val="both"/>
        <w:rPr>
          <w:rFonts w:asciiTheme="minorHAnsi" w:hAnsiTheme="minorHAnsi" w:cs="Arial"/>
        </w:rPr>
      </w:pPr>
    </w:p>
    <w:p w:rsidR="00720F41" w:rsidRDefault="008B0AC2" w:rsidP="00A96EEC">
      <w:pPr>
        <w:pStyle w:val="Prrafodelista"/>
        <w:spacing w:line="360" w:lineRule="auto"/>
        <w:ind w:left="567" w:right="-1559"/>
        <w:jc w:val="both"/>
        <w:rPr>
          <w:rFonts w:asciiTheme="minorHAnsi" w:hAnsiTheme="minorHAnsi"/>
        </w:rPr>
      </w:pPr>
      <w:r w:rsidRPr="00720F41">
        <w:rPr>
          <w:rFonts w:asciiTheme="minorHAnsi" w:hAnsiTheme="minorHAnsi"/>
          <w:b/>
          <w:u w:val="single"/>
        </w:rPr>
        <w:t>Propósitos</w:t>
      </w:r>
      <w:r w:rsidR="00720F41">
        <w:rPr>
          <w:rFonts w:asciiTheme="minorHAnsi" w:hAnsiTheme="minorHAnsi"/>
        </w:rPr>
        <w:t>.</w:t>
      </w:r>
    </w:p>
    <w:p w:rsidR="005C0F0D" w:rsidRPr="00720F41"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Ofrecer una propuesta académica en la que puedan iniciar, sólidamente, su trayectoria de formación profesional.</w:t>
      </w:r>
    </w:p>
    <w:p w:rsidR="006F4EBF" w:rsidRDefault="006F4EBF" w:rsidP="00A96EEC">
      <w:pPr>
        <w:pStyle w:val="Prrafodelista"/>
        <w:numPr>
          <w:ilvl w:val="0"/>
          <w:numId w:val="5"/>
        </w:numPr>
        <w:spacing w:line="360" w:lineRule="auto"/>
        <w:ind w:right="-1559"/>
        <w:jc w:val="both"/>
        <w:rPr>
          <w:rFonts w:asciiTheme="minorHAnsi" w:hAnsiTheme="minorHAnsi"/>
        </w:rPr>
      </w:pPr>
      <w:r w:rsidRPr="00720F41">
        <w:rPr>
          <w:rFonts w:asciiTheme="minorHAnsi" w:hAnsiTheme="minorHAnsi"/>
        </w:rPr>
        <w:t>Contribuir  a la construcción de marcos de referencia y de principios sustentados en razones</w:t>
      </w:r>
      <w:r w:rsidR="00EE63DB" w:rsidRPr="00720F41">
        <w:rPr>
          <w:rFonts w:asciiTheme="minorHAnsi" w:hAnsiTheme="minorHAnsi"/>
        </w:rPr>
        <w:t xml:space="preserve"> teóricas y prácticas así como en justificaciones éticas para el diseño, implementación y evaluación de propuestas de enseñanza.</w:t>
      </w:r>
    </w:p>
    <w:p w:rsid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Proponer, en el contexto del Nivel Superior, una línea de análisis y debate permanente acerca del campo  de la Didáctica.</w:t>
      </w:r>
    </w:p>
    <w:p w:rsidR="00932CEB" w:rsidRDefault="00CE242F"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Plantear un enfoque de indagación que permita abordar el análisis de las prácticas docentes.</w:t>
      </w:r>
    </w:p>
    <w:p w:rsidR="005C0F0D" w:rsidRP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 xml:space="preserve">Brindar los recursos necesarios que apunten a promover una actitud </w:t>
      </w:r>
      <w:r>
        <w:rPr>
          <w:rFonts w:asciiTheme="minorHAnsi" w:hAnsiTheme="minorHAnsi"/>
        </w:rPr>
        <w:t>activa</w:t>
      </w:r>
      <w:r>
        <w:rPr>
          <w:rFonts w:asciiTheme="minorHAnsi" w:hAnsiTheme="minorHAnsi"/>
        </w:rPr>
        <w:t xml:space="preserve"> </w:t>
      </w:r>
      <w:r>
        <w:rPr>
          <w:rFonts w:asciiTheme="minorHAnsi" w:hAnsiTheme="minorHAnsi"/>
        </w:rPr>
        <w:t xml:space="preserve">y creativa, reflexiva y de diálogo sobre la propia </w:t>
      </w:r>
      <w:r>
        <w:rPr>
          <w:rFonts w:asciiTheme="minorHAnsi" w:hAnsiTheme="minorHAnsi" w:cs="Arial"/>
        </w:rPr>
        <w:t>experiencia de enseñar y la de los demás.</w:t>
      </w:r>
    </w:p>
    <w:p w:rsidR="00A96EEC" w:rsidRDefault="00EE63DB" w:rsidP="00A96EEC">
      <w:pPr>
        <w:pStyle w:val="Sinespaciado"/>
        <w:spacing w:line="360" w:lineRule="auto"/>
        <w:ind w:left="567" w:right="-1559"/>
        <w:rPr>
          <w:b/>
          <w:u w:val="single"/>
        </w:rPr>
      </w:pPr>
      <w:r w:rsidRPr="00A96EEC">
        <w:rPr>
          <w:b/>
          <w:u w:val="single"/>
        </w:rPr>
        <w:t>Contenidos</w:t>
      </w:r>
      <w:r w:rsidR="00A96EEC">
        <w:rPr>
          <w:b/>
          <w:u w:val="single"/>
        </w:rPr>
        <w:t>.</w:t>
      </w: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t>La Didáctica</w:t>
      </w:r>
    </w:p>
    <w:p w:rsidR="00A96EEC" w:rsidRPr="00A96EEC" w:rsidRDefault="00A96EEC" w:rsidP="00A96EEC">
      <w:pPr>
        <w:pStyle w:val="Sinespaciado"/>
        <w:spacing w:line="360" w:lineRule="auto"/>
        <w:ind w:left="1416" w:right="-1559"/>
        <w:rPr>
          <w:lang w:eastAsia="es-AR"/>
        </w:rPr>
      </w:pPr>
      <w:r w:rsidRPr="00A96EEC">
        <w:rPr>
          <w:lang w:eastAsia="es-AR"/>
        </w:rPr>
        <w:t>- Configuración del campo. Distintas perspectivas: sus agendas.</w:t>
      </w:r>
    </w:p>
    <w:p w:rsidR="00A96EEC" w:rsidRPr="00A96EEC" w:rsidRDefault="00A96EEC" w:rsidP="00A96EEC">
      <w:pPr>
        <w:pStyle w:val="Sinespaciado"/>
        <w:spacing w:line="360" w:lineRule="auto"/>
        <w:ind w:left="1416" w:right="-1559"/>
        <w:rPr>
          <w:lang w:eastAsia="es-AR"/>
        </w:rPr>
      </w:pPr>
      <w:r w:rsidRPr="00A96EEC">
        <w:rPr>
          <w:lang w:eastAsia="es-AR"/>
        </w:rPr>
        <w:t>- Dimensión teórica, política, epistemológica, ética y técnica.</w:t>
      </w:r>
    </w:p>
    <w:p w:rsidR="00A96EEC" w:rsidRDefault="00A96EEC" w:rsidP="00A96EEC">
      <w:pPr>
        <w:pStyle w:val="Sinespaciado"/>
        <w:spacing w:line="360" w:lineRule="auto"/>
        <w:ind w:left="1416" w:right="-1559"/>
        <w:rPr>
          <w:lang w:eastAsia="es-AR"/>
        </w:rPr>
      </w:pPr>
      <w:r w:rsidRPr="00A96EEC">
        <w:rPr>
          <w:lang w:eastAsia="es-AR"/>
        </w:rPr>
        <w:t>- Tensiones entre Didáctica General y Didácticas Específicas.</w:t>
      </w: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t>La enseñanza</w:t>
      </w:r>
    </w:p>
    <w:p w:rsidR="00A96EEC" w:rsidRPr="00A96EEC" w:rsidRDefault="00A96EEC" w:rsidP="00A96EEC">
      <w:pPr>
        <w:pStyle w:val="Sinespaciado"/>
        <w:spacing w:line="360" w:lineRule="auto"/>
        <w:ind w:left="1416" w:right="-1559"/>
        <w:jc w:val="both"/>
        <w:rPr>
          <w:lang w:eastAsia="es-AR"/>
        </w:rPr>
      </w:pPr>
      <w:r w:rsidRPr="00A96EEC">
        <w:rPr>
          <w:lang w:eastAsia="es-AR"/>
        </w:rPr>
        <w:t>- La complejidad de la enseñanza, “la buena enseñanza”, la tríada didáctica, la transposición</w:t>
      </w:r>
      <w:r>
        <w:rPr>
          <w:lang w:eastAsia="es-AR"/>
        </w:rPr>
        <w:t xml:space="preserve"> </w:t>
      </w:r>
      <w:r w:rsidRPr="00A96EEC">
        <w:rPr>
          <w:lang w:eastAsia="es-AR"/>
        </w:rPr>
        <w:t>didáctica. La comprensión de los contenidos escolares complejos.</w:t>
      </w:r>
    </w:p>
    <w:p w:rsidR="00A96EEC" w:rsidRPr="00A96EEC" w:rsidRDefault="00A96EEC" w:rsidP="00A96EEC">
      <w:pPr>
        <w:pStyle w:val="Sinespaciado"/>
        <w:spacing w:line="360" w:lineRule="auto"/>
        <w:ind w:left="1416" w:right="-1559"/>
        <w:jc w:val="both"/>
        <w:rPr>
          <w:lang w:eastAsia="es-AR"/>
        </w:rPr>
      </w:pPr>
      <w:r w:rsidRPr="00A96EEC">
        <w:rPr>
          <w:lang w:eastAsia="es-AR"/>
        </w:rPr>
        <w:t>- Teorías acerca de la enseñanza: diversos enfoques y modelos.</w:t>
      </w:r>
    </w:p>
    <w:p w:rsidR="00A96EEC" w:rsidRPr="00A96EEC" w:rsidRDefault="00A96EEC" w:rsidP="00A96EEC">
      <w:pPr>
        <w:pStyle w:val="Sinespaciado"/>
        <w:spacing w:line="360" w:lineRule="auto"/>
        <w:ind w:left="1416" w:right="-1559"/>
        <w:jc w:val="both"/>
        <w:rPr>
          <w:lang w:eastAsia="es-AR"/>
        </w:rPr>
      </w:pPr>
      <w:r w:rsidRPr="00A96EEC">
        <w:rPr>
          <w:lang w:eastAsia="es-AR"/>
        </w:rPr>
        <w:t>- La organización de la enseñanza: construcciones metodológicas, la arquitectura de la clase. El</w:t>
      </w:r>
      <w:r>
        <w:rPr>
          <w:lang w:eastAsia="es-AR"/>
        </w:rPr>
        <w:t xml:space="preserve"> </w:t>
      </w:r>
      <w:r w:rsidRPr="00A96EEC">
        <w:rPr>
          <w:lang w:eastAsia="es-AR"/>
        </w:rPr>
        <w:t>trabajo didáctico con las dificultades de aprendizaje. Los recursos socio-culturales que ofrece</w:t>
      </w:r>
      <w:r>
        <w:rPr>
          <w:lang w:eastAsia="es-AR"/>
        </w:rPr>
        <w:t xml:space="preserve"> </w:t>
      </w:r>
      <w:r w:rsidRPr="00A96EEC">
        <w:rPr>
          <w:lang w:eastAsia="es-AR"/>
        </w:rPr>
        <w:t>la comunidad. Materiales didácticos y recursos tecnológicos.</w:t>
      </w:r>
    </w:p>
    <w:p w:rsidR="00A96EEC" w:rsidRPr="00A96EEC" w:rsidRDefault="00A96EEC" w:rsidP="00A96EEC">
      <w:pPr>
        <w:pStyle w:val="Sinespaciado"/>
        <w:spacing w:line="360" w:lineRule="auto"/>
        <w:ind w:left="1416" w:right="-1559"/>
        <w:jc w:val="both"/>
        <w:rPr>
          <w:lang w:eastAsia="es-AR"/>
        </w:rPr>
      </w:pPr>
      <w:r w:rsidRPr="00A96EEC">
        <w:rPr>
          <w:lang w:eastAsia="es-AR"/>
        </w:rPr>
        <w:t>- La enseñanza como problemática y como solución a las dificultades de aprendizaje.</w:t>
      </w:r>
      <w:r>
        <w:rPr>
          <w:lang w:eastAsia="es-AR"/>
        </w:rPr>
        <w:t xml:space="preserve"> </w:t>
      </w:r>
      <w:r w:rsidRPr="00A96EEC">
        <w:rPr>
          <w:lang w:eastAsia="es-AR"/>
        </w:rPr>
        <w:t>Enseñanza y diversidad socio-cultural: el desafío de la Didáctica. La enseñanza en contextos</w:t>
      </w:r>
      <w:r>
        <w:rPr>
          <w:lang w:eastAsia="es-AR"/>
        </w:rPr>
        <w:t xml:space="preserve"> </w:t>
      </w:r>
      <w:r w:rsidRPr="00A96EEC">
        <w:rPr>
          <w:lang w:eastAsia="es-AR"/>
        </w:rPr>
        <w:t>específicos.</w:t>
      </w:r>
    </w:p>
    <w:p w:rsidR="00A96EEC" w:rsidRPr="00A96EEC" w:rsidRDefault="00A96EEC" w:rsidP="00A96EEC">
      <w:pPr>
        <w:pStyle w:val="Sinespaciado"/>
        <w:spacing w:line="360" w:lineRule="auto"/>
        <w:ind w:left="1416" w:right="-1559"/>
        <w:jc w:val="both"/>
        <w:rPr>
          <w:lang w:eastAsia="es-AR"/>
        </w:rPr>
      </w:pPr>
      <w:r w:rsidRPr="00A96EEC">
        <w:rPr>
          <w:lang w:eastAsia="es-AR"/>
        </w:rPr>
        <w:t>- El lugar de los métodos y técnicas en la historia de la enseñanza. Aportes de autores clásicos y</w:t>
      </w:r>
    </w:p>
    <w:p w:rsidR="00A96EEC" w:rsidRPr="00A96EEC" w:rsidRDefault="00A96EEC" w:rsidP="00A96EEC">
      <w:pPr>
        <w:pStyle w:val="Sinespaciado"/>
        <w:spacing w:line="360" w:lineRule="auto"/>
        <w:ind w:left="1416" w:right="-1559"/>
        <w:jc w:val="both"/>
        <w:rPr>
          <w:lang w:eastAsia="es-AR"/>
        </w:rPr>
      </w:pPr>
      <w:r w:rsidRPr="00A96EEC">
        <w:rPr>
          <w:lang w:eastAsia="es-AR"/>
        </w:rPr>
        <w:t xml:space="preserve">contemporáneos. </w:t>
      </w:r>
      <w:r w:rsidR="004111F2">
        <w:rPr>
          <w:lang w:eastAsia="es-AR"/>
        </w:rPr>
        <w:t xml:space="preserve"> </w:t>
      </w:r>
      <w:r w:rsidRPr="00A96EEC">
        <w:rPr>
          <w:lang w:eastAsia="es-AR"/>
        </w:rPr>
        <w:t>Experiencias alternativas en la provincia de Santa Fe.</w:t>
      </w:r>
    </w:p>
    <w:p w:rsidR="00A96EEC" w:rsidRDefault="00A96EEC" w:rsidP="00A96EEC">
      <w:pPr>
        <w:pStyle w:val="Sinespaciado"/>
        <w:spacing w:line="360" w:lineRule="auto"/>
        <w:ind w:left="1416" w:right="-1559"/>
        <w:jc w:val="both"/>
        <w:rPr>
          <w:lang w:eastAsia="es-AR"/>
        </w:rPr>
      </w:pPr>
      <w:r w:rsidRPr="00A96EEC">
        <w:rPr>
          <w:lang w:eastAsia="es-AR"/>
        </w:rPr>
        <w:t>- Lecturas y escrituras académicas acerca de la problemática de la enseñanza.</w:t>
      </w:r>
    </w:p>
    <w:p w:rsidR="00A96EEC" w:rsidRDefault="00A96EEC" w:rsidP="00A96EEC">
      <w:pPr>
        <w:pStyle w:val="Sinespaciado"/>
        <w:spacing w:line="360" w:lineRule="auto"/>
        <w:ind w:left="1416" w:right="-1559"/>
        <w:jc w:val="both"/>
        <w:rPr>
          <w:lang w:eastAsia="es-AR"/>
        </w:rPr>
      </w:pPr>
    </w:p>
    <w:p w:rsidR="00A96EEC" w:rsidRPr="00A96EEC" w:rsidRDefault="00A96EEC" w:rsidP="00A96EEC">
      <w:pPr>
        <w:pStyle w:val="Sinespaciado"/>
        <w:spacing w:line="360" w:lineRule="auto"/>
        <w:ind w:left="1416" w:right="-1559"/>
        <w:jc w:val="both"/>
        <w:rPr>
          <w:b/>
          <w:u w:val="single"/>
          <w:lang w:eastAsia="es-AR"/>
        </w:rPr>
      </w:pPr>
      <w:r w:rsidRPr="00A96EEC">
        <w:rPr>
          <w:b/>
          <w:u w:val="single"/>
          <w:lang w:eastAsia="es-AR"/>
        </w:rPr>
        <w:t>El curr</w:t>
      </w:r>
      <w:r w:rsidR="00D46356">
        <w:rPr>
          <w:b/>
          <w:u w:val="single"/>
          <w:lang w:eastAsia="es-AR"/>
        </w:rPr>
        <w:t>í</w:t>
      </w:r>
      <w:r w:rsidRPr="00A96EEC">
        <w:rPr>
          <w:b/>
          <w:u w:val="single"/>
          <w:lang w:eastAsia="es-AR"/>
        </w:rPr>
        <w:t>culum</w:t>
      </w:r>
    </w:p>
    <w:p w:rsidR="00A96EEC" w:rsidRPr="00A96EEC" w:rsidRDefault="00A96EEC" w:rsidP="006339FC">
      <w:pPr>
        <w:pStyle w:val="Sinespaciado"/>
        <w:spacing w:line="360" w:lineRule="auto"/>
        <w:ind w:left="1416" w:right="-1559"/>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proyecto pedagógico, político y cultural. Como contrato pedagógico entre la</w:t>
      </w:r>
      <w:r w:rsidR="00D46356">
        <w:rPr>
          <w:lang w:eastAsia="es-AR"/>
        </w:rPr>
        <w:t xml:space="preserve"> </w:t>
      </w:r>
      <w:r w:rsidRPr="00A96EEC">
        <w:rPr>
          <w:lang w:eastAsia="es-AR"/>
        </w:rPr>
        <w:t xml:space="preserve">escuela, la sociedad y </w:t>
      </w:r>
      <w:r w:rsidR="00D46356">
        <w:rPr>
          <w:lang w:eastAsia="es-AR"/>
        </w:rPr>
        <w:t>el Estado. Fundamentos del currí</w:t>
      </w:r>
      <w:r w:rsidRPr="00A96EEC">
        <w:rPr>
          <w:lang w:eastAsia="es-AR"/>
        </w:rPr>
        <w:t>culum.</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w:t>
      </w:r>
      <w:r w:rsidR="00D46356">
        <w:rPr>
          <w:lang w:eastAsia="es-AR"/>
        </w:rPr>
        <w:t>Teorías acerca del currí</w:t>
      </w:r>
      <w:r w:rsidRPr="00A96EEC">
        <w:rPr>
          <w:lang w:eastAsia="es-AR"/>
        </w:rPr>
        <w:t>culum: influencia y superación de la perspectiva tecnocrática. Los</w:t>
      </w:r>
      <w:r>
        <w:rPr>
          <w:lang w:eastAsia="es-AR"/>
        </w:rPr>
        <w:t xml:space="preserve"> </w:t>
      </w:r>
      <w:r w:rsidRPr="00A96EEC">
        <w:rPr>
          <w:lang w:eastAsia="es-AR"/>
        </w:rPr>
        <w:t>aportes de las teorías críticas. Los conceptos de currículum prescripto, oculto, nulo, real como</w:t>
      </w:r>
      <w:r>
        <w:rPr>
          <w:lang w:eastAsia="es-AR"/>
        </w:rPr>
        <w:t xml:space="preserve"> </w:t>
      </w:r>
      <w:r w:rsidRPr="00A96EEC">
        <w:rPr>
          <w:lang w:eastAsia="es-AR"/>
        </w:rPr>
        <w:t xml:space="preserve">categorías esclarecedoras de las diversas dimensiones del </w:t>
      </w:r>
      <w:r w:rsidR="00D46356" w:rsidRPr="00A96EEC">
        <w:rPr>
          <w:lang w:eastAsia="es-AR"/>
        </w:rPr>
        <w:t>currículo</w:t>
      </w:r>
      <w:r w:rsidRPr="00A96EEC">
        <w:rPr>
          <w:lang w:eastAsia="es-AR"/>
        </w:rPr>
        <w:t>. El desarrollo procesual</w:t>
      </w:r>
      <w:r>
        <w:rPr>
          <w:lang w:eastAsia="es-AR"/>
        </w:rPr>
        <w:t xml:space="preserve"> </w:t>
      </w:r>
      <w:r w:rsidRPr="00A96EEC">
        <w:rPr>
          <w:lang w:eastAsia="es-AR"/>
        </w:rPr>
        <w:t>del currículo.</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Niveles de concreción del </w:t>
      </w:r>
      <w:r w:rsidR="00D46356" w:rsidRPr="00A96EEC">
        <w:rPr>
          <w:lang w:eastAsia="es-AR"/>
        </w:rPr>
        <w:t>currículo</w:t>
      </w:r>
      <w:r w:rsidRPr="00A96EEC">
        <w:rPr>
          <w:lang w:eastAsia="es-AR"/>
        </w:rPr>
        <w:t>. Los diseños curriculares y otros materiales curriculares</w:t>
      </w:r>
      <w:r>
        <w:rPr>
          <w:lang w:eastAsia="es-AR"/>
        </w:rPr>
        <w:t xml:space="preserve"> </w:t>
      </w:r>
      <w:r w:rsidRPr="00A96EEC">
        <w:rPr>
          <w:lang w:eastAsia="es-AR"/>
        </w:rPr>
        <w:t>con los que se lleva a cabo la propuesta política.</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organizador institucional. Componentes. Criterios de organización de los</w:t>
      </w:r>
      <w:r>
        <w:rPr>
          <w:lang w:eastAsia="es-AR"/>
        </w:rPr>
        <w:t xml:space="preserve"> </w:t>
      </w:r>
      <w:r w:rsidRPr="00A96EEC">
        <w:rPr>
          <w:lang w:eastAsia="es-AR"/>
        </w:rPr>
        <w:t>contenidos. Las adaptaciones curriculares: riesgos y posibilidades. Materiales de apoyo, el libro</w:t>
      </w:r>
      <w:r>
        <w:rPr>
          <w:lang w:eastAsia="es-AR"/>
        </w:rPr>
        <w:t xml:space="preserve"> </w:t>
      </w:r>
      <w:r w:rsidRPr="00A96EEC">
        <w:rPr>
          <w:lang w:eastAsia="es-AR"/>
        </w:rPr>
        <w:t>de texto como propuesta editorial.</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docente como mediador en los procesos de construcción y desarrollo del </w:t>
      </w:r>
      <w:r w:rsidR="00D46356" w:rsidRPr="00A96EEC">
        <w:rPr>
          <w:lang w:eastAsia="es-AR"/>
        </w:rPr>
        <w:t>currículo</w:t>
      </w:r>
      <w:r w:rsidRPr="00A96EEC">
        <w:rPr>
          <w:lang w:eastAsia="es-AR"/>
        </w:rPr>
        <w:t>.</w:t>
      </w:r>
    </w:p>
    <w:p w:rsidR="00A96EEC" w:rsidRDefault="00A96EEC" w:rsidP="006339FC">
      <w:pPr>
        <w:pStyle w:val="Sinespaciado"/>
        <w:spacing w:line="360" w:lineRule="auto"/>
        <w:ind w:left="1416" w:right="-1417"/>
        <w:jc w:val="both"/>
        <w:rPr>
          <w:lang w:eastAsia="es-AR"/>
        </w:rPr>
      </w:pPr>
      <w:r w:rsidRPr="00A96EEC">
        <w:rPr>
          <w:lang w:eastAsia="es-AR"/>
        </w:rPr>
        <w:t xml:space="preserve">- Lecturas y escrituras académicas acerca de la problemática del </w:t>
      </w:r>
      <w:r w:rsidR="00D46356" w:rsidRPr="00A96EEC">
        <w:rPr>
          <w:lang w:eastAsia="es-AR"/>
        </w:rPr>
        <w:t>currículo</w:t>
      </w:r>
      <w:r w:rsidRPr="00A96EEC">
        <w:rPr>
          <w:lang w:eastAsia="es-AR"/>
        </w:rPr>
        <w:t>.</w:t>
      </w:r>
    </w:p>
    <w:p w:rsidR="00A96EEC" w:rsidRPr="00A96EEC" w:rsidRDefault="00A96EEC" w:rsidP="006339FC">
      <w:pPr>
        <w:pStyle w:val="Sinespaciado"/>
        <w:spacing w:line="360" w:lineRule="auto"/>
        <w:ind w:left="1416" w:right="-1417"/>
        <w:jc w:val="both"/>
        <w:rPr>
          <w:b/>
          <w:u w:val="single"/>
          <w:lang w:eastAsia="es-AR"/>
        </w:rPr>
      </w:pPr>
      <w:r w:rsidRPr="00A96EEC">
        <w:rPr>
          <w:b/>
          <w:u w:val="single"/>
          <w:lang w:eastAsia="es-AR"/>
        </w:rPr>
        <w:t>La evaluación</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como práctica social desde los diversos enfoques acerca de la enseñanza. Los</w:t>
      </w:r>
      <w:r w:rsidR="006339FC">
        <w:rPr>
          <w:lang w:eastAsia="es-AR"/>
        </w:rPr>
        <w:t xml:space="preserve"> </w:t>
      </w:r>
      <w:r w:rsidRPr="00A96EEC">
        <w:rPr>
          <w:lang w:eastAsia="es-AR"/>
        </w:rPr>
        <w:t>diferentes objetos de evaluación.</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del proceso de enseñanza y de aprendizaje como dispositivo para la comprensión y</w:t>
      </w:r>
      <w:r w:rsidR="006339FC">
        <w:rPr>
          <w:lang w:eastAsia="es-AR"/>
        </w:rPr>
        <w:t xml:space="preserve"> </w:t>
      </w:r>
      <w:r w:rsidRPr="00A96EEC">
        <w:rPr>
          <w:lang w:eastAsia="es-AR"/>
        </w:rPr>
        <w:t>mejora de los procesos realizados.</w:t>
      </w:r>
    </w:p>
    <w:p w:rsidR="00A96EEC" w:rsidRPr="00A96EEC" w:rsidRDefault="00A96EEC" w:rsidP="006339FC">
      <w:pPr>
        <w:pStyle w:val="Sinespaciado"/>
        <w:spacing w:line="360" w:lineRule="auto"/>
        <w:ind w:left="1416" w:right="-1417"/>
        <w:jc w:val="both"/>
        <w:rPr>
          <w:lang w:eastAsia="es-AR"/>
        </w:rPr>
      </w:pPr>
      <w:r w:rsidRPr="00A96EEC">
        <w:rPr>
          <w:lang w:eastAsia="es-AR"/>
        </w:rPr>
        <w:t>- Connotaciones socio-políticas, teóricas, epistemológicas, pedagógicas, éticas y técnicas de los</w:t>
      </w:r>
      <w:r w:rsidR="006339FC">
        <w:rPr>
          <w:lang w:eastAsia="es-AR"/>
        </w:rPr>
        <w:t xml:space="preserve"> </w:t>
      </w:r>
      <w:r w:rsidRPr="00A96EEC">
        <w:rPr>
          <w:lang w:eastAsia="es-AR"/>
        </w:rPr>
        <w:t>procesos evaluativos. Instrumentos de evaluación.</w:t>
      </w:r>
    </w:p>
    <w:p w:rsidR="00EE63DB" w:rsidRPr="00A96EEC" w:rsidRDefault="00A96EEC" w:rsidP="006339FC">
      <w:pPr>
        <w:pStyle w:val="Sinespaciado"/>
        <w:spacing w:line="360" w:lineRule="auto"/>
        <w:ind w:left="1416" w:right="-1417"/>
        <w:jc w:val="both"/>
      </w:pPr>
      <w:r w:rsidRPr="00A96EEC">
        <w:rPr>
          <w:lang w:eastAsia="es-AR"/>
        </w:rPr>
        <w:t>- Evaluación y diversidad socio-cultural.</w:t>
      </w:r>
    </w:p>
    <w:p w:rsidR="00EE63DB" w:rsidRDefault="00EE63DB" w:rsidP="00A96EEC">
      <w:pPr>
        <w:pStyle w:val="Prrafodelista"/>
        <w:ind w:right="-1701"/>
        <w:jc w:val="both"/>
        <w:rPr>
          <w:rFonts w:asciiTheme="minorHAnsi" w:hAnsiTheme="minorHAnsi"/>
        </w:rPr>
      </w:pPr>
    </w:p>
    <w:p w:rsidR="004447D1" w:rsidRPr="00720F41" w:rsidRDefault="004447D1" w:rsidP="00A96EEC">
      <w:pPr>
        <w:pStyle w:val="Prrafodelista"/>
        <w:ind w:right="-1701"/>
        <w:jc w:val="both"/>
        <w:rPr>
          <w:rFonts w:asciiTheme="minorHAnsi" w:hAnsiTheme="minorHAnsi"/>
        </w:rPr>
      </w:pPr>
    </w:p>
    <w:p w:rsidR="008B0AC2" w:rsidRPr="00720F41" w:rsidRDefault="008B0AC2" w:rsidP="004447D1">
      <w:pPr>
        <w:pStyle w:val="Prrafodelista"/>
        <w:spacing w:line="360" w:lineRule="auto"/>
        <w:ind w:right="-1701"/>
        <w:jc w:val="both"/>
        <w:rPr>
          <w:rFonts w:asciiTheme="minorHAnsi" w:hAnsiTheme="minorHAnsi"/>
        </w:rPr>
      </w:pPr>
      <w:r w:rsidRPr="00D46356">
        <w:rPr>
          <w:rFonts w:asciiTheme="minorHAnsi" w:hAnsiTheme="minorHAnsi"/>
          <w:b/>
          <w:u w:val="single"/>
        </w:rPr>
        <w:t>Temporaliz</w:t>
      </w:r>
      <w:r w:rsidR="00EE63DB" w:rsidRPr="00D46356">
        <w:rPr>
          <w:rFonts w:asciiTheme="minorHAnsi" w:hAnsiTheme="minorHAnsi"/>
          <w:b/>
          <w:u w:val="single"/>
        </w:rPr>
        <w:t>ación</w:t>
      </w:r>
      <w:r w:rsidR="00EE63DB" w:rsidRPr="00720F41">
        <w:rPr>
          <w:rFonts w:asciiTheme="minorHAnsi" w:hAnsiTheme="minorHAnsi"/>
        </w:rPr>
        <w:t xml:space="preserve">: </w:t>
      </w:r>
    </w:p>
    <w:p w:rsidR="00EE63DB"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Primer cuatrimestre: La Didáctica – La enseñanza</w:t>
      </w:r>
    </w:p>
    <w:p w:rsidR="004111F2"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Segundo cuatrimestre:  El currículum – la evaluación</w:t>
      </w:r>
    </w:p>
    <w:p w:rsidR="00D46356" w:rsidRPr="00720F41" w:rsidRDefault="00D46356" w:rsidP="004447D1">
      <w:pPr>
        <w:pStyle w:val="Prrafodelista"/>
        <w:spacing w:line="360" w:lineRule="auto"/>
        <w:ind w:right="-1701"/>
        <w:jc w:val="both"/>
        <w:rPr>
          <w:rFonts w:asciiTheme="minorHAnsi" w:hAnsiTheme="minorHAnsi"/>
        </w:rPr>
      </w:pPr>
    </w:p>
    <w:p w:rsidR="00365626" w:rsidRDefault="00890EF4" w:rsidP="004447D1">
      <w:pPr>
        <w:pStyle w:val="Prrafodelista"/>
        <w:spacing w:line="360" w:lineRule="auto"/>
        <w:ind w:right="-1701"/>
        <w:jc w:val="both"/>
        <w:rPr>
          <w:rFonts w:asciiTheme="minorHAnsi" w:hAnsiTheme="minorHAnsi"/>
          <w:b/>
          <w:u w:val="single"/>
        </w:rPr>
      </w:pPr>
      <w:r>
        <w:rPr>
          <w:rFonts w:asciiTheme="minorHAnsi" w:hAnsiTheme="minorHAnsi"/>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453552</wp:posOffset>
                </wp:positionH>
                <wp:positionV relativeFrom="paragraph">
                  <wp:posOffset>349634</wp:posOffset>
                </wp:positionV>
                <wp:extent cx="255182" cy="276446"/>
                <wp:effectExtent l="0" t="0" r="12065" b="28575"/>
                <wp:wrapNone/>
                <wp:docPr id="8" name="8 Elipse"/>
                <wp:cNvGraphicFramePr/>
                <a:graphic xmlns:a="http://schemas.openxmlformats.org/drawingml/2006/main">
                  <a:graphicData uri="http://schemas.microsoft.com/office/word/2010/wordprocessingShape">
                    <wps:wsp>
                      <wps:cNvSpPr/>
                      <wps:spPr>
                        <a:xfrm>
                          <a:off x="0" y="0"/>
                          <a:ext cx="255182" cy="2764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35.7pt;margin-top:27.55pt;width:20.1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" fillcolor="white [3201]" strokecolor="white [3212]" strokeweight="2pt"/>
            </w:pict>
          </mc:Fallback>
        </mc:AlternateContent>
      </w:r>
      <w:r w:rsidR="00BA680B">
        <w:rPr>
          <w:rFonts w:asciiTheme="minorHAnsi" w:hAnsiTheme="minorHAnsi"/>
          <w:noProof/>
          <w:sz w:val="24"/>
          <w:szCs w:val="24"/>
        </w:rPr>
        <w:drawing>
          <wp:inline distT="0" distB="0" distL="0" distR="0" wp14:anchorId="12A6B495" wp14:editId="206A6EC1">
            <wp:extent cx="4933507" cy="187133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l="5338" t="10000" r="6198" b="6190"/>
                    <a:stretch/>
                  </pic:blipFill>
                  <pic:spPr bwMode="auto">
                    <a:xfrm>
                      <a:off x="0" y="0"/>
                      <a:ext cx="4937132" cy="18727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65626" w:rsidRDefault="00365626" w:rsidP="00D46356">
      <w:pPr>
        <w:pStyle w:val="Prrafodelista"/>
        <w:ind w:right="-1701"/>
        <w:jc w:val="both"/>
        <w:rPr>
          <w:rFonts w:asciiTheme="minorHAnsi" w:hAnsiTheme="minorHAnsi"/>
          <w:b/>
          <w:u w:val="single"/>
        </w:rPr>
      </w:pPr>
    </w:p>
    <w:p w:rsidR="00365626" w:rsidRDefault="00365626" w:rsidP="00D46356">
      <w:pPr>
        <w:pStyle w:val="Prrafodelista"/>
        <w:ind w:right="-1701"/>
        <w:jc w:val="both"/>
        <w:rPr>
          <w:rFonts w:asciiTheme="minorHAnsi" w:hAnsiTheme="minorHAnsi"/>
          <w:b/>
          <w:u w:val="single"/>
        </w:rPr>
      </w:pPr>
    </w:p>
    <w:p w:rsidR="001070C0" w:rsidRPr="001070C0" w:rsidRDefault="008B0AC2" w:rsidP="001070C0">
      <w:pPr>
        <w:ind w:right="-1701"/>
        <w:jc w:val="both"/>
        <w:rPr>
          <w:rFonts w:asciiTheme="minorHAnsi" w:hAnsiTheme="minorHAnsi"/>
          <w:b/>
        </w:rPr>
      </w:pPr>
      <w:r w:rsidRPr="001070C0">
        <w:rPr>
          <w:rFonts w:asciiTheme="minorHAnsi" w:hAnsiTheme="minorHAnsi"/>
          <w:b/>
          <w:u w:val="single"/>
        </w:rPr>
        <w:t>Ev</w:t>
      </w:r>
      <w:r w:rsidR="00EE63DB" w:rsidRPr="001070C0">
        <w:rPr>
          <w:rFonts w:asciiTheme="minorHAnsi" w:hAnsiTheme="minorHAnsi"/>
          <w:b/>
          <w:u w:val="single"/>
        </w:rPr>
        <w:t>aluación</w:t>
      </w:r>
      <w:r w:rsidR="00D46356" w:rsidRPr="001070C0">
        <w:rPr>
          <w:rFonts w:asciiTheme="minorHAnsi" w:hAnsiTheme="minorHAnsi"/>
          <w:b/>
        </w:rPr>
        <w:t>:</w:t>
      </w:r>
    </w:p>
    <w:p w:rsidR="001070C0" w:rsidRPr="001070C0" w:rsidRDefault="001070C0" w:rsidP="001070C0">
      <w:pPr>
        <w:pStyle w:val="Prrafodelista"/>
        <w:spacing w:line="360" w:lineRule="auto"/>
        <w:ind w:right="-1701"/>
        <w:jc w:val="both"/>
        <w:rPr>
          <w:rFonts w:asciiTheme="minorHAnsi" w:hAnsiTheme="minorHAnsi"/>
          <w:u w:val="single"/>
        </w:rPr>
      </w:pPr>
      <w:r w:rsidRPr="001070C0">
        <w:rPr>
          <w:rFonts w:asciiTheme="minorHAnsi" w:hAnsiTheme="minorHAnsi"/>
          <w:u w:val="single"/>
        </w:rPr>
        <w:t>Características:</w:t>
      </w:r>
    </w:p>
    <w:p w:rsid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 xml:space="preserve">Constante e individualizada a través de la observación directa. </w:t>
      </w:r>
    </w:p>
    <w:p w:rsidR="001070C0" w:rsidRP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Integradora: mediante la realización de tareas que imp</w:t>
      </w:r>
      <w:r w:rsidR="001070C0" w:rsidRPr="001070C0">
        <w:rPr>
          <w:rFonts w:asciiTheme="minorHAnsi" w:hAnsiTheme="minorHAnsi"/>
        </w:rPr>
        <w:t>liquen la relación de conceptos</w:t>
      </w:r>
    </w:p>
    <w:p w:rsidR="00365626" w:rsidRPr="001070C0" w:rsidRDefault="00365626" w:rsidP="001070C0">
      <w:pPr>
        <w:pStyle w:val="Prrafodelista"/>
        <w:spacing w:line="360" w:lineRule="auto"/>
        <w:ind w:right="-1701"/>
        <w:jc w:val="both"/>
        <w:rPr>
          <w:rFonts w:asciiTheme="minorHAnsi" w:hAnsiTheme="minorHAnsi"/>
        </w:rPr>
      </w:pPr>
      <w:r w:rsidRPr="001070C0">
        <w:rPr>
          <w:rFonts w:asciiTheme="minorHAnsi" w:hAnsiTheme="minorHAnsi"/>
          <w:u w:val="single"/>
        </w:rPr>
        <w:t>Tipo</w:t>
      </w:r>
      <w:r w:rsidRPr="001070C0">
        <w:rPr>
          <w:rFonts w:asciiTheme="minorHAnsi" w:hAnsiTheme="minorHAnsi"/>
        </w:rPr>
        <w:t>:</w:t>
      </w:r>
    </w:p>
    <w:p w:rsidR="001070C0" w:rsidRPr="001070C0" w:rsidRDefault="001070C0" w:rsidP="001070C0">
      <w:pPr>
        <w:pStyle w:val="Sinespaciado"/>
        <w:numPr>
          <w:ilvl w:val="0"/>
          <w:numId w:val="13"/>
        </w:numPr>
        <w:spacing w:line="360" w:lineRule="auto"/>
        <w:ind w:right="-1701"/>
        <w:rPr>
          <w:b/>
        </w:rPr>
      </w:pPr>
      <w:r w:rsidRPr="001070C0">
        <w:rPr>
          <w:b/>
        </w:rPr>
        <w:t xml:space="preserve">Diagnóstica: </w:t>
      </w:r>
    </w:p>
    <w:p w:rsidR="001070C0" w:rsidRPr="00B76A0D" w:rsidRDefault="001070C0" w:rsidP="001070C0">
      <w:pPr>
        <w:pStyle w:val="Sinespaciado"/>
        <w:spacing w:line="360" w:lineRule="auto"/>
        <w:ind w:left="284" w:right="-1701"/>
      </w:pPr>
      <w:r w:rsidRPr="00B76A0D">
        <w:t>Indagación de los saberes previos de los alumnos a través de diferentes actividades propuestas por el docente en la fase inicial de los temas a desarrollar.</w:t>
      </w:r>
    </w:p>
    <w:p w:rsidR="001070C0" w:rsidRPr="00B76A0D" w:rsidRDefault="001070C0" w:rsidP="001070C0">
      <w:pPr>
        <w:pStyle w:val="Sinespaciado"/>
        <w:numPr>
          <w:ilvl w:val="0"/>
          <w:numId w:val="13"/>
        </w:numPr>
        <w:spacing w:line="360" w:lineRule="auto"/>
        <w:ind w:right="-1701"/>
        <w:rPr>
          <w:i/>
        </w:rPr>
      </w:pPr>
      <w:r w:rsidRPr="001070C0">
        <w:rPr>
          <w:b/>
          <w:i/>
        </w:rPr>
        <w:t>Procesual</w:t>
      </w:r>
      <w:r w:rsidRPr="00B76A0D">
        <w:rPr>
          <w:i/>
        </w:rPr>
        <w:t xml:space="preserve">: </w:t>
      </w:r>
    </w:p>
    <w:p w:rsidR="001070C0" w:rsidRPr="00B76A0D" w:rsidRDefault="001070C0" w:rsidP="001070C0">
      <w:pPr>
        <w:pStyle w:val="Sinespaciado"/>
        <w:spacing w:line="360" w:lineRule="auto"/>
        <w:ind w:left="284" w:right="-1701"/>
      </w:pPr>
      <w:r w:rsidRPr="00B76A0D">
        <w:t>A través de criterios consensuados con el grupo: Responsabilidad. Comprensión y relación de conceptos. Dominio del vocabulario específico. Participación individual y grupal. Cumplimiento a término y correcta presentación de trabajos. Disposición y esfuerzo personal. Asistencia. Asistencia, defensa y cumplimiento de los trabajos prácticos.</w:t>
      </w:r>
    </w:p>
    <w:p w:rsidR="001070C0" w:rsidRPr="00B76A0D" w:rsidRDefault="001070C0" w:rsidP="001070C0">
      <w:pPr>
        <w:pStyle w:val="Sinespaciado"/>
        <w:numPr>
          <w:ilvl w:val="0"/>
          <w:numId w:val="13"/>
        </w:numPr>
        <w:spacing w:line="360" w:lineRule="auto"/>
        <w:ind w:right="-1701"/>
        <w:rPr>
          <w:i/>
        </w:rPr>
      </w:pPr>
      <w:r w:rsidRPr="001070C0">
        <w:rPr>
          <w:b/>
          <w:i/>
        </w:rPr>
        <w:t>Autoevaluación</w:t>
      </w:r>
      <w:r w:rsidRPr="00B76A0D">
        <w:rPr>
          <w:i/>
        </w:rPr>
        <w:t xml:space="preserve">: </w:t>
      </w:r>
    </w:p>
    <w:p w:rsidR="001070C0" w:rsidRPr="00B76A0D" w:rsidRDefault="001070C0" w:rsidP="001070C0">
      <w:pPr>
        <w:pStyle w:val="Sinespaciado"/>
        <w:spacing w:line="360" w:lineRule="auto"/>
        <w:ind w:left="284" w:right="-1701"/>
      </w:pPr>
      <w:r w:rsidRPr="00B76A0D">
        <w:t xml:space="preserve">Auto-reflexión acerca de sus producciones individuales y grupales. Autocontrol del propio proceso de formación. </w:t>
      </w:r>
    </w:p>
    <w:p w:rsidR="001070C0" w:rsidRPr="00B76A0D" w:rsidRDefault="001070C0" w:rsidP="001070C0">
      <w:pPr>
        <w:pStyle w:val="Sinespaciado"/>
        <w:numPr>
          <w:ilvl w:val="0"/>
          <w:numId w:val="13"/>
        </w:numPr>
        <w:spacing w:line="360" w:lineRule="auto"/>
        <w:ind w:right="-1701"/>
        <w:rPr>
          <w:i/>
        </w:rPr>
      </w:pPr>
      <w:r w:rsidRPr="001070C0">
        <w:rPr>
          <w:b/>
          <w:i/>
        </w:rPr>
        <w:t>Sumativa</w:t>
      </w:r>
      <w:r w:rsidRPr="00B76A0D">
        <w:rPr>
          <w:i/>
        </w:rPr>
        <w:t>:</w:t>
      </w:r>
    </w:p>
    <w:p w:rsidR="001070C0" w:rsidRPr="00B76A0D" w:rsidRDefault="001070C0" w:rsidP="001070C0">
      <w:pPr>
        <w:pStyle w:val="Sinespaciado"/>
        <w:spacing w:line="360" w:lineRule="auto"/>
        <w:ind w:left="284" w:right="-1701"/>
      </w:pPr>
      <w:r w:rsidRPr="00B76A0D">
        <w:t>Aprobar los trabajos prácticos pautados.</w:t>
      </w:r>
    </w:p>
    <w:p w:rsidR="004447D1" w:rsidRDefault="001070C0" w:rsidP="001070C0">
      <w:pPr>
        <w:pStyle w:val="Sinespaciado"/>
        <w:spacing w:line="360" w:lineRule="auto"/>
        <w:ind w:left="284" w:right="-1701"/>
      </w:pPr>
      <w:r w:rsidRPr="00B76A0D">
        <w:t>Parcial escrito</w:t>
      </w:r>
      <w:r>
        <w:t>.</w:t>
      </w:r>
    </w:p>
    <w:p w:rsidR="004447D1" w:rsidRDefault="004447D1" w:rsidP="001070C0">
      <w:pPr>
        <w:pStyle w:val="Sinespaciado"/>
        <w:spacing w:line="360" w:lineRule="auto"/>
        <w:ind w:left="284" w:right="-1701"/>
      </w:pPr>
    </w:p>
    <w:p w:rsidR="004447D1" w:rsidRDefault="004447D1" w:rsidP="001070C0">
      <w:pPr>
        <w:pStyle w:val="Sinespaciado"/>
        <w:spacing w:line="360" w:lineRule="auto"/>
        <w:ind w:left="284" w:right="-1701"/>
      </w:pPr>
    </w:p>
    <w:p w:rsidR="004447D1" w:rsidRPr="00365626" w:rsidRDefault="004447D1" w:rsidP="004447D1">
      <w:pPr>
        <w:pStyle w:val="Ttulo5"/>
        <w:spacing w:line="360" w:lineRule="auto"/>
        <w:ind w:left="567" w:right="-1559" w:hanging="283"/>
        <w:rPr>
          <w:rFonts w:asciiTheme="minorHAnsi" w:hAnsiTheme="minorHAnsi"/>
          <w:sz w:val="22"/>
          <w:szCs w:val="22"/>
          <w:u w:val="none"/>
        </w:rPr>
      </w:pPr>
      <w:r>
        <w:rPr>
          <w:rFonts w:asciiTheme="minorHAnsi" w:hAnsiTheme="minorHAnsi"/>
          <w:b/>
          <w:sz w:val="22"/>
          <w:szCs w:val="22"/>
        </w:rPr>
        <w:t>Cr</w:t>
      </w:r>
      <w:r w:rsidRPr="004447D1">
        <w:rPr>
          <w:rFonts w:asciiTheme="minorHAnsi" w:hAnsiTheme="minorHAnsi"/>
          <w:b/>
          <w:sz w:val="22"/>
          <w:szCs w:val="22"/>
        </w:rPr>
        <w:t>iterios de evaluación</w:t>
      </w:r>
      <w:r>
        <w:rPr>
          <w:rFonts w:asciiTheme="minorHAnsi" w:hAnsiTheme="minorHAnsi"/>
          <w:b/>
          <w:sz w:val="22"/>
          <w:szCs w:val="22"/>
        </w:rPr>
        <w:t>:</w:t>
      </w:r>
      <w:r>
        <w:rPr>
          <w:rFonts w:asciiTheme="minorHAnsi" w:hAnsiTheme="minorHAnsi"/>
          <w:sz w:val="22"/>
          <w:szCs w:val="22"/>
          <w:u w:val="none"/>
        </w:rPr>
        <w:t xml:space="preserve"> </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Claridad conceptual y adecuado empleo del vocabulario específico.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Aplicación de conceptos teóricos trabajados en la clase y del material bibliográfico.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Coherencia en la argumentación propuesta y en las respuestas.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Comprensión de los núcleos esenciales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Calidad y veracidad fundamentada en la elaboración personal.</w:t>
      </w:r>
    </w:p>
    <w:p w:rsidR="004447D1"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Establecimiento de relaciones y ejemplificaciones.</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Expresión oral y escrita acorde al rol a desempeñar.</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Claridad conceptual.</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Responsabilidad en la presentación y entrega de los trabajos prácticos en tiempo y forma.</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 xml:space="preserve">Problematización de las prácticas educativas. </w:t>
      </w:r>
    </w:p>
    <w:p w:rsidR="00D913C3" w:rsidRPr="00D913C3" w:rsidRDefault="00D913C3" w:rsidP="00D913C3">
      <w:pPr>
        <w:ind w:left="284"/>
      </w:pPr>
    </w:p>
    <w:p w:rsidR="004447D1" w:rsidRDefault="004447D1" w:rsidP="004447D1">
      <w:pPr>
        <w:pStyle w:val="Ttulo5"/>
        <w:spacing w:line="360" w:lineRule="auto"/>
        <w:ind w:right="-1559"/>
        <w:rPr>
          <w:rFonts w:asciiTheme="minorHAnsi" w:hAnsiTheme="minorHAnsi"/>
          <w:b/>
          <w:sz w:val="22"/>
          <w:szCs w:val="22"/>
        </w:rPr>
      </w:pPr>
    </w:p>
    <w:p w:rsidR="004447D1" w:rsidRPr="00365626" w:rsidRDefault="00D913C3" w:rsidP="004447D1">
      <w:pPr>
        <w:pStyle w:val="Ttulo5"/>
        <w:spacing w:line="360" w:lineRule="auto"/>
        <w:ind w:right="-1559"/>
        <w:rPr>
          <w:rFonts w:asciiTheme="minorHAnsi" w:hAnsiTheme="minorHAnsi"/>
          <w:sz w:val="22"/>
          <w:szCs w:val="22"/>
          <w:u w:val="none"/>
        </w:rPr>
      </w:pPr>
      <w:r>
        <w:rPr>
          <w:rFonts w:asciiTheme="minorHAnsi" w:hAnsiTheme="minorHAnsi"/>
          <w:b/>
          <w:sz w:val="22"/>
          <w:szCs w:val="22"/>
          <w:u w:val="none"/>
        </w:rPr>
        <w:t xml:space="preserve">        </w:t>
      </w:r>
      <w:r w:rsidR="004447D1" w:rsidRPr="004447D1">
        <w:rPr>
          <w:rFonts w:asciiTheme="minorHAnsi" w:hAnsiTheme="minorHAnsi"/>
          <w:b/>
          <w:sz w:val="22"/>
          <w:szCs w:val="22"/>
        </w:rPr>
        <w:t>Calificaciones</w:t>
      </w:r>
      <w:r w:rsidR="004447D1" w:rsidRPr="00365626">
        <w:rPr>
          <w:rFonts w:asciiTheme="minorHAnsi" w:hAnsiTheme="minorHAnsi"/>
          <w:sz w:val="22"/>
          <w:szCs w:val="22"/>
          <w:u w:val="none"/>
        </w:rPr>
        <w:t>:</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Escala de calificación de 1 a </w:t>
      </w:r>
      <w:r>
        <w:rPr>
          <w:rFonts w:asciiTheme="minorHAnsi" w:hAnsiTheme="minorHAnsi"/>
          <w:sz w:val="22"/>
          <w:szCs w:val="22"/>
          <w:u w:val="none"/>
        </w:rPr>
        <w:t>10. Se aprueba con 6</w:t>
      </w:r>
      <w:r w:rsidRPr="00365626">
        <w:rPr>
          <w:rFonts w:asciiTheme="minorHAnsi" w:hAnsiTheme="minorHAnsi"/>
          <w:sz w:val="22"/>
          <w:szCs w:val="22"/>
          <w:u w:val="none"/>
        </w:rPr>
        <w:t>. (Saber el del 70 %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La totalidad de las </w:t>
      </w:r>
      <w:r>
        <w:rPr>
          <w:rFonts w:asciiTheme="minorHAnsi" w:hAnsiTheme="minorHAnsi"/>
          <w:sz w:val="22"/>
          <w:szCs w:val="22"/>
          <w:u w:val="none"/>
        </w:rPr>
        <w:t xml:space="preserve">producciones, orales o escritas, </w:t>
      </w:r>
      <w:r w:rsidRPr="00365626">
        <w:rPr>
          <w:rFonts w:asciiTheme="minorHAnsi" w:hAnsiTheme="minorHAnsi"/>
          <w:sz w:val="22"/>
          <w:szCs w:val="22"/>
          <w:u w:val="none"/>
        </w:rPr>
        <w:t xml:space="preserve"> deben reunir un mínimo de aprobación.</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Se considerará caligrafía, ortografía y prolijidad.</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Tiene posibilidad de dos recuperatorios siempre y cuando la inasistencia haya sido debidamente justificada. Se aprueba con 6 (saber el 70 % de los contenidos) Las actividades de recupero o de actuación complementaria se consignarán según la situación en particular.</w:t>
      </w:r>
    </w:p>
    <w:p w:rsidR="00D913C3" w:rsidRDefault="00D913C3" w:rsidP="00D913C3">
      <w:pPr>
        <w:pStyle w:val="Ttulo5"/>
        <w:spacing w:line="360" w:lineRule="auto"/>
        <w:ind w:left="567" w:right="-1559"/>
        <w:rPr>
          <w:rFonts w:asciiTheme="minorHAnsi" w:hAnsiTheme="minorHAnsi"/>
          <w:b/>
          <w:sz w:val="22"/>
          <w:szCs w:val="22"/>
          <w:u w:val="none"/>
        </w:rPr>
      </w:pPr>
    </w:p>
    <w:p w:rsidR="00D913C3" w:rsidRPr="00D913C3" w:rsidRDefault="00D913C3" w:rsidP="00D913C3"/>
    <w:p w:rsidR="00D913C3" w:rsidRPr="00365626" w:rsidRDefault="00D913C3" w:rsidP="00D913C3">
      <w:pPr>
        <w:pStyle w:val="Ttulo5"/>
        <w:spacing w:line="360" w:lineRule="auto"/>
        <w:ind w:left="567" w:right="-1559"/>
        <w:rPr>
          <w:rFonts w:asciiTheme="minorHAnsi" w:hAnsiTheme="minorHAnsi"/>
          <w:b/>
          <w:sz w:val="22"/>
          <w:szCs w:val="22"/>
          <w:u w:val="none"/>
        </w:rPr>
      </w:pPr>
      <w:r w:rsidRPr="00D913C3">
        <w:rPr>
          <w:rFonts w:asciiTheme="minorHAnsi" w:hAnsiTheme="minorHAnsi"/>
          <w:b/>
          <w:sz w:val="22"/>
          <w:szCs w:val="22"/>
        </w:rPr>
        <w:t>Modalidad de cursado y evaluación</w:t>
      </w:r>
      <w:r w:rsidRPr="00365626">
        <w:rPr>
          <w:rFonts w:asciiTheme="minorHAnsi" w:hAnsiTheme="minorHAnsi"/>
          <w:b/>
          <w:sz w:val="22"/>
          <w:szCs w:val="22"/>
          <w:u w:val="none"/>
        </w:rPr>
        <w:t xml:space="preserve">: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b/>
        <w:t>La materia admite en el presente ciclo lectivo las siguientes condiciones:</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 Regular con cursado presencial.</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b) Regular con cursado semipresencial.</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c) Libre. </w:t>
      </w:r>
    </w:p>
    <w:p w:rsidR="00D913C3" w:rsidRPr="00365626" w:rsidRDefault="00D913C3" w:rsidP="00D913C3">
      <w:pPr>
        <w:pStyle w:val="Ttulo5"/>
        <w:spacing w:line="360" w:lineRule="auto"/>
        <w:ind w:left="567" w:right="-1559"/>
        <w:rPr>
          <w:rFonts w:asciiTheme="minorHAnsi" w:hAnsiTheme="minorHAnsi"/>
          <w:sz w:val="22"/>
          <w:szCs w:val="22"/>
          <w:u w:val="none"/>
        </w:rPr>
      </w:pP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a) Regular con cursado presencial: 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b) Regular con cursado semipresencial: El alumno debe cumplir como mínimo con el 40% de asistencia. Aprobación del 100% de los trabajos prácticos. Aprobación con examen final ante tribunal (no tiene posibilidad de promoción directa).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c) Libre: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w:t>
      </w:r>
      <w:r>
        <w:rPr>
          <w:rFonts w:asciiTheme="minorHAnsi" w:hAnsiTheme="minorHAnsi"/>
          <w:sz w:val="22"/>
          <w:szCs w:val="22"/>
          <w:u w:val="none"/>
        </w:rPr>
        <w:t>dades curriculares prev</w:t>
      </w:r>
      <w:r w:rsidRPr="00365626">
        <w:rPr>
          <w:rFonts w:asciiTheme="minorHAnsi" w:hAnsiTheme="minorHAnsi"/>
          <w:sz w:val="22"/>
          <w:szCs w:val="22"/>
          <w:u w:val="none"/>
        </w:rPr>
        <w:t>ias correlativas. Se solicita con carácter de obligatoriedad por lo menos dos encuentros con el profesor de la cátedra a fin de establecer pautas generales para optimizar el abordaje de los contenidos.</w:t>
      </w:r>
    </w:p>
    <w:p w:rsidR="004447D1" w:rsidRDefault="004447D1" w:rsidP="001070C0">
      <w:pPr>
        <w:pStyle w:val="Sinespaciado"/>
        <w:spacing w:line="360" w:lineRule="auto"/>
        <w:ind w:left="284" w:right="-1701"/>
      </w:pPr>
    </w:p>
    <w:p w:rsidR="00EE63DB" w:rsidRDefault="00EE63DB" w:rsidP="001E05F1">
      <w:pPr>
        <w:pStyle w:val="Prrafodelista"/>
        <w:ind w:right="-1701"/>
        <w:jc w:val="both"/>
        <w:rPr>
          <w:rFonts w:asciiTheme="minorHAnsi" w:hAnsiTheme="minorHAnsi"/>
        </w:rPr>
      </w:pPr>
    </w:p>
    <w:p w:rsidR="00276D96" w:rsidRDefault="00276D96" w:rsidP="001E05F1">
      <w:pPr>
        <w:pStyle w:val="Prrafodelista"/>
        <w:ind w:right="-1701"/>
        <w:jc w:val="both"/>
        <w:rPr>
          <w:rFonts w:asciiTheme="minorHAnsi" w:hAnsiTheme="minorHAnsi"/>
        </w:rPr>
      </w:pPr>
    </w:p>
    <w:p w:rsidR="00D913C3" w:rsidRPr="00720F41" w:rsidRDefault="00D913C3" w:rsidP="001E05F1">
      <w:pPr>
        <w:pStyle w:val="Prrafodelista"/>
        <w:ind w:right="-1701"/>
        <w:jc w:val="both"/>
        <w:rPr>
          <w:rFonts w:asciiTheme="minorHAnsi" w:hAnsiTheme="minorHAnsi"/>
        </w:rPr>
      </w:pPr>
    </w:p>
    <w:p w:rsidR="00D913C3" w:rsidRDefault="00D913C3" w:rsidP="00D46356">
      <w:pPr>
        <w:pStyle w:val="Prrafodelista"/>
        <w:ind w:right="-1701"/>
        <w:jc w:val="both"/>
        <w:rPr>
          <w:rFonts w:asciiTheme="minorHAnsi" w:hAnsiTheme="minorHAnsi"/>
          <w:b/>
          <w:u w:val="single"/>
        </w:rPr>
      </w:pPr>
    </w:p>
    <w:p w:rsidR="008B0AC2" w:rsidRDefault="008B0AC2" w:rsidP="00D46356">
      <w:pPr>
        <w:pStyle w:val="Prrafodelista"/>
        <w:ind w:right="-1701"/>
        <w:jc w:val="both"/>
        <w:rPr>
          <w:rFonts w:asciiTheme="minorHAnsi" w:hAnsiTheme="minorHAnsi"/>
          <w:b/>
        </w:rPr>
      </w:pPr>
      <w:r w:rsidRPr="00D46356">
        <w:rPr>
          <w:rFonts w:asciiTheme="minorHAnsi" w:hAnsiTheme="minorHAnsi"/>
          <w:b/>
          <w:u w:val="single"/>
        </w:rPr>
        <w:t>Bib</w:t>
      </w:r>
      <w:r w:rsidR="00D46356" w:rsidRPr="00D46356">
        <w:rPr>
          <w:rFonts w:asciiTheme="minorHAnsi" w:hAnsiTheme="minorHAnsi"/>
          <w:b/>
          <w:u w:val="single"/>
        </w:rPr>
        <w:t>liografía</w:t>
      </w:r>
      <w:r w:rsidR="00D46356">
        <w:rPr>
          <w:rFonts w:asciiTheme="minorHAnsi" w:hAnsiTheme="minorHAnsi"/>
          <w:b/>
        </w:rPr>
        <w:t>:</w:t>
      </w:r>
    </w:p>
    <w:p w:rsidR="007B567A" w:rsidRPr="00D46356" w:rsidRDefault="007B567A" w:rsidP="00D46356">
      <w:pPr>
        <w:pStyle w:val="Prrafodelista"/>
        <w:ind w:right="-1701"/>
        <w:jc w:val="both"/>
        <w:rPr>
          <w:rFonts w:asciiTheme="minorHAnsi" w:hAnsiTheme="minorHAnsi"/>
          <w:b/>
          <w:sz w:val="24"/>
          <w:szCs w:val="24"/>
        </w:rPr>
      </w:pP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ANIJOVICH, Rebeca - </w:t>
      </w:r>
      <w:r w:rsidRPr="007B567A">
        <w:rPr>
          <w:rFonts w:asciiTheme="minorHAnsi" w:hAnsiTheme="minorHAnsi"/>
        </w:rPr>
        <w:t>CAPPELLETTI, Graciela</w:t>
      </w:r>
      <w:r w:rsidRPr="007B567A">
        <w:rPr>
          <w:rFonts w:asciiTheme="minorHAnsi" w:hAnsiTheme="minorHAnsi"/>
        </w:rPr>
        <w:t>. La evaluación como oportunidad. Editorial Paidós.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CAPPELLETTI, Graciela. Transitar la formación pedagógica. Editorial Paidós.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GONZÁLEZ, Carlos – Evaluar para aprender. Editorial Aique.</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w:t>
      </w:r>
      <w:r w:rsidRPr="007B567A">
        <w:rPr>
          <w:rFonts w:asciiTheme="minorHAnsi" w:hAnsiTheme="minorHAnsi"/>
        </w:rPr>
        <w:t xml:space="preserve"> MORA, Silvia. Estrategias de enseñanza. Otra mirada al quehacer en el aula. </w:t>
      </w:r>
      <w:r w:rsidRPr="007B567A">
        <w:rPr>
          <w:rFonts w:asciiTheme="minorHAnsi" w:hAnsiTheme="minorHAnsi"/>
        </w:rPr>
        <w:t>Editorial Aique.</w:t>
      </w:r>
    </w:p>
    <w:p w:rsidR="007B567A" w:rsidRPr="007B567A" w:rsidRDefault="007B567A" w:rsidP="007B567A">
      <w:pPr>
        <w:pStyle w:val="Sinespaciado"/>
        <w:numPr>
          <w:ilvl w:val="0"/>
          <w:numId w:val="19"/>
        </w:numPr>
        <w:tabs>
          <w:tab w:val="left" w:pos="709"/>
        </w:tabs>
        <w:spacing w:line="360" w:lineRule="auto"/>
        <w:ind w:right="-1701"/>
      </w:pPr>
      <w:r w:rsidRPr="007B567A">
        <w:t xml:space="preserve">BIXIO, CECILIA. </w:t>
      </w:r>
      <w:r w:rsidRPr="007B567A">
        <w:rPr>
          <w:i/>
        </w:rPr>
        <w:t>Cómo planificar y evaluar en el aula. Propuestas y ejemplos.</w:t>
      </w:r>
      <w:r w:rsidRPr="007B567A">
        <w:rPr>
          <w:b/>
          <w:i/>
        </w:rPr>
        <w:t xml:space="preserve"> Editorial </w:t>
      </w:r>
      <w:r w:rsidRPr="007B567A">
        <w:t xml:space="preserve">HomoSapiens. </w:t>
      </w:r>
    </w:p>
    <w:p w:rsidR="007B567A" w:rsidRPr="007B567A" w:rsidRDefault="007B567A" w:rsidP="007B567A">
      <w:pPr>
        <w:pStyle w:val="Sinespaciado"/>
        <w:numPr>
          <w:ilvl w:val="0"/>
          <w:numId w:val="19"/>
        </w:numPr>
        <w:tabs>
          <w:tab w:val="left" w:pos="709"/>
        </w:tabs>
        <w:spacing w:line="360" w:lineRule="auto"/>
        <w:ind w:right="-1701"/>
        <w:rPr>
          <w:lang w:val="es-AR"/>
        </w:rPr>
      </w:pPr>
      <w:r w:rsidRPr="007B567A">
        <w:rPr>
          <w:lang w:val="es-AR"/>
        </w:rPr>
        <w:t xml:space="preserve">BIXIO, Cecilia. </w:t>
      </w:r>
      <w:r w:rsidRPr="007B567A">
        <w:rPr>
          <w:i/>
          <w:lang w:val="es-AR"/>
        </w:rPr>
        <w:t>Enseñar a aprender.</w:t>
      </w:r>
      <w:r w:rsidRPr="007B567A">
        <w:rPr>
          <w:lang w:val="es-AR"/>
        </w:rPr>
        <w:t xml:space="preserve"> Homosapiens. Rosario.</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CAMILLONI – DAVINI – EDELSTEIN – LITWIN – SOUTO – BARCO. Corrientes didácticas contemporáneas. </w:t>
      </w:r>
      <w:r w:rsidRPr="007B567A">
        <w:rPr>
          <w:rFonts w:asciiTheme="minorHAnsi" w:hAnsiTheme="minorHAnsi"/>
        </w:rPr>
        <w:t>Editorial Paidós.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CAMILLONI, Alicia – COLS, Estela – El saber didáctico. Editorial Paidós.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DE LA MORA, Gabriel. Didáctica Magna. Editorial Porrúa,</w:t>
      </w:r>
    </w:p>
    <w:p w:rsidR="007B567A" w:rsidRPr="007B567A" w:rsidRDefault="007B567A" w:rsidP="007B567A">
      <w:pPr>
        <w:pStyle w:val="Sinespaciado"/>
        <w:numPr>
          <w:ilvl w:val="0"/>
          <w:numId w:val="19"/>
        </w:numPr>
        <w:tabs>
          <w:tab w:val="left" w:pos="709"/>
        </w:tabs>
        <w:spacing w:line="360" w:lineRule="auto"/>
        <w:ind w:right="-1701"/>
      </w:pPr>
      <w:r w:rsidRPr="007B567A">
        <w:t xml:space="preserve">DOCUMENTOS PROVINCIALES Y NACIONALES. DISEÑOS. NAP. NIC. </w:t>
      </w:r>
    </w:p>
    <w:p w:rsidR="007B567A" w:rsidRPr="007B567A" w:rsidRDefault="007B567A" w:rsidP="007B567A">
      <w:pPr>
        <w:pStyle w:val="Sinespaciado"/>
        <w:numPr>
          <w:ilvl w:val="0"/>
          <w:numId w:val="19"/>
        </w:numPr>
        <w:tabs>
          <w:tab w:val="left" w:pos="709"/>
        </w:tabs>
        <w:spacing w:line="360" w:lineRule="auto"/>
        <w:ind w:right="-1701"/>
      </w:pPr>
      <w:r w:rsidRPr="007B567A">
        <w:t>FELDMAN, Daniel. Aportes para el desarrollo curricular. Didáctica General. INFoD.</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GVIRTZ, Silvina – PALAMIDESSI, Mariano, El ABC de la tarea docente: currículum y enseñanza. Editorial Aique.</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LITWIN, Edith. El oficio de enseñar. Editorial Paidós.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MALLART, Juan. Didáctica. Capítulo 1</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MEDAURA, Olga. Una Didáctica para un profesor diferente. Editorial LUMEN.</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PITLUK, Laura. Las propuestas de enseñanza y la planificación en la Educación Primaria. Editorial HomoSapiens.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PITLUK, Laura</w:t>
      </w:r>
      <w:r w:rsidRPr="007B567A">
        <w:rPr>
          <w:rFonts w:asciiTheme="minorHAnsi" w:hAnsiTheme="minorHAnsi"/>
        </w:rPr>
        <w:t xml:space="preserve">. Las secuencias didácticas en el Jarín de Infantes. Aportes de las áreas o campos del conocimiento a las Unidades didácticas y los Proyectos. </w:t>
      </w:r>
      <w:r w:rsidRPr="007B567A">
        <w:rPr>
          <w:rFonts w:asciiTheme="minorHAnsi" w:hAnsiTheme="minorHAnsi"/>
        </w:rPr>
        <w:t>Editorial HomoSapiens.</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STEIMAN, Jorge  -  Más Didáctica en la Educación Superior. Editorial Miño y Dávila.</w:t>
      </w:r>
    </w:p>
    <w:p w:rsidR="007B567A" w:rsidRPr="007B567A" w:rsidRDefault="007B567A" w:rsidP="007B567A">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STIGLIANO, Daniel – GENTILE, Daniel – Dispositivos y estrategias para el trabajo grupa. Editorial HomoSapiens.</w:t>
      </w:r>
    </w:p>
    <w:p w:rsidR="009443E3" w:rsidRDefault="009443E3" w:rsidP="007B567A">
      <w:pPr>
        <w:spacing w:line="360" w:lineRule="auto"/>
        <w:ind w:left="708" w:right="-1701"/>
        <w:jc w:val="both"/>
        <w:rPr>
          <w:rFonts w:asciiTheme="minorHAnsi" w:hAnsiTheme="minorHAnsi"/>
          <w:sz w:val="24"/>
          <w:szCs w:val="24"/>
        </w:rPr>
      </w:pPr>
    </w:p>
    <w:p w:rsidR="009443E3" w:rsidRDefault="009443E3" w:rsidP="00D46356">
      <w:pPr>
        <w:ind w:left="708" w:right="-1701"/>
        <w:jc w:val="both"/>
        <w:rPr>
          <w:rFonts w:asciiTheme="minorHAnsi" w:hAnsiTheme="minorHAnsi"/>
          <w:sz w:val="24"/>
          <w:szCs w:val="24"/>
        </w:rPr>
      </w:pPr>
    </w:p>
    <w:p w:rsidR="00890EF4" w:rsidRDefault="00890EF4" w:rsidP="00D46356">
      <w:pPr>
        <w:ind w:left="708" w:right="-1701"/>
        <w:jc w:val="both"/>
        <w:rPr>
          <w:rFonts w:asciiTheme="minorHAnsi" w:hAnsiTheme="minorHAnsi"/>
          <w:sz w:val="24"/>
          <w:szCs w:val="24"/>
        </w:rPr>
      </w:pPr>
    </w:p>
    <w:p w:rsidR="00890EF4" w:rsidRPr="00890EF4" w:rsidRDefault="00890EF4" w:rsidP="00890EF4">
      <w:pPr>
        <w:ind w:left="708" w:right="-1701"/>
        <w:jc w:val="both"/>
        <w:rPr>
          <w:rFonts w:ascii="Tahoma" w:hAnsi="Tahoma" w:cs="Tahoma"/>
          <w:i/>
          <w:sz w:val="18"/>
          <w:szCs w:val="18"/>
        </w:rPr>
      </w:pPr>
      <w:r w:rsidRPr="00890EF4">
        <w:rPr>
          <w:rFonts w:ascii="Tahoma" w:hAnsi="Tahoma" w:cs="Tahoma"/>
          <w:i/>
          <w:sz w:val="18"/>
          <w:szCs w:val="18"/>
        </w:rPr>
        <w:t xml:space="preserve">                              Prof. María Silvana Fantasia                     </w:t>
      </w:r>
      <w:r>
        <w:rPr>
          <w:rFonts w:ascii="Tahoma" w:hAnsi="Tahoma" w:cs="Tahoma"/>
          <w:i/>
          <w:sz w:val="18"/>
          <w:szCs w:val="18"/>
        </w:rPr>
        <w:t xml:space="preserve">           </w:t>
      </w:r>
      <w:r w:rsidRPr="00890EF4">
        <w:rPr>
          <w:rFonts w:ascii="Tahoma" w:hAnsi="Tahoma" w:cs="Tahoma"/>
          <w:i/>
          <w:sz w:val="18"/>
          <w:szCs w:val="18"/>
        </w:rPr>
        <w:t xml:space="preserve">   </w:t>
      </w:r>
      <w:r w:rsidRPr="00890EF4">
        <w:rPr>
          <w:rFonts w:ascii="Tahoma" w:hAnsi="Tahoma" w:cs="Tahoma"/>
          <w:i/>
          <w:sz w:val="18"/>
          <w:szCs w:val="18"/>
        </w:rPr>
        <w:t xml:space="preserve">Prof. </w:t>
      </w:r>
      <w:r w:rsidRPr="00890EF4">
        <w:rPr>
          <w:rFonts w:ascii="Tahoma" w:hAnsi="Tahoma" w:cs="Tahoma"/>
          <w:i/>
          <w:sz w:val="18"/>
          <w:szCs w:val="18"/>
        </w:rPr>
        <w:t>Adriana Cucatto</w:t>
      </w:r>
      <w:r w:rsidRPr="00890EF4">
        <w:rPr>
          <w:rFonts w:ascii="Tahoma" w:hAnsi="Tahoma" w:cs="Tahoma"/>
          <w:i/>
          <w:sz w:val="18"/>
          <w:szCs w:val="18"/>
        </w:rPr>
        <w:t xml:space="preserve">           </w:t>
      </w:r>
    </w:p>
    <w:p w:rsidR="003E228A" w:rsidRDefault="003E228A" w:rsidP="001E05F1">
      <w:pPr>
        <w:ind w:right="-1701"/>
        <w:jc w:val="both"/>
        <w:rPr>
          <w:rFonts w:ascii="Times New Roman" w:hAnsi="Times New Roman"/>
          <w:sz w:val="24"/>
          <w:szCs w:val="24"/>
        </w:rPr>
      </w:pPr>
    </w:p>
    <w:sectPr w:rsidR="003E228A" w:rsidSect="00BA680B">
      <w:footerReference w:type="default" r:id="rId11"/>
      <w:pgSz w:w="11906" w:h="16838"/>
      <w:pgMar w:top="993" w:right="240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45" w:rsidRDefault="00DB6545" w:rsidP="003713F4">
      <w:pPr>
        <w:spacing w:after="0" w:line="240" w:lineRule="auto"/>
      </w:pPr>
      <w:r>
        <w:separator/>
      </w:r>
    </w:p>
  </w:endnote>
  <w:endnote w:type="continuationSeparator" w:id="0">
    <w:p w:rsidR="00DB6545" w:rsidRDefault="00DB6545" w:rsidP="003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47037"/>
      <w:docPartObj>
        <w:docPartGallery w:val="Page Numbers (Bottom of Page)"/>
        <w:docPartUnique/>
      </w:docPartObj>
    </w:sdtPr>
    <w:sdtContent>
      <w:p w:rsidR="00890EF4" w:rsidRDefault="00890EF4">
        <w:pPr>
          <w:pStyle w:val="Piedepgina"/>
          <w:jc w:val="right"/>
        </w:pPr>
        <w:r>
          <w:t xml:space="preserve">                  </w:t>
        </w:r>
        <w:r>
          <w:fldChar w:fldCharType="begin"/>
        </w:r>
        <w:r>
          <w:instrText>PAGE   \* MERGEFORMAT</w:instrText>
        </w:r>
        <w:r>
          <w:fldChar w:fldCharType="separate"/>
        </w:r>
        <w:r w:rsidR="000D3FB7">
          <w:rPr>
            <w:noProof/>
          </w:rPr>
          <w:t>6</w:t>
        </w:r>
        <w:r>
          <w:fldChar w:fldCharType="end"/>
        </w:r>
      </w:p>
    </w:sdtContent>
  </w:sdt>
  <w:p w:rsidR="00890EF4" w:rsidRDefault="00890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45" w:rsidRDefault="00DB6545" w:rsidP="003713F4">
      <w:pPr>
        <w:spacing w:after="0" w:line="240" w:lineRule="auto"/>
      </w:pPr>
      <w:r>
        <w:separator/>
      </w:r>
    </w:p>
  </w:footnote>
  <w:footnote w:type="continuationSeparator" w:id="0">
    <w:p w:rsidR="00DB6545" w:rsidRDefault="00DB6545" w:rsidP="0037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80"/>
    <w:multiLevelType w:val="hybridMultilevel"/>
    <w:tmpl w:val="5CD82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5588C"/>
    <w:multiLevelType w:val="hybridMultilevel"/>
    <w:tmpl w:val="8C3EA40A"/>
    <w:lvl w:ilvl="0" w:tplc="6B8C4A7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3">
    <w:nsid w:val="0EC437AC"/>
    <w:multiLevelType w:val="singleLevel"/>
    <w:tmpl w:val="23BEA832"/>
    <w:lvl w:ilvl="0">
      <w:start w:val="1"/>
      <w:numFmt w:val="lowerLetter"/>
      <w:lvlText w:val="%1)"/>
      <w:lvlJc w:val="left"/>
      <w:pPr>
        <w:tabs>
          <w:tab w:val="num" w:pos="360"/>
        </w:tabs>
        <w:ind w:left="360" w:hanging="360"/>
      </w:pPr>
    </w:lvl>
  </w:abstractNum>
  <w:abstractNum w:abstractNumId="4">
    <w:nsid w:val="38EE4F53"/>
    <w:multiLevelType w:val="hybridMultilevel"/>
    <w:tmpl w:val="DAEA0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F850EFD"/>
    <w:multiLevelType w:val="hybridMultilevel"/>
    <w:tmpl w:val="68AAAF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474C6143"/>
    <w:multiLevelType w:val="singleLevel"/>
    <w:tmpl w:val="0C0A0017"/>
    <w:lvl w:ilvl="0">
      <w:start w:val="1"/>
      <w:numFmt w:val="lowerLetter"/>
      <w:lvlText w:val="%1)"/>
      <w:lvlJc w:val="left"/>
      <w:pPr>
        <w:tabs>
          <w:tab w:val="num" w:pos="360"/>
        </w:tabs>
        <w:ind w:left="360" w:hanging="360"/>
      </w:pPr>
    </w:lvl>
  </w:abstractNum>
  <w:abstractNum w:abstractNumId="7">
    <w:nsid w:val="492B4D9F"/>
    <w:multiLevelType w:val="hybridMultilevel"/>
    <w:tmpl w:val="EEDAB48A"/>
    <w:lvl w:ilvl="0" w:tplc="60A29D44">
      <w:start w:val="1"/>
      <w:numFmt w:val="bullet"/>
      <w:lvlText w:val=""/>
      <w:lvlJc w:val="left"/>
      <w:pPr>
        <w:tabs>
          <w:tab w:val="num" w:pos="284"/>
        </w:tabs>
        <w:ind w:left="284" w:hanging="284"/>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4C0DD5"/>
    <w:multiLevelType w:val="hybridMultilevel"/>
    <w:tmpl w:val="0A62ABE2"/>
    <w:lvl w:ilvl="0" w:tplc="8AE4EF1E">
      <w:numFmt w:val="bullet"/>
      <w:lvlText w:val=""/>
      <w:lvlJc w:val="left"/>
      <w:pPr>
        <w:ind w:left="720" w:hanging="360"/>
      </w:pPr>
      <w:rPr>
        <w:rFonts w:ascii="Symbol" w:eastAsia="Calibr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D635A5"/>
    <w:multiLevelType w:val="hybridMultilevel"/>
    <w:tmpl w:val="83F49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2">
    <w:nsid w:val="618E4772"/>
    <w:multiLevelType w:val="hybridMultilevel"/>
    <w:tmpl w:val="434ADF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63EA630C"/>
    <w:multiLevelType w:val="hybridMultilevel"/>
    <w:tmpl w:val="1E7E1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577EAD"/>
    <w:multiLevelType w:val="hybridMultilevel"/>
    <w:tmpl w:val="3168EB0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243183"/>
    <w:multiLevelType w:val="hybridMultilevel"/>
    <w:tmpl w:val="33523B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7DB64F1"/>
    <w:multiLevelType w:val="hybridMultilevel"/>
    <w:tmpl w:val="9D3C832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7FF77DB4"/>
    <w:multiLevelType w:val="hybridMultilevel"/>
    <w:tmpl w:val="DE260540"/>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17"/>
  </w:num>
  <w:num w:numId="6">
    <w:abstractNumId w:val="18"/>
    <w:lvlOverride w:ilvl="0"/>
    <w:lvlOverride w:ilvl="1"/>
    <w:lvlOverride w:ilvl="2"/>
    <w:lvlOverride w:ilvl="3"/>
    <w:lvlOverride w:ilvl="4"/>
    <w:lvlOverride w:ilvl="5"/>
    <w:lvlOverride w:ilvl="6"/>
    <w:lvlOverride w:ilvl="7"/>
    <w:lvlOverride w:ilvl="8"/>
  </w:num>
  <w:num w:numId="7">
    <w:abstractNumId w:val="4"/>
  </w:num>
  <w:num w:numId="8">
    <w:abstractNumId w:val="11"/>
  </w:num>
  <w:num w:numId="9">
    <w:abstractNumId w:val="6"/>
  </w:num>
  <w:num w:numId="10">
    <w:abstractNumId w:val="3"/>
  </w:num>
  <w:num w:numId="11">
    <w:abstractNumId w:val="8"/>
  </w:num>
  <w:num w:numId="12">
    <w:abstractNumId w:val="16"/>
  </w:num>
  <w:num w:numId="13">
    <w:abstractNumId w:val="12"/>
  </w:num>
  <w:num w:numId="14">
    <w:abstractNumId w:val="14"/>
  </w:num>
  <w:num w:numId="15">
    <w:abstractNumId w:val="13"/>
  </w:num>
  <w:num w:numId="16">
    <w:abstractNumId w:val="7"/>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BA"/>
    <w:rsid w:val="00034E1F"/>
    <w:rsid w:val="000D3FB7"/>
    <w:rsid w:val="001070C0"/>
    <w:rsid w:val="001E05F1"/>
    <w:rsid w:val="00276D96"/>
    <w:rsid w:val="002D54A7"/>
    <w:rsid w:val="00365626"/>
    <w:rsid w:val="003713F4"/>
    <w:rsid w:val="003E228A"/>
    <w:rsid w:val="004111F2"/>
    <w:rsid w:val="004447D1"/>
    <w:rsid w:val="00444CF7"/>
    <w:rsid w:val="00452B76"/>
    <w:rsid w:val="004A1C49"/>
    <w:rsid w:val="004E5FF7"/>
    <w:rsid w:val="00577EF2"/>
    <w:rsid w:val="005C0F0D"/>
    <w:rsid w:val="00605983"/>
    <w:rsid w:val="006339FC"/>
    <w:rsid w:val="006F4EBF"/>
    <w:rsid w:val="00720F41"/>
    <w:rsid w:val="00783619"/>
    <w:rsid w:val="007B567A"/>
    <w:rsid w:val="007D6A70"/>
    <w:rsid w:val="00811E83"/>
    <w:rsid w:val="00814CF4"/>
    <w:rsid w:val="00890EF4"/>
    <w:rsid w:val="008B0AC2"/>
    <w:rsid w:val="00932CEB"/>
    <w:rsid w:val="009443E3"/>
    <w:rsid w:val="00957B52"/>
    <w:rsid w:val="00976FC9"/>
    <w:rsid w:val="00A35A1E"/>
    <w:rsid w:val="00A96EEC"/>
    <w:rsid w:val="00AA4C2B"/>
    <w:rsid w:val="00B96560"/>
    <w:rsid w:val="00BA680B"/>
    <w:rsid w:val="00C646BA"/>
    <w:rsid w:val="00CE242F"/>
    <w:rsid w:val="00D46356"/>
    <w:rsid w:val="00D913C3"/>
    <w:rsid w:val="00DA09AD"/>
    <w:rsid w:val="00DB6545"/>
    <w:rsid w:val="00DC62E2"/>
    <w:rsid w:val="00E56418"/>
    <w:rsid w:val="00EE63DB"/>
    <w:rsid w:val="00EF06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719">
      <w:bodyDiv w:val="1"/>
      <w:marLeft w:val="0"/>
      <w:marRight w:val="0"/>
      <w:marTop w:val="0"/>
      <w:marBottom w:val="0"/>
      <w:divBdr>
        <w:top w:val="none" w:sz="0" w:space="0" w:color="auto"/>
        <w:left w:val="none" w:sz="0" w:space="0" w:color="auto"/>
        <w:bottom w:val="none" w:sz="0" w:space="0" w:color="auto"/>
        <w:right w:val="none" w:sz="0" w:space="0" w:color="auto"/>
      </w:divBdr>
    </w:div>
    <w:div w:id="506485327">
      <w:bodyDiv w:val="1"/>
      <w:marLeft w:val="0"/>
      <w:marRight w:val="0"/>
      <w:marTop w:val="0"/>
      <w:marBottom w:val="0"/>
      <w:divBdr>
        <w:top w:val="none" w:sz="0" w:space="0" w:color="auto"/>
        <w:left w:val="none" w:sz="0" w:space="0" w:color="auto"/>
        <w:bottom w:val="none" w:sz="0" w:space="0" w:color="auto"/>
        <w:right w:val="none" w:sz="0" w:space="0" w:color="auto"/>
      </w:divBdr>
    </w:div>
    <w:div w:id="644165371">
      <w:bodyDiv w:val="1"/>
      <w:marLeft w:val="0"/>
      <w:marRight w:val="0"/>
      <w:marTop w:val="0"/>
      <w:marBottom w:val="0"/>
      <w:divBdr>
        <w:top w:val="none" w:sz="0" w:space="0" w:color="auto"/>
        <w:left w:val="none" w:sz="0" w:space="0" w:color="auto"/>
        <w:bottom w:val="none" w:sz="0" w:space="0" w:color="auto"/>
        <w:right w:val="none" w:sz="0" w:space="0" w:color="auto"/>
      </w:divBdr>
    </w:div>
    <w:div w:id="16698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67"/>
    <w:rsid w:val="00205067"/>
    <w:rsid w:val="00557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461302E5424BF388A1F6BEEE23D35F">
    <w:name w:val="47461302E5424BF388A1F6BEEE23D35F"/>
    <w:rsid w:val="00205067"/>
  </w:style>
  <w:style w:type="paragraph" w:customStyle="1" w:styleId="FB1D00C3FC404EA8ABC5B56C124F72BF">
    <w:name w:val="FB1D00C3FC404EA8ABC5B56C124F72BF"/>
    <w:rsid w:val="00205067"/>
  </w:style>
  <w:style w:type="paragraph" w:customStyle="1" w:styleId="22F930BFE1DC4D9CAD60BFBCA32C1FD4">
    <w:name w:val="22F930BFE1DC4D9CAD60BFBCA32C1FD4"/>
    <w:rsid w:val="00205067"/>
  </w:style>
  <w:style w:type="paragraph" w:customStyle="1" w:styleId="26E02D29E8E144D28A464D039EFDB8A7">
    <w:name w:val="26E02D29E8E144D28A464D039EFDB8A7"/>
    <w:rsid w:val="00205067"/>
  </w:style>
  <w:style w:type="paragraph" w:customStyle="1" w:styleId="60FCB88D90F243789023EFFD4562C9B5">
    <w:name w:val="60FCB88D90F243789023EFFD4562C9B5"/>
    <w:rsid w:val="00205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461302E5424BF388A1F6BEEE23D35F">
    <w:name w:val="47461302E5424BF388A1F6BEEE23D35F"/>
    <w:rsid w:val="00205067"/>
  </w:style>
  <w:style w:type="paragraph" w:customStyle="1" w:styleId="FB1D00C3FC404EA8ABC5B56C124F72BF">
    <w:name w:val="FB1D00C3FC404EA8ABC5B56C124F72BF"/>
    <w:rsid w:val="00205067"/>
  </w:style>
  <w:style w:type="paragraph" w:customStyle="1" w:styleId="22F930BFE1DC4D9CAD60BFBCA32C1FD4">
    <w:name w:val="22F930BFE1DC4D9CAD60BFBCA32C1FD4"/>
    <w:rsid w:val="00205067"/>
  </w:style>
  <w:style w:type="paragraph" w:customStyle="1" w:styleId="26E02D29E8E144D28A464D039EFDB8A7">
    <w:name w:val="26E02D29E8E144D28A464D039EFDB8A7"/>
    <w:rsid w:val="00205067"/>
  </w:style>
  <w:style w:type="paragraph" w:customStyle="1" w:styleId="60FCB88D90F243789023EFFD4562C9B5">
    <w:name w:val="60FCB88D90F243789023EFFD4562C9B5"/>
    <w:rsid w:val="0020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5BEC-FE59-486F-97AA-381D66FF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10031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de Educación Superior Nº 7 “Brigadier Estanislao López”</vt:lpstr>
      <vt:lpstr/>
    </vt:vector>
  </TitlesOfParts>
  <Company>Hewlett-Packard</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Educación Superior Nº 7 “Brigadier Estanislao López”</dc:title>
  <dc:subject>Profesorado de Enseñanza Primaria – 2017</dc:subject>
  <dc:creator>Decreto Plan 528/09</dc:creator>
  <cp:lastModifiedBy>Usuario</cp:lastModifiedBy>
  <cp:revision>2</cp:revision>
  <cp:lastPrinted>2017-05-23T20:23:00Z</cp:lastPrinted>
  <dcterms:created xsi:type="dcterms:W3CDTF">2017-05-23T20:27:00Z</dcterms:created>
  <dcterms:modified xsi:type="dcterms:W3CDTF">2017-05-23T20:27:00Z</dcterms:modified>
</cp:coreProperties>
</file>