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B5" w:rsidRDefault="0061047D" w:rsidP="0061047D">
      <w:pPr>
        <w:pStyle w:val="Sinespaciado"/>
        <w:spacing w:line="360" w:lineRule="auto"/>
        <w:ind w:left="567" w:right="-1559"/>
        <w:rPr>
          <w:b/>
          <w:sz w:val="28"/>
          <w:szCs w:val="28"/>
          <w:u w:val="single"/>
        </w:rPr>
      </w:pPr>
      <w:r w:rsidRPr="0061047D">
        <w:rPr>
          <w:b/>
          <w:sz w:val="28"/>
          <w:szCs w:val="28"/>
          <w:u w:val="single"/>
        </w:rPr>
        <w:t>PRO</w:t>
      </w:r>
      <w:r w:rsidR="00111BB5">
        <w:rPr>
          <w:b/>
          <w:sz w:val="28"/>
          <w:szCs w:val="28"/>
          <w:u w:val="single"/>
        </w:rPr>
        <w:t>FESORADO DE EDUCACION PRIMARIA</w:t>
      </w:r>
    </w:p>
    <w:p w:rsidR="0061047D" w:rsidRPr="0061047D" w:rsidRDefault="00111BB5" w:rsidP="0061047D">
      <w:pPr>
        <w:pStyle w:val="Sinespaciado"/>
        <w:spacing w:line="360" w:lineRule="auto"/>
        <w:ind w:left="567" w:right="-1559"/>
        <w:rPr>
          <w:b/>
          <w:sz w:val="28"/>
          <w:szCs w:val="28"/>
          <w:u w:val="single"/>
        </w:rPr>
      </w:pPr>
      <w:r>
        <w:rPr>
          <w:b/>
          <w:sz w:val="28"/>
          <w:szCs w:val="28"/>
          <w:u w:val="single"/>
        </w:rPr>
        <w:t xml:space="preserve">ESPACIO CURRICULAR: </w:t>
      </w:r>
      <w:r w:rsidR="0061047D" w:rsidRPr="00111BB5">
        <w:rPr>
          <w:b/>
          <w:sz w:val="28"/>
          <w:szCs w:val="28"/>
        </w:rPr>
        <w:t>DIDÁCTICA GENERAL 2º B</w:t>
      </w:r>
    </w:p>
    <w:p w:rsidR="00111BB5" w:rsidRDefault="0061047D" w:rsidP="0061047D">
      <w:pPr>
        <w:pStyle w:val="Sinespaciado"/>
        <w:spacing w:line="360" w:lineRule="auto"/>
        <w:ind w:left="567" w:right="-1559"/>
        <w:rPr>
          <w:b/>
          <w:sz w:val="28"/>
          <w:szCs w:val="28"/>
        </w:rPr>
      </w:pPr>
      <w:r w:rsidRPr="0061047D">
        <w:rPr>
          <w:b/>
          <w:sz w:val="28"/>
          <w:szCs w:val="28"/>
          <w:u w:val="single"/>
        </w:rPr>
        <w:t xml:space="preserve">PROFESORA: </w:t>
      </w:r>
      <w:r w:rsidRPr="0061047D">
        <w:rPr>
          <w:b/>
          <w:sz w:val="28"/>
          <w:szCs w:val="28"/>
        </w:rPr>
        <w:t>CUCATTO,</w:t>
      </w:r>
      <w:r>
        <w:rPr>
          <w:b/>
          <w:sz w:val="28"/>
          <w:szCs w:val="28"/>
        </w:rPr>
        <w:t xml:space="preserve"> </w:t>
      </w:r>
      <w:r w:rsidRPr="0061047D">
        <w:rPr>
          <w:b/>
          <w:sz w:val="28"/>
          <w:szCs w:val="28"/>
        </w:rPr>
        <w:t>ADRIANA</w:t>
      </w:r>
    </w:p>
    <w:p w:rsidR="0061047D" w:rsidRDefault="00111BB5" w:rsidP="0061047D">
      <w:pPr>
        <w:pStyle w:val="Sinespaciado"/>
        <w:spacing w:line="360" w:lineRule="auto"/>
        <w:ind w:left="567" w:right="-1559"/>
        <w:rPr>
          <w:b/>
          <w:sz w:val="28"/>
          <w:szCs w:val="28"/>
        </w:rPr>
      </w:pPr>
      <w:r>
        <w:rPr>
          <w:b/>
          <w:sz w:val="28"/>
          <w:szCs w:val="28"/>
          <w:u w:val="single"/>
        </w:rPr>
        <w:t xml:space="preserve">AÑO: </w:t>
      </w:r>
      <w:r w:rsidR="00AC6E42">
        <w:rPr>
          <w:b/>
          <w:sz w:val="28"/>
          <w:szCs w:val="28"/>
        </w:rPr>
        <w:t>2018</w:t>
      </w:r>
    </w:p>
    <w:p w:rsidR="00111BB5" w:rsidRPr="0061047D" w:rsidRDefault="00111BB5" w:rsidP="0061047D">
      <w:pPr>
        <w:pStyle w:val="Sinespaciado"/>
        <w:spacing w:line="360" w:lineRule="auto"/>
        <w:ind w:left="567" w:right="-1559"/>
        <w:rPr>
          <w:b/>
          <w:sz w:val="28"/>
          <w:szCs w:val="28"/>
          <w:u w:val="single"/>
        </w:rPr>
      </w:pPr>
      <w:r>
        <w:rPr>
          <w:b/>
          <w:sz w:val="28"/>
          <w:szCs w:val="28"/>
          <w:u w:val="single"/>
        </w:rPr>
        <w:t>REGIMEN DE CURSADO:</w:t>
      </w:r>
      <w:r w:rsidRPr="00111BB5">
        <w:rPr>
          <w:b/>
          <w:sz w:val="28"/>
          <w:szCs w:val="28"/>
        </w:rPr>
        <w:t xml:space="preserve"> ANUAL</w:t>
      </w:r>
      <w:r w:rsidR="00AC6E42">
        <w:rPr>
          <w:b/>
          <w:sz w:val="28"/>
          <w:szCs w:val="28"/>
        </w:rPr>
        <w:t xml:space="preserve">. </w:t>
      </w:r>
    </w:p>
    <w:p w:rsidR="00111BB5" w:rsidRDefault="00AC6E42" w:rsidP="0061047D">
      <w:pPr>
        <w:pStyle w:val="Sinespaciado"/>
        <w:spacing w:line="360" w:lineRule="auto"/>
        <w:ind w:left="567" w:right="-1559"/>
        <w:rPr>
          <w:b/>
          <w:sz w:val="28"/>
          <w:szCs w:val="28"/>
        </w:rPr>
      </w:pPr>
      <w:r>
        <w:rPr>
          <w:b/>
          <w:sz w:val="28"/>
          <w:szCs w:val="28"/>
          <w:u w:val="single"/>
        </w:rPr>
        <w:t xml:space="preserve">FORMATO CURRICULAR: </w:t>
      </w:r>
      <w:r w:rsidRPr="00AC6E42">
        <w:rPr>
          <w:b/>
          <w:sz w:val="28"/>
          <w:szCs w:val="28"/>
        </w:rPr>
        <w:t>Materia</w:t>
      </w:r>
    </w:p>
    <w:p w:rsidR="00AC6E42" w:rsidRPr="00AC6E42" w:rsidRDefault="00AC6E42" w:rsidP="0061047D">
      <w:pPr>
        <w:pStyle w:val="Sinespaciado"/>
        <w:spacing w:line="360" w:lineRule="auto"/>
        <w:ind w:left="567" w:right="-1559"/>
        <w:rPr>
          <w:sz w:val="28"/>
          <w:szCs w:val="28"/>
        </w:rPr>
      </w:pPr>
    </w:p>
    <w:p w:rsidR="0061047D" w:rsidRPr="00AC6E42" w:rsidRDefault="00111BB5" w:rsidP="0061047D">
      <w:pPr>
        <w:pStyle w:val="Sinespaciado"/>
        <w:spacing w:line="360" w:lineRule="auto"/>
        <w:ind w:left="567" w:right="-1559"/>
        <w:rPr>
          <w:b/>
          <w:sz w:val="32"/>
          <w:szCs w:val="32"/>
          <w:u w:val="single"/>
        </w:rPr>
      </w:pPr>
      <w:r w:rsidRPr="00AC6E42">
        <w:rPr>
          <w:b/>
          <w:sz w:val="32"/>
          <w:szCs w:val="32"/>
          <w:u w:val="single"/>
        </w:rPr>
        <w:t>PROGRAMA DE EXAMEN FINAL</w:t>
      </w:r>
    </w:p>
    <w:p w:rsidR="0061047D" w:rsidRPr="0061047D" w:rsidRDefault="00111BB5" w:rsidP="00111BB5">
      <w:pPr>
        <w:pStyle w:val="Sinespaciado"/>
        <w:spacing w:line="360" w:lineRule="auto"/>
        <w:ind w:left="567" w:right="-1559"/>
        <w:rPr>
          <w:b/>
          <w:sz w:val="28"/>
          <w:szCs w:val="28"/>
          <w:u w:val="single"/>
        </w:rPr>
      </w:pPr>
      <w:r>
        <w:rPr>
          <w:b/>
          <w:sz w:val="28"/>
          <w:szCs w:val="28"/>
          <w:u w:val="single"/>
        </w:rPr>
        <w:t>CONTENIDOS</w:t>
      </w:r>
    </w:p>
    <w:p w:rsidR="0061047D" w:rsidRPr="00D84819" w:rsidRDefault="0061047D" w:rsidP="00D84819">
      <w:pPr>
        <w:pStyle w:val="Sinespaciado"/>
        <w:spacing w:line="360" w:lineRule="auto"/>
        <w:ind w:right="-1559"/>
        <w:rPr>
          <w:b/>
          <w:sz w:val="24"/>
          <w:szCs w:val="24"/>
          <w:u w:val="single"/>
          <w:lang w:eastAsia="es-AR"/>
        </w:rPr>
      </w:pPr>
      <w:r w:rsidRPr="00D84819">
        <w:rPr>
          <w:b/>
          <w:sz w:val="24"/>
          <w:szCs w:val="24"/>
          <w:u w:val="single"/>
          <w:lang w:eastAsia="es-AR"/>
        </w:rPr>
        <w:t>La Didáctica</w:t>
      </w:r>
    </w:p>
    <w:p w:rsidR="0061047D" w:rsidRPr="00D84819" w:rsidRDefault="00AC6E42" w:rsidP="00D84819">
      <w:pPr>
        <w:pStyle w:val="Sinespaciado"/>
        <w:spacing w:line="360" w:lineRule="auto"/>
        <w:ind w:right="-1559"/>
        <w:rPr>
          <w:sz w:val="24"/>
          <w:szCs w:val="24"/>
          <w:lang w:eastAsia="es-AR"/>
        </w:rPr>
      </w:pPr>
      <w:r>
        <w:rPr>
          <w:sz w:val="24"/>
          <w:szCs w:val="24"/>
          <w:lang w:eastAsia="es-AR"/>
        </w:rPr>
        <w:t xml:space="preserve"> Configuración del campo. </w:t>
      </w:r>
    </w:p>
    <w:p w:rsidR="0061047D" w:rsidRPr="00D84819" w:rsidRDefault="0061047D" w:rsidP="00D84819">
      <w:pPr>
        <w:pStyle w:val="Sinespaciado"/>
        <w:spacing w:line="360" w:lineRule="auto"/>
        <w:ind w:right="-1559"/>
        <w:rPr>
          <w:sz w:val="24"/>
          <w:szCs w:val="24"/>
          <w:lang w:eastAsia="es-AR"/>
        </w:rPr>
      </w:pPr>
      <w:r w:rsidRPr="00D84819">
        <w:rPr>
          <w:sz w:val="24"/>
          <w:szCs w:val="24"/>
          <w:lang w:eastAsia="es-AR"/>
        </w:rPr>
        <w:t xml:space="preserve"> Dimensión teórica, política, epistemológica, ética y técnica.</w:t>
      </w:r>
      <w:r w:rsidR="00111BB5">
        <w:rPr>
          <w:sz w:val="24"/>
          <w:szCs w:val="24"/>
          <w:lang w:eastAsia="es-AR"/>
        </w:rPr>
        <w:t>-</w:t>
      </w:r>
      <w:r w:rsidRPr="00D84819">
        <w:rPr>
          <w:sz w:val="24"/>
          <w:szCs w:val="24"/>
          <w:lang w:eastAsia="es-AR"/>
        </w:rPr>
        <w:t>Tensiones entre Didáctica General y Didácticas Específicas.</w:t>
      </w:r>
    </w:p>
    <w:p w:rsidR="0061047D" w:rsidRPr="00D84819" w:rsidRDefault="0061047D" w:rsidP="00D84819">
      <w:pPr>
        <w:pStyle w:val="Sinespaciado"/>
        <w:spacing w:line="360" w:lineRule="auto"/>
        <w:ind w:right="-1559"/>
        <w:rPr>
          <w:sz w:val="24"/>
          <w:szCs w:val="24"/>
          <w:lang w:eastAsia="es-AR"/>
        </w:rPr>
      </w:pPr>
      <w:r w:rsidRPr="00D84819">
        <w:rPr>
          <w:b/>
          <w:sz w:val="24"/>
          <w:szCs w:val="24"/>
          <w:u w:val="single"/>
          <w:lang w:eastAsia="es-AR"/>
        </w:rPr>
        <w:t>La enseñanza</w:t>
      </w:r>
    </w:p>
    <w:p w:rsidR="0061047D" w:rsidRPr="00D84819" w:rsidRDefault="0061047D" w:rsidP="00D84819">
      <w:pPr>
        <w:pStyle w:val="Sinespaciado"/>
        <w:spacing w:line="360" w:lineRule="auto"/>
        <w:ind w:right="-1559"/>
        <w:rPr>
          <w:sz w:val="24"/>
          <w:szCs w:val="24"/>
          <w:lang w:eastAsia="es-AR"/>
        </w:rPr>
      </w:pPr>
      <w:r w:rsidRPr="00D84819">
        <w:rPr>
          <w:sz w:val="24"/>
          <w:szCs w:val="24"/>
          <w:lang w:eastAsia="es-AR"/>
        </w:rPr>
        <w:t xml:space="preserve"> La complejidad de la enseñanza, “la buena enseñanza”, la tríada didáctica, la transposición didáctica. </w:t>
      </w:r>
    </w:p>
    <w:p w:rsidR="0061047D" w:rsidRPr="00D84819" w:rsidRDefault="0061047D" w:rsidP="00D84819">
      <w:pPr>
        <w:pStyle w:val="Sinespaciado"/>
        <w:spacing w:line="360" w:lineRule="auto"/>
        <w:ind w:right="-1559"/>
        <w:rPr>
          <w:sz w:val="24"/>
          <w:szCs w:val="24"/>
          <w:lang w:eastAsia="es-AR"/>
        </w:rPr>
      </w:pPr>
      <w:r w:rsidRPr="00D84819">
        <w:rPr>
          <w:sz w:val="24"/>
          <w:szCs w:val="24"/>
          <w:lang w:eastAsia="es-AR"/>
        </w:rPr>
        <w:t xml:space="preserve"> Teorías acerca de la enseñanza: diversos enfoques y modelos.</w:t>
      </w:r>
    </w:p>
    <w:p w:rsidR="0061047D" w:rsidRPr="00D84819" w:rsidRDefault="0061047D" w:rsidP="00D84819">
      <w:pPr>
        <w:pStyle w:val="Sinespaciado"/>
        <w:spacing w:line="360" w:lineRule="auto"/>
        <w:ind w:right="-1559"/>
        <w:rPr>
          <w:sz w:val="24"/>
          <w:szCs w:val="24"/>
          <w:lang w:eastAsia="es-AR"/>
        </w:rPr>
      </w:pPr>
      <w:r w:rsidRPr="00D84819">
        <w:rPr>
          <w:sz w:val="24"/>
          <w:szCs w:val="24"/>
          <w:lang w:eastAsia="es-AR"/>
        </w:rPr>
        <w:t>La organización de la enseñanza: construcciones metodológicas, la ar</w:t>
      </w:r>
      <w:r w:rsidR="00AC6E42">
        <w:rPr>
          <w:sz w:val="24"/>
          <w:szCs w:val="24"/>
          <w:lang w:eastAsia="es-AR"/>
        </w:rPr>
        <w:t>quitectura de la clase.</w:t>
      </w:r>
    </w:p>
    <w:p w:rsidR="0061047D" w:rsidRPr="00D84819" w:rsidRDefault="0061047D" w:rsidP="00AC6E42">
      <w:pPr>
        <w:pStyle w:val="Sinespaciado"/>
        <w:spacing w:line="360" w:lineRule="auto"/>
        <w:ind w:right="-1559"/>
        <w:rPr>
          <w:sz w:val="24"/>
          <w:szCs w:val="24"/>
          <w:lang w:eastAsia="es-AR"/>
        </w:rPr>
      </w:pPr>
      <w:r w:rsidRPr="00D84819">
        <w:rPr>
          <w:sz w:val="24"/>
          <w:szCs w:val="24"/>
          <w:lang w:eastAsia="es-AR"/>
        </w:rPr>
        <w:t>El lugar de los métodos y técnicas en la historia de la enseñanz</w:t>
      </w:r>
      <w:r w:rsidR="00AC6E42">
        <w:rPr>
          <w:sz w:val="24"/>
          <w:szCs w:val="24"/>
          <w:lang w:eastAsia="es-AR"/>
        </w:rPr>
        <w:t xml:space="preserve">a. </w:t>
      </w:r>
    </w:p>
    <w:p w:rsidR="0061047D" w:rsidRPr="00D84819" w:rsidRDefault="0061047D" w:rsidP="00D84819">
      <w:pPr>
        <w:pStyle w:val="Sinespaciado"/>
        <w:spacing w:line="360" w:lineRule="auto"/>
        <w:ind w:right="-1559"/>
        <w:rPr>
          <w:b/>
          <w:sz w:val="24"/>
          <w:szCs w:val="24"/>
          <w:u w:val="single"/>
          <w:lang w:eastAsia="es-AR"/>
        </w:rPr>
      </w:pPr>
      <w:r w:rsidRPr="00D84819">
        <w:rPr>
          <w:b/>
          <w:sz w:val="24"/>
          <w:szCs w:val="24"/>
          <w:u w:val="single"/>
          <w:lang w:eastAsia="es-AR"/>
        </w:rPr>
        <w:t>El currículum</w:t>
      </w:r>
    </w:p>
    <w:p w:rsidR="0061047D" w:rsidRPr="00D84819" w:rsidRDefault="0061047D" w:rsidP="00D84819">
      <w:pPr>
        <w:pStyle w:val="Sinespaciado"/>
        <w:spacing w:line="360" w:lineRule="auto"/>
        <w:ind w:right="-1559"/>
        <w:rPr>
          <w:sz w:val="24"/>
          <w:szCs w:val="24"/>
          <w:lang w:eastAsia="es-AR"/>
        </w:rPr>
      </w:pPr>
      <w:r w:rsidRPr="00D84819">
        <w:rPr>
          <w:sz w:val="24"/>
          <w:szCs w:val="24"/>
          <w:lang w:eastAsia="es-AR"/>
        </w:rPr>
        <w:t>El currículo como proyecto pedagógico, político y cultural. Como contrato pedagógico entre la escuela, la sociedad y el Estado. Fundamentos del currículum.</w:t>
      </w:r>
    </w:p>
    <w:p w:rsidR="0061047D" w:rsidRPr="00D84819" w:rsidRDefault="00AC6E42" w:rsidP="00D84819">
      <w:pPr>
        <w:pStyle w:val="Sinespaciado"/>
        <w:spacing w:line="360" w:lineRule="auto"/>
        <w:ind w:right="-1417"/>
        <w:rPr>
          <w:sz w:val="24"/>
          <w:szCs w:val="24"/>
          <w:lang w:eastAsia="es-AR"/>
        </w:rPr>
      </w:pPr>
      <w:r>
        <w:rPr>
          <w:sz w:val="24"/>
          <w:szCs w:val="24"/>
          <w:lang w:eastAsia="es-AR"/>
        </w:rPr>
        <w:t xml:space="preserve"> </w:t>
      </w:r>
      <w:r w:rsidR="0061047D" w:rsidRPr="00D84819">
        <w:rPr>
          <w:sz w:val="24"/>
          <w:szCs w:val="24"/>
          <w:lang w:eastAsia="es-AR"/>
        </w:rPr>
        <w:t xml:space="preserve"> Los conceptos de currículum prescripto, oculto, nulo, real como categorías esclarecedoras de las diversas dimension</w:t>
      </w:r>
      <w:r>
        <w:rPr>
          <w:sz w:val="24"/>
          <w:szCs w:val="24"/>
          <w:lang w:eastAsia="es-AR"/>
        </w:rPr>
        <w:t xml:space="preserve">es del currículo. </w:t>
      </w:r>
    </w:p>
    <w:p w:rsidR="0061047D" w:rsidRPr="00D84819" w:rsidRDefault="0061047D" w:rsidP="00D84819">
      <w:pPr>
        <w:pStyle w:val="Sinespaciado"/>
        <w:spacing w:line="360" w:lineRule="auto"/>
        <w:ind w:right="-1417"/>
        <w:rPr>
          <w:sz w:val="24"/>
          <w:szCs w:val="24"/>
          <w:lang w:eastAsia="es-AR"/>
        </w:rPr>
      </w:pPr>
      <w:r w:rsidRPr="00D84819">
        <w:rPr>
          <w:sz w:val="24"/>
          <w:szCs w:val="24"/>
          <w:lang w:eastAsia="es-AR"/>
        </w:rPr>
        <w:t>Niveles de concreción del currículo. Los diseños curriculares y otros materiales curriculares con los que se lleva a cabo la propuesta política.</w:t>
      </w:r>
    </w:p>
    <w:p w:rsidR="0061047D" w:rsidRPr="00D84819" w:rsidRDefault="0061047D" w:rsidP="00D84819">
      <w:pPr>
        <w:pStyle w:val="Sinespaciado"/>
        <w:spacing w:line="360" w:lineRule="auto"/>
        <w:ind w:right="-1417"/>
        <w:rPr>
          <w:sz w:val="24"/>
          <w:szCs w:val="24"/>
          <w:lang w:eastAsia="es-AR"/>
        </w:rPr>
      </w:pPr>
      <w:r w:rsidRPr="00D84819">
        <w:rPr>
          <w:sz w:val="24"/>
          <w:szCs w:val="24"/>
          <w:lang w:eastAsia="es-AR"/>
        </w:rPr>
        <w:t>El currículo como organizador institucional. Componentes. Criterios de organización de los cont</w:t>
      </w:r>
      <w:r w:rsidR="00AC6E42">
        <w:rPr>
          <w:sz w:val="24"/>
          <w:szCs w:val="24"/>
          <w:lang w:eastAsia="es-AR"/>
        </w:rPr>
        <w:t xml:space="preserve">enidos. </w:t>
      </w:r>
    </w:p>
    <w:p w:rsidR="0061047D" w:rsidRPr="00D84819" w:rsidRDefault="0061047D" w:rsidP="00D84819">
      <w:pPr>
        <w:pStyle w:val="Sinespaciado"/>
        <w:spacing w:line="360" w:lineRule="auto"/>
        <w:ind w:right="-1417"/>
        <w:rPr>
          <w:b/>
          <w:sz w:val="24"/>
          <w:szCs w:val="24"/>
          <w:u w:val="single"/>
          <w:lang w:eastAsia="es-AR"/>
        </w:rPr>
      </w:pPr>
      <w:r w:rsidRPr="00D84819">
        <w:rPr>
          <w:b/>
          <w:sz w:val="24"/>
          <w:szCs w:val="24"/>
          <w:u w:val="single"/>
          <w:lang w:eastAsia="es-AR"/>
        </w:rPr>
        <w:lastRenderedPageBreak/>
        <w:t>La evaluación</w:t>
      </w:r>
    </w:p>
    <w:p w:rsidR="00D84819" w:rsidRDefault="0061047D" w:rsidP="00D84819">
      <w:pPr>
        <w:pStyle w:val="Sinespaciado"/>
        <w:spacing w:line="360" w:lineRule="auto"/>
        <w:ind w:right="-1417"/>
        <w:rPr>
          <w:sz w:val="24"/>
          <w:szCs w:val="24"/>
          <w:lang w:eastAsia="es-AR"/>
        </w:rPr>
      </w:pPr>
      <w:r w:rsidRPr="00D84819">
        <w:rPr>
          <w:sz w:val="24"/>
          <w:szCs w:val="24"/>
          <w:lang w:eastAsia="es-AR"/>
        </w:rPr>
        <w:t xml:space="preserve"> Evaluación como práctica social desde los diversos enfoques acerca de la enseñanza. Los di</w:t>
      </w:r>
      <w:r w:rsidR="00111BB5">
        <w:rPr>
          <w:sz w:val="24"/>
          <w:szCs w:val="24"/>
          <w:lang w:eastAsia="es-AR"/>
        </w:rPr>
        <w:t>ferentes objetos de evaluación.</w:t>
      </w:r>
      <w:r w:rsidRPr="00D84819">
        <w:rPr>
          <w:sz w:val="24"/>
          <w:szCs w:val="24"/>
          <w:lang w:eastAsia="es-AR"/>
        </w:rPr>
        <w:t xml:space="preserve"> </w:t>
      </w:r>
    </w:p>
    <w:p w:rsidR="00324A5A" w:rsidRDefault="0061047D" w:rsidP="00324A5A">
      <w:pPr>
        <w:pStyle w:val="Sinespaciado"/>
        <w:spacing w:line="360" w:lineRule="auto"/>
        <w:ind w:right="-1417"/>
        <w:rPr>
          <w:sz w:val="24"/>
          <w:szCs w:val="24"/>
          <w:lang w:eastAsia="es-AR"/>
        </w:rPr>
      </w:pPr>
      <w:r w:rsidRPr="00D84819">
        <w:rPr>
          <w:sz w:val="24"/>
          <w:szCs w:val="24"/>
          <w:lang w:eastAsia="es-AR"/>
        </w:rPr>
        <w:t>Evaluación del proceso de enseñanza y de aprendizaje como dispositivo para la comprensión y mejora de los procesos realizados.</w:t>
      </w:r>
    </w:p>
    <w:p w:rsidR="00324A5A" w:rsidRDefault="00324A5A" w:rsidP="00324A5A">
      <w:pPr>
        <w:pStyle w:val="Sinespaciado"/>
        <w:spacing w:line="360" w:lineRule="auto"/>
        <w:ind w:right="-1417"/>
        <w:rPr>
          <w:b/>
        </w:rPr>
      </w:pPr>
    </w:p>
    <w:p w:rsidR="00324A5A" w:rsidRPr="00324A5A" w:rsidRDefault="00324A5A" w:rsidP="00324A5A">
      <w:pPr>
        <w:pStyle w:val="Sinespaciado"/>
        <w:spacing w:line="360" w:lineRule="auto"/>
        <w:ind w:right="-1417"/>
        <w:rPr>
          <w:sz w:val="24"/>
          <w:szCs w:val="24"/>
          <w:lang w:eastAsia="es-AR"/>
        </w:rPr>
      </w:pPr>
      <w:r w:rsidRPr="00324A5A">
        <w:rPr>
          <w:b/>
        </w:rPr>
        <w:t xml:space="preserve">   </w:t>
      </w:r>
      <w:r w:rsidRPr="00324A5A">
        <w:rPr>
          <w:b/>
          <w:sz w:val="28"/>
          <w:szCs w:val="28"/>
          <w:u w:val="single"/>
        </w:rPr>
        <w:t>Modalidad de cursado y evaluación</w:t>
      </w:r>
      <w:r w:rsidRPr="00324A5A">
        <w:rPr>
          <w:b/>
          <w:sz w:val="28"/>
          <w:szCs w:val="28"/>
        </w:rPr>
        <w:t xml:space="preserve">: </w:t>
      </w:r>
    </w:p>
    <w:p w:rsidR="00324A5A" w:rsidRPr="00324A5A" w:rsidRDefault="00324A5A" w:rsidP="00324A5A">
      <w:pPr>
        <w:keepNext/>
        <w:spacing w:after="0" w:line="360" w:lineRule="auto"/>
        <w:ind w:right="-1559"/>
        <w:jc w:val="both"/>
        <w:outlineLvl w:val="4"/>
        <w:rPr>
          <w:rFonts w:eastAsia="Times New Roman" w:cs="Times New Roman"/>
          <w:sz w:val="24"/>
          <w:szCs w:val="24"/>
          <w:lang w:eastAsia="es-ES"/>
        </w:rPr>
      </w:pPr>
      <w:r w:rsidRPr="00324A5A">
        <w:rPr>
          <w:rFonts w:eastAsia="Times New Roman" w:cs="Times New Roman"/>
          <w:sz w:val="24"/>
          <w:szCs w:val="24"/>
          <w:lang w:eastAsia="es-ES"/>
        </w:rPr>
        <w:tab/>
        <w:t>La materia admite en el presente ciclo lectivo las siguientes condiciones:</w:t>
      </w:r>
    </w:p>
    <w:p w:rsidR="00324A5A" w:rsidRPr="00324A5A" w:rsidRDefault="00324A5A" w:rsidP="00324A5A">
      <w:pPr>
        <w:keepNext/>
        <w:spacing w:after="0" w:line="360" w:lineRule="auto"/>
        <w:ind w:right="-1559"/>
        <w:jc w:val="both"/>
        <w:outlineLvl w:val="4"/>
        <w:rPr>
          <w:rFonts w:eastAsia="Times New Roman" w:cs="Times New Roman"/>
          <w:sz w:val="24"/>
          <w:szCs w:val="24"/>
          <w:lang w:eastAsia="es-ES"/>
        </w:rPr>
      </w:pPr>
      <w:r w:rsidRPr="00324A5A">
        <w:rPr>
          <w:rFonts w:eastAsia="Times New Roman" w:cs="Times New Roman"/>
          <w:b/>
          <w:sz w:val="24"/>
          <w:szCs w:val="24"/>
          <w:lang w:eastAsia="es-ES"/>
        </w:rPr>
        <w:t xml:space="preserve">a) Regular con cursado presencial: </w:t>
      </w:r>
      <w:r w:rsidRPr="00324A5A">
        <w:rPr>
          <w:rFonts w:eastAsia="Times New Roman" w:cs="Times New Roman"/>
          <w:sz w:val="24"/>
          <w:szCs w:val="24"/>
          <w:lang w:eastAsia="es-ES"/>
        </w:rPr>
        <w:t xml:space="preserve">El alumno debe cumplir como mínimo con el 75% de asistencia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Los estudiantes que no alcanzaren los requisitos establecidos precedentemente deberán promover con examen final. </w:t>
      </w:r>
    </w:p>
    <w:p w:rsidR="00324A5A" w:rsidRPr="00324A5A" w:rsidRDefault="00324A5A" w:rsidP="00324A5A">
      <w:pPr>
        <w:keepNext/>
        <w:spacing w:after="0" w:line="360" w:lineRule="auto"/>
        <w:ind w:right="-1559"/>
        <w:jc w:val="both"/>
        <w:outlineLvl w:val="4"/>
        <w:rPr>
          <w:rFonts w:eastAsia="Times New Roman" w:cs="Times New Roman"/>
          <w:sz w:val="24"/>
          <w:szCs w:val="24"/>
          <w:lang w:eastAsia="es-ES"/>
        </w:rPr>
      </w:pPr>
      <w:r w:rsidRPr="00324A5A">
        <w:rPr>
          <w:rFonts w:eastAsia="Times New Roman" w:cs="Times New Roman"/>
          <w:b/>
          <w:sz w:val="24"/>
          <w:szCs w:val="24"/>
          <w:lang w:eastAsia="es-ES"/>
        </w:rPr>
        <w:t xml:space="preserve">b) Regular con cursado </w:t>
      </w:r>
      <w:proofErr w:type="spellStart"/>
      <w:r w:rsidRPr="00324A5A">
        <w:rPr>
          <w:rFonts w:eastAsia="Times New Roman" w:cs="Times New Roman"/>
          <w:b/>
          <w:sz w:val="24"/>
          <w:szCs w:val="24"/>
          <w:lang w:eastAsia="es-ES"/>
        </w:rPr>
        <w:t>semipresencial</w:t>
      </w:r>
      <w:proofErr w:type="spellEnd"/>
      <w:r w:rsidRPr="00324A5A">
        <w:rPr>
          <w:rFonts w:eastAsia="Times New Roman" w:cs="Times New Roman"/>
          <w:sz w:val="24"/>
          <w:szCs w:val="24"/>
          <w:lang w:eastAsia="es-ES"/>
        </w:rPr>
        <w:t xml:space="preserve">: El alumno debe cumplir como mínimo con el 40% de asistencia. Aprobación del 100% de los trabajos prácticos. Aprobación con examen final ante tribunal (no tiene posibilidad de promoción directa). </w:t>
      </w:r>
    </w:p>
    <w:p w:rsidR="00324A5A" w:rsidRPr="00324A5A" w:rsidRDefault="00324A5A" w:rsidP="00324A5A">
      <w:pPr>
        <w:keepNext/>
        <w:spacing w:after="0" w:line="360" w:lineRule="auto"/>
        <w:ind w:right="-1559"/>
        <w:jc w:val="both"/>
        <w:outlineLvl w:val="4"/>
        <w:rPr>
          <w:rFonts w:eastAsia="Times New Roman" w:cs="Times New Roman"/>
          <w:sz w:val="24"/>
          <w:szCs w:val="24"/>
          <w:lang w:eastAsia="es-ES"/>
        </w:rPr>
      </w:pPr>
      <w:r w:rsidRPr="00324A5A">
        <w:rPr>
          <w:rFonts w:eastAsia="Times New Roman" w:cs="Times New Roman"/>
          <w:b/>
          <w:sz w:val="24"/>
          <w:szCs w:val="24"/>
          <w:lang w:eastAsia="es-ES"/>
        </w:rPr>
        <w:t>c) Libre</w:t>
      </w:r>
      <w:r w:rsidRPr="00324A5A">
        <w:rPr>
          <w:rFonts w:eastAsia="Times New Roman" w:cs="Times New Roman"/>
          <w:sz w:val="24"/>
          <w:szCs w:val="24"/>
          <w:lang w:eastAsia="es-ES"/>
        </w:rPr>
        <w:t>: 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324A5A" w:rsidRDefault="00324A5A" w:rsidP="006A10A2">
      <w:pPr>
        <w:pStyle w:val="Sinespaciado"/>
        <w:spacing w:line="360" w:lineRule="auto"/>
        <w:ind w:right="-1417"/>
        <w:jc w:val="both"/>
        <w:rPr>
          <w:sz w:val="24"/>
          <w:szCs w:val="24"/>
          <w:lang w:eastAsia="es-AR"/>
        </w:rPr>
      </w:pPr>
    </w:p>
    <w:p w:rsidR="006A10A2" w:rsidRDefault="006A10A2" w:rsidP="006A10A2">
      <w:pPr>
        <w:pStyle w:val="Sinespaciado"/>
        <w:spacing w:line="360" w:lineRule="auto"/>
        <w:ind w:right="-1417"/>
        <w:jc w:val="both"/>
        <w:rPr>
          <w:b/>
          <w:sz w:val="28"/>
          <w:szCs w:val="28"/>
          <w:u w:val="single"/>
          <w:lang w:eastAsia="es-AR"/>
        </w:rPr>
      </w:pPr>
      <w:r w:rsidRPr="006A10A2">
        <w:rPr>
          <w:b/>
          <w:sz w:val="28"/>
          <w:szCs w:val="28"/>
          <w:u w:val="single"/>
          <w:lang w:eastAsia="es-AR"/>
        </w:rPr>
        <w:lastRenderedPageBreak/>
        <w:t xml:space="preserve">Criterios de </w:t>
      </w:r>
      <w:r>
        <w:rPr>
          <w:b/>
          <w:sz w:val="28"/>
          <w:szCs w:val="28"/>
          <w:u w:val="single"/>
          <w:lang w:eastAsia="es-AR"/>
        </w:rPr>
        <w:t>evaluación</w:t>
      </w:r>
    </w:p>
    <w:p w:rsidR="006A10A2" w:rsidRPr="006A10A2" w:rsidRDefault="006A10A2" w:rsidP="006A10A2">
      <w:pPr>
        <w:pStyle w:val="Sinespaciado"/>
        <w:numPr>
          <w:ilvl w:val="0"/>
          <w:numId w:val="1"/>
        </w:numPr>
        <w:spacing w:line="360" w:lineRule="auto"/>
        <w:ind w:right="-1417"/>
        <w:jc w:val="both"/>
        <w:rPr>
          <w:sz w:val="24"/>
          <w:szCs w:val="24"/>
          <w:lang w:eastAsia="es-AR"/>
        </w:rPr>
      </w:pPr>
      <w:r w:rsidRPr="006A10A2">
        <w:rPr>
          <w:sz w:val="24"/>
          <w:szCs w:val="24"/>
          <w:lang w:eastAsia="es-AR"/>
        </w:rPr>
        <w:t>Claridad conceptual</w:t>
      </w:r>
    </w:p>
    <w:p w:rsidR="006A10A2" w:rsidRPr="006A10A2" w:rsidRDefault="006A10A2" w:rsidP="006A10A2">
      <w:pPr>
        <w:pStyle w:val="Sinespaciado"/>
        <w:numPr>
          <w:ilvl w:val="0"/>
          <w:numId w:val="1"/>
        </w:numPr>
        <w:spacing w:line="360" w:lineRule="auto"/>
        <w:ind w:right="-1417"/>
        <w:jc w:val="both"/>
        <w:rPr>
          <w:sz w:val="24"/>
          <w:szCs w:val="24"/>
          <w:lang w:eastAsia="es-AR"/>
        </w:rPr>
      </w:pPr>
      <w:r w:rsidRPr="006A10A2">
        <w:rPr>
          <w:sz w:val="24"/>
          <w:szCs w:val="24"/>
          <w:lang w:eastAsia="es-AR"/>
        </w:rPr>
        <w:t xml:space="preserve">Aplicación de conceptos teóricos trabajados en clase </w:t>
      </w:r>
    </w:p>
    <w:p w:rsidR="006A10A2" w:rsidRPr="006A10A2" w:rsidRDefault="006A10A2" w:rsidP="006A10A2">
      <w:pPr>
        <w:pStyle w:val="Sinespaciado"/>
        <w:numPr>
          <w:ilvl w:val="0"/>
          <w:numId w:val="1"/>
        </w:numPr>
        <w:spacing w:line="360" w:lineRule="auto"/>
        <w:ind w:right="-1417"/>
        <w:jc w:val="both"/>
        <w:rPr>
          <w:sz w:val="24"/>
          <w:szCs w:val="24"/>
          <w:lang w:eastAsia="es-AR"/>
        </w:rPr>
      </w:pPr>
      <w:r w:rsidRPr="006A10A2">
        <w:rPr>
          <w:sz w:val="24"/>
          <w:szCs w:val="24"/>
          <w:lang w:eastAsia="es-AR"/>
        </w:rPr>
        <w:t>Comprensión de los núcleos esenciales de los contenidos</w:t>
      </w:r>
    </w:p>
    <w:p w:rsidR="006A10A2" w:rsidRPr="006A10A2" w:rsidRDefault="006A10A2" w:rsidP="006A10A2">
      <w:pPr>
        <w:pStyle w:val="Sinespaciado"/>
        <w:numPr>
          <w:ilvl w:val="0"/>
          <w:numId w:val="1"/>
        </w:numPr>
        <w:spacing w:line="360" w:lineRule="auto"/>
        <w:ind w:right="-1417"/>
        <w:jc w:val="both"/>
        <w:rPr>
          <w:sz w:val="24"/>
          <w:szCs w:val="24"/>
          <w:lang w:eastAsia="es-AR"/>
        </w:rPr>
      </w:pPr>
      <w:r w:rsidRPr="006A10A2">
        <w:rPr>
          <w:sz w:val="24"/>
          <w:szCs w:val="24"/>
          <w:lang w:eastAsia="es-AR"/>
        </w:rPr>
        <w:t>Expresión oral y escrita acorde al rol a desempeñar</w:t>
      </w:r>
    </w:p>
    <w:p w:rsidR="006A10A2" w:rsidRDefault="006A10A2" w:rsidP="006A10A2">
      <w:pPr>
        <w:pStyle w:val="Sinespaciado"/>
        <w:spacing w:line="360" w:lineRule="auto"/>
        <w:ind w:right="-1417"/>
        <w:jc w:val="both"/>
        <w:rPr>
          <w:sz w:val="28"/>
          <w:szCs w:val="28"/>
          <w:lang w:eastAsia="es-AR"/>
        </w:rPr>
      </w:pPr>
      <w:r>
        <w:rPr>
          <w:b/>
          <w:sz w:val="28"/>
          <w:szCs w:val="28"/>
          <w:u w:val="single"/>
          <w:lang w:eastAsia="es-AR"/>
        </w:rPr>
        <w:t>Calificación</w:t>
      </w:r>
      <w:r w:rsidRPr="006A10A2">
        <w:rPr>
          <w:b/>
          <w:sz w:val="24"/>
          <w:szCs w:val="24"/>
          <w:u w:val="single"/>
          <w:lang w:eastAsia="es-AR"/>
        </w:rPr>
        <w:t>:</w:t>
      </w:r>
      <w:r w:rsidRPr="006A10A2">
        <w:rPr>
          <w:sz w:val="24"/>
          <w:szCs w:val="24"/>
          <w:lang w:eastAsia="es-AR"/>
        </w:rPr>
        <w:t xml:space="preserve"> escala de calificación de 1 a 10. Se aprueba con 6(seis)</w:t>
      </w:r>
    </w:p>
    <w:p w:rsidR="006A10A2" w:rsidRPr="006A10A2" w:rsidRDefault="006A10A2" w:rsidP="0061047D">
      <w:pPr>
        <w:pStyle w:val="Sinespaciado"/>
        <w:spacing w:line="360" w:lineRule="auto"/>
        <w:ind w:left="708" w:right="-1417"/>
        <w:jc w:val="both"/>
        <w:rPr>
          <w:sz w:val="28"/>
          <w:szCs w:val="28"/>
          <w:lang w:eastAsia="es-AR"/>
        </w:rPr>
      </w:pPr>
    </w:p>
    <w:p w:rsidR="0061047D" w:rsidRPr="00324A5A" w:rsidRDefault="00D84819" w:rsidP="006A10A2">
      <w:pPr>
        <w:ind w:right="-1701"/>
        <w:rPr>
          <w:b/>
          <w:sz w:val="24"/>
          <w:szCs w:val="24"/>
          <w:u w:val="single"/>
        </w:rPr>
      </w:pPr>
      <w:r w:rsidRPr="00324A5A">
        <w:rPr>
          <w:b/>
          <w:sz w:val="24"/>
          <w:szCs w:val="24"/>
          <w:u w:val="single"/>
        </w:rPr>
        <w:t>BIBLIOGRAFIA</w:t>
      </w:r>
    </w:p>
    <w:p w:rsidR="00111BB5" w:rsidRDefault="00111BB5" w:rsidP="00111BB5">
      <w:pPr>
        <w:ind w:right="-1701"/>
        <w:rPr>
          <w:sz w:val="24"/>
          <w:szCs w:val="24"/>
        </w:rPr>
      </w:pPr>
      <w:r>
        <w:rPr>
          <w:sz w:val="24"/>
          <w:szCs w:val="24"/>
        </w:rPr>
        <w:t>ANIJOVICH, Rebeca; CAPELLETTI, Graciela. “Transitar la formación pedagógica” Editorial Paidós.</w:t>
      </w:r>
    </w:p>
    <w:p w:rsidR="00111BB5" w:rsidRDefault="00111BB5" w:rsidP="00111BB5">
      <w:pPr>
        <w:ind w:right="-1701"/>
        <w:rPr>
          <w:sz w:val="24"/>
          <w:szCs w:val="24"/>
        </w:rPr>
      </w:pPr>
      <w:r w:rsidRPr="00111BB5">
        <w:rPr>
          <w:sz w:val="24"/>
          <w:szCs w:val="24"/>
        </w:rPr>
        <w:t>ANIJOVICH, Rebeca</w:t>
      </w:r>
      <w:r>
        <w:rPr>
          <w:sz w:val="24"/>
          <w:szCs w:val="24"/>
        </w:rPr>
        <w:t xml:space="preserve">; MORA, Silvia. “Estrategias de enseñanza”. Editorial </w:t>
      </w:r>
      <w:proofErr w:type="spellStart"/>
      <w:r>
        <w:rPr>
          <w:sz w:val="24"/>
          <w:szCs w:val="24"/>
        </w:rPr>
        <w:t>Aique</w:t>
      </w:r>
      <w:proofErr w:type="spellEnd"/>
      <w:r>
        <w:rPr>
          <w:sz w:val="24"/>
          <w:szCs w:val="24"/>
        </w:rPr>
        <w:t>.</w:t>
      </w:r>
    </w:p>
    <w:p w:rsidR="00111BB5" w:rsidRDefault="00111BB5" w:rsidP="00111BB5">
      <w:pPr>
        <w:ind w:right="-1701"/>
        <w:rPr>
          <w:sz w:val="24"/>
          <w:szCs w:val="24"/>
        </w:rPr>
      </w:pPr>
      <w:r>
        <w:rPr>
          <w:sz w:val="24"/>
          <w:szCs w:val="24"/>
        </w:rPr>
        <w:t>BIXIO, Cecilia. “Enseñar a aprender” Homo Sapiens.</w:t>
      </w:r>
    </w:p>
    <w:p w:rsidR="00111BB5" w:rsidRDefault="00111BB5" w:rsidP="00111BB5">
      <w:pPr>
        <w:ind w:right="-1701"/>
        <w:rPr>
          <w:sz w:val="24"/>
          <w:szCs w:val="24"/>
        </w:rPr>
      </w:pPr>
      <w:r>
        <w:rPr>
          <w:sz w:val="24"/>
          <w:szCs w:val="24"/>
        </w:rPr>
        <w:t>CAMILLONNI, Alicia; COLS, Estela. “El saber didáctico” Editorial Paidós</w:t>
      </w:r>
    </w:p>
    <w:p w:rsidR="00111BB5" w:rsidRDefault="008955E3" w:rsidP="00111BB5">
      <w:pPr>
        <w:ind w:right="-1701"/>
        <w:rPr>
          <w:sz w:val="24"/>
          <w:szCs w:val="24"/>
        </w:rPr>
      </w:pPr>
      <w:r>
        <w:rPr>
          <w:sz w:val="24"/>
          <w:szCs w:val="24"/>
        </w:rPr>
        <w:t>DOCUMENTOS NACIONALES Y PROCINCIALES. DISEÑOS NAP.</w:t>
      </w:r>
    </w:p>
    <w:p w:rsidR="008955E3" w:rsidRDefault="008955E3" w:rsidP="00111BB5">
      <w:pPr>
        <w:ind w:right="-1701"/>
        <w:rPr>
          <w:sz w:val="24"/>
          <w:szCs w:val="24"/>
        </w:rPr>
      </w:pPr>
      <w:r>
        <w:rPr>
          <w:sz w:val="24"/>
          <w:szCs w:val="24"/>
        </w:rPr>
        <w:t xml:space="preserve">FELDMAN, Daniel. “Didáctica general” Aportes para el desarrollo curricular. </w:t>
      </w:r>
      <w:proofErr w:type="spellStart"/>
      <w:r>
        <w:rPr>
          <w:sz w:val="24"/>
          <w:szCs w:val="24"/>
        </w:rPr>
        <w:t>INFoD</w:t>
      </w:r>
      <w:proofErr w:type="spellEnd"/>
      <w:r>
        <w:rPr>
          <w:sz w:val="24"/>
          <w:szCs w:val="24"/>
        </w:rPr>
        <w:t>.</w:t>
      </w:r>
    </w:p>
    <w:p w:rsidR="008955E3" w:rsidRDefault="008955E3" w:rsidP="00111BB5">
      <w:pPr>
        <w:ind w:right="-1701"/>
        <w:rPr>
          <w:sz w:val="24"/>
          <w:szCs w:val="24"/>
        </w:rPr>
      </w:pPr>
      <w:r>
        <w:rPr>
          <w:sz w:val="24"/>
          <w:szCs w:val="24"/>
        </w:rPr>
        <w:t>MALLART, Juan. “Didáctica”</w:t>
      </w:r>
    </w:p>
    <w:p w:rsidR="008955E3" w:rsidRPr="00111BB5" w:rsidRDefault="008955E3" w:rsidP="00111BB5">
      <w:pPr>
        <w:ind w:right="-1701"/>
        <w:rPr>
          <w:sz w:val="24"/>
          <w:szCs w:val="24"/>
        </w:rPr>
      </w:pPr>
      <w:r>
        <w:rPr>
          <w:sz w:val="24"/>
          <w:szCs w:val="24"/>
        </w:rPr>
        <w:t>MEDAURA, Olga. “Una didáctica para un profesor diferente” Editorial Lumen.</w:t>
      </w:r>
    </w:p>
    <w:p w:rsidR="00D84819" w:rsidRDefault="006A10A2" w:rsidP="00D84819">
      <w:pPr>
        <w:ind w:right="-1701"/>
        <w:rPr>
          <w:sz w:val="24"/>
          <w:szCs w:val="24"/>
        </w:rPr>
      </w:pPr>
      <w:r w:rsidRPr="006A10A2">
        <w:rPr>
          <w:sz w:val="24"/>
          <w:szCs w:val="24"/>
        </w:rPr>
        <w:t>PITLUK, Laura</w:t>
      </w:r>
      <w:r>
        <w:rPr>
          <w:sz w:val="24"/>
          <w:szCs w:val="24"/>
        </w:rPr>
        <w:t>. “La planificación</w:t>
      </w:r>
      <w:r w:rsidR="00DD2521">
        <w:rPr>
          <w:sz w:val="24"/>
          <w:szCs w:val="24"/>
        </w:rPr>
        <w:t xml:space="preserve"> didáctica en el Jardín de Infantes” Homo Sapiens</w:t>
      </w:r>
    </w:p>
    <w:p w:rsidR="00DD2521" w:rsidRPr="006A10A2" w:rsidRDefault="00DD2521" w:rsidP="00D84819">
      <w:pPr>
        <w:ind w:right="-1701"/>
        <w:rPr>
          <w:sz w:val="24"/>
          <w:szCs w:val="24"/>
        </w:rPr>
      </w:pPr>
      <w:r>
        <w:rPr>
          <w:sz w:val="24"/>
          <w:szCs w:val="24"/>
        </w:rPr>
        <w:t xml:space="preserve">SANJURJO; Liliana; RODRIGUEZ, </w:t>
      </w:r>
      <w:proofErr w:type="spellStart"/>
      <w:r>
        <w:rPr>
          <w:sz w:val="24"/>
          <w:szCs w:val="24"/>
        </w:rPr>
        <w:t>Xulio</w:t>
      </w:r>
      <w:proofErr w:type="spellEnd"/>
      <w:r>
        <w:rPr>
          <w:sz w:val="24"/>
          <w:szCs w:val="24"/>
        </w:rPr>
        <w:t xml:space="preserve"> “Volver a pensar la clase” Homo Sapiens</w:t>
      </w:r>
    </w:p>
    <w:p w:rsidR="00045FF5" w:rsidRDefault="00324A5A" w:rsidP="0061047D">
      <w:r>
        <w:t xml:space="preserve">STIGLIANO, Daniel; GENTILE, Daniel “Dispositivos y </w:t>
      </w:r>
      <w:proofErr w:type="spellStart"/>
      <w:r>
        <w:t>estragetias</w:t>
      </w:r>
      <w:proofErr w:type="spellEnd"/>
      <w:r>
        <w:t xml:space="preserve"> para el trabajo grupal” Homo Sapiens</w:t>
      </w:r>
      <w:bookmarkStart w:id="0" w:name="_GoBack"/>
      <w:bookmarkEnd w:id="0"/>
    </w:p>
    <w:p w:rsidR="00324A5A" w:rsidRDefault="00324A5A" w:rsidP="0061047D"/>
    <w:sectPr w:rsidR="00324A5A" w:rsidSect="00324A5A">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4BEC"/>
    <w:multiLevelType w:val="hybridMultilevel"/>
    <w:tmpl w:val="A0FC6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7D"/>
    <w:rsid w:val="00045FF5"/>
    <w:rsid w:val="00111BB5"/>
    <w:rsid w:val="00324A5A"/>
    <w:rsid w:val="005464A0"/>
    <w:rsid w:val="0061047D"/>
    <w:rsid w:val="006A10A2"/>
    <w:rsid w:val="00812015"/>
    <w:rsid w:val="008955E3"/>
    <w:rsid w:val="00AC6E42"/>
    <w:rsid w:val="00D84819"/>
    <w:rsid w:val="00DD2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47D"/>
    <w:pPr>
      <w:ind w:left="720"/>
      <w:contextualSpacing/>
    </w:pPr>
    <w:rPr>
      <w:rFonts w:ascii="Calibri" w:eastAsia="Times New Roman" w:hAnsi="Calibri" w:cs="Times New Roman"/>
    </w:rPr>
  </w:style>
  <w:style w:type="paragraph" w:styleId="Sinespaciado">
    <w:name w:val="No Spacing"/>
    <w:link w:val="SinespaciadoCar"/>
    <w:uiPriority w:val="1"/>
    <w:qFormat/>
    <w:rsid w:val="0061047D"/>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61047D"/>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47D"/>
    <w:pPr>
      <w:ind w:left="720"/>
      <w:contextualSpacing/>
    </w:pPr>
    <w:rPr>
      <w:rFonts w:ascii="Calibri" w:eastAsia="Times New Roman" w:hAnsi="Calibri" w:cs="Times New Roman"/>
    </w:rPr>
  </w:style>
  <w:style w:type="paragraph" w:styleId="Sinespaciado">
    <w:name w:val="No Spacing"/>
    <w:link w:val="SinespaciadoCar"/>
    <w:uiPriority w:val="1"/>
    <w:qFormat/>
    <w:rsid w:val="0061047D"/>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61047D"/>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2017-11-22T12:25:00Z</dcterms:created>
  <dcterms:modified xsi:type="dcterms:W3CDTF">2018-11-22T13:16:00Z</dcterms:modified>
</cp:coreProperties>
</file>