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72B3D" w14:textId="77777777" w:rsidR="00402899" w:rsidRPr="00402899" w:rsidRDefault="00402899" w:rsidP="00402899">
      <w:pPr>
        <w:spacing w:line="360" w:lineRule="auto"/>
        <w:jc w:val="center"/>
        <w:rPr>
          <w:b/>
          <w:sz w:val="24"/>
          <w:szCs w:val="24"/>
        </w:rPr>
      </w:pPr>
      <w:bookmarkStart w:id="0" w:name="_GoBack"/>
      <w:bookmarkEnd w:id="0"/>
      <w:r w:rsidRPr="00402899">
        <w:rPr>
          <w:b/>
          <w:sz w:val="24"/>
          <w:szCs w:val="24"/>
        </w:rPr>
        <w:t>Instituto de Educación Superior N.º 7 “Brigadier Estanislao López”- Venado Tuerto</w:t>
      </w:r>
    </w:p>
    <w:p w14:paraId="7DA31F7A" w14:textId="77777777" w:rsidR="00402899" w:rsidRDefault="00402899">
      <w:pPr>
        <w:spacing w:line="360" w:lineRule="auto"/>
        <w:jc w:val="both"/>
        <w:rPr>
          <w:b/>
          <w:sz w:val="24"/>
          <w:szCs w:val="24"/>
        </w:rPr>
      </w:pPr>
    </w:p>
    <w:p w14:paraId="00000002" w14:textId="75FB8A19" w:rsidR="00E5310B" w:rsidRDefault="009756D2">
      <w:pPr>
        <w:spacing w:line="360" w:lineRule="auto"/>
        <w:jc w:val="both"/>
        <w:rPr>
          <w:sz w:val="24"/>
          <w:szCs w:val="24"/>
        </w:rPr>
      </w:pPr>
      <w:r>
        <w:rPr>
          <w:b/>
          <w:sz w:val="24"/>
          <w:szCs w:val="24"/>
        </w:rPr>
        <w:t>Espacio curricular</w:t>
      </w:r>
      <w:r>
        <w:rPr>
          <w:sz w:val="24"/>
          <w:szCs w:val="24"/>
        </w:rPr>
        <w:t xml:space="preserve">: Ciencias Sociales y su Didáctica </w:t>
      </w:r>
    </w:p>
    <w:p w14:paraId="00000003" w14:textId="77777777" w:rsidR="00E5310B" w:rsidRDefault="009756D2">
      <w:pPr>
        <w:spacing w:line="360" w:lineRule="auto"/>
        <w:jc w:val="both"/>
        <w:rPr>
          <w:sz w:val="24"/>
          <w:szCs w:val="24"/>
        </w:rPr>
      </w:pPr>
      <w:r>
        <w:rPr>
          <w:b/>
          <w:sz w:val="24"/>
          <w:szCs w:val="24"/>
        </w:rPr>
        <w:t>Carrera</w:t>
      </w:r>
      <w:r>
        <w:rPr>
          <w:sz w:val="24"/>
          <w:szCs w:val="24"/>
        </w:rPr>
        <w:t>: Profesorado de Educación Inicial</w:t>
      </w:r>
    </w:p>
    <w:p w14:paraId="00000004" w14:textId="77777777" w:rsidR="00E5310B" w:rsidRDefault="009756D2">
      <w:pPr>
        <w:spacing w:line="360" w:lineRule="auto"/>
        <w:jc w:val="both"/>
        <w:rPr>
          <w:sz w:val="24"/>
          <w:szCs w:val="24"/>
        </w:rPr>
      </w:pPr>
      <w:r>
        <w:rPr>
          <w:b/>
          <w:sz w:val="24"/>
          <w:szCs w:val="24"/>
        </w:rPr>
        <w:t>Plan/Decreto</w:t>
      </w:r>
      <w:r>
        <w:rPr>
          <w:sz w:val="24"/>
          <w:szCs w:val="24"/>
        </w:rPr>
        <w:t>: 529/09</w:t>
      </w:r>
    </w:p>
    <w:p w14:paraId="45802C7D" w14:textId="77777777" w:rsidR="00402899" w:rsidRPr="00402899" w:rsidRDefault="00402899">
      <w:pPr>
        <w:spacing w:line="360" w:lineRule="auto"/>
        <w:jc w:val="both"/>
        <w:rPr>
          <w:rFonts w:eastAsia="Times New Roman"/>
          <w:sz w:val="24"/>
          <w:szCs w:val="24"/>
        </w:rPr>
      </w:pPr>
      <w:r w:rsidRPr="00402899">
        <w:rPr>
          <w:rFonts w:eastAsia="Times New Roman"/>
          <w:b/>
          <w:sz w:val="24"/>
          <w:szCs w:val="24"/>
        </w:rPr>
        <w:t>Curso</w:t>
      </w:r>
      <w:r w:rsidRPr="00402899">
        <w:rPr>
          <w:rFonts w:eastAsia="Times New Roman"/>
          <w:sz w:val="24"/>
          <w:szCs w:val="24"/>
        </w:rPr>
        <w:t>: 3º año</w:t>
      </w:r>
    </w:p>
    <w:p w14:paraId="00000005" w14:textId="30C19E58" w:rsidR="00E5310B" w:rsidRPr="00402899" w:rsidRDefault="00402899">
      <w:pPr>
        <w:spacing w:line="360" w:lineRule="auto"/>
        <w:jc w:val="both"/>
        <w:rPr>
          <w:rFonts w:eastAsia="Times New Roman"/>
          <w:sz w:val="24"/>
          <w:szCs w:val="24"/>
        </w:rPr>
      </w:pPr>
      <w:r w:rsidRPr="00402899">
        <w:rPr>
          <w:rFonts w:eastAsia="Times New Roman"/>
          <w:b/>
          <w:sz w:val="24"/>
          <w:szCs w:val="24"/>
        </w:rPr>
        <w:t>Profesor:</w:t>
      </w:r>
      <w:r w:rsidRPr="00402899">
        <w:rPr>
          <w:rFonts w:eastAsia="Times New Roman"/>
          <w:sz w:val="24"/>
          <w:szCs w:val="24"/>
        </w:rPr>
        <w:t xml:space="preserve"> Valeria Lauretti</w:t>
      </w:r>
      <w:r w:rsidR="009756D2" w:rsidRPr="00402899">
        <w:rPr>
          <w:rFonts w:eastAsia="Times New Roman"/>
          <w:sz w:val="24"/>
          <w:szCs w:val="24"/>
        </w:rPr>
        <w:t xml:space="preserve"> </w:t>
      </w:r>
    </w:p>
    <w:p w14:paraId="0000000A" w14:textId="363474A3" w:rsidR="00E5310B" w:rsidRPr="00402899" w:rsidRDefault="00E5310B">
      <w:pPr>
        <w:spacing w:line="360" w:lineRule="auto"/>
        <w:jc w:val="both"/>
        <w:rPr>
          <w:sz w:val="24"/>
          <w:szCs w:val="24"/>
        </w:rPr>
      </w:pPr>
    </w:p>
    <w:p w14:paraId="0000000D" w14:textId="4CD4128C" w:rsidR="00E5310B" w:rsidRPr="00402899" w:rsidRDefault="00402899" w:rsidP="00402899">
      <w:pPr>
        <w:spacing w:line="360" w:lineRule="auto"/>
        <w:jc w:val="center"/>
        <w:rPr>
          <w:b/>
          <w:sz w:val="24"/>
          <w:szCs w:val="24"/>
        </w:rPr>
      </w:pPr>
      <w:r w:rsidRPr="00402899">
        <w:rPr>
          <w:b/>
          <w:sz w:val="24"/>
          <w:szCs w:val="24"/>
        </w:rPr>
        <w:t>Planificación Anual</w:t>
      </w:r>
    </w:p>
    <w:p w14:paraId="0000000E" w14:textId="77777777" w:rsidR="00E5310B" w:rsidRDefault="009756D2">
      <w:pPr>
        <w:spacing w:line="360" w:lineRule="auto"/>
        <w:jc w:val="both"/>
        <w:rPr>
          <w:sz w:val="24"/>
          <w:szCs w:val="24"/>
        </w:rPr>
      </w:pPr>
      <w:r>
        <w:rPr>
          <w:sz w:val="24"/>
          <w:szCs w:val="24"/>
        </w:rPr>
        <w:t>Fundamentación</w:t>
      </w:r>
    </w:p>
    <w:p w14:paraId="0000000F" w14:textId="77777777" w:rsidR="00E5310B" w:rsidRDefault="009756D2">
      <w:pPr>
        <w:spacing w:line="360" w:lineRule="auto"/>
        <w:jc w:val="both"/>
        <w:rPr>
          <w:sz w:val="24"/>
          <w:szCs w:val="24"/>
        </w:rPr>
      </w:pPr>
      <w:r>
        <w:rPr>
          <w:sz w:val="24"/>
          <w:szCs w:val="24"/>
        </w:rPr>
        <w:t xml:space="preserve"> </w:t>
      </w:r>
    </w:p>
    <w:p w14:paraId="00000010" w14:textId="77777777" w:rsidR="00E5310B" w:rsidRDefault="009756D2">
      <w:pPr>
        <w:spacing w:line="360" w:lineRule="auto"/>
        <w:jc w:val="both"/>
        <w:rPr>
          <w:sz w:val="24"/>
          <w:szCs w:val="24"/>
        </w:rPr>
      </w:pPr>
      <w:r>
        <w:rPr>
          <w:sz w:val="24"/>
          <w:szCs w:val="24"/>
        </w:rPr>
        <w:t>Este proyecto de cátedra se formula a partir de lo especificado en el Diseño Curricular de la carrera, especialmente en cuanto a que</w:t>
      </w:r>
    </w:p>
    <w:p w14:paraId="00000011" w14:textId="77777777" w:rsidR="00E5310B" w:rsidRDefault="009756D2">
      <w:pPr>
        <w:spacing w:line="360" w:lineRule="auto"/>
        <w:ind w:left="720"/>
        <w:jc w:val="both"/>
        <w:rPr>
          <w:sz w:val="24"/>
          <w:szCs w:val="24"/>
        </w:rPr>
      </w:pPr>
      <w:r>
        <w:rPr>
          <w:sz w:val="24"/>
          <w:szCs w:val="24"/>
        </w:rPr>
        <w:t xml:space="preserve"> “La inclusión de las Ciencias Sociales compromete a la Educación Inicial, a asumir la práctica del pensar la realidad social en la escuela, desde la más temprana edad. La tarea del docente será acompañar a los estudiantes a superar el conocimiento cotidiano para que puedan desarrollarlo, ampliarlo y organizarlo [...]Se trata de diseñar una propuesta más acorde con las expectativas del niño: empezar a pensar la realidad social, y para ello, ordenarla, organizarla, construir nociones que le permitan comprobar, contrastar y asociar, observar y escuchar, comparar” (Ministerio de Educación, 2009)</w:t>
      </w:r>
    </w:p>
    <w:p w14:paraId="00000012" w14:textId="77777777" w:rsidR="00E5310B" w:rsidRDefault="009756D2">
      <w:pPr>
        <w:spacing w:line="360" w:lineRule="auto"/>
        <w:jc w:val="both"/>
        <w:rPr>
          <w:sz w:val="24"/>
          <w:szCs w:val="24"/>
        </w:rPr>
      </w:pPr>
      <w:r>
        <w:rPr>
          <w:sz w:val="24"/>
          <w:szCs w:val="24"/>
        </w:rPr>
        <w:t>Dentro de dicho diseño, forma parte del Campo de la Formación Específica, que se refiere a aquellos saberes que resultan fundamentales para el desarrollo de la función docente en el Nivel Inicial. En este sentido, ofrece a los futuros docentes las herramientas conceptuales y metodológicas que le permitan diseñar estrategias de enseñanza coherentes con los fundamentos epistemológicos y didácticos del Nivel en el que se realizarán. Esas herramientas deberán permitir que los alumnos del Profesorado de Nivel Inicial revisen qué marcas y huellas deja esa enseñanza en los sujetos destinatarios; contemplen la construcción de igualdad de oportunidades para el acceso, la permanencia, el aprendizaje y el egreso de niños y niñas; procuren la adopción de un modelo didáctico flexible y plural; y cuestionen el modelo normativizador y homogeneizador de la escuela (Ministerio de Educación, 2018).</w:t>
      </w:r>
    </w:p>
    <w:p w14:paraId="00000013" w14:textId="77777777" w:rsidR="00E5310B" w:rsidRDefault="009756D2">
      <w:pPr>
        <w:spacing w:line="360" w:lineRule="auto"/>
        <w:jc w:val="both"/>
        <w:rPr>
          <w:sz w:val="24"/>
          <w:szCs w:val="24"/>
        </w:rPr>
      </w:pPr>
      <w:r>
        <w:rPr>
          <w:sz w:val="24"/>
          <w:szCs w:val="24"/>
        </w:rPr>
        <w:lastRenderedPageBreak/>
        <w:t>Este espacio les aporta a los futuros docentes aprendizajes referidos a las dimensiones básicas de las nociones de espacio, tiempo y realidad social, desde una concepción de totalidad dinámica que hace que en el mundo vivido se aprecien transformaciones y cambios, y permanencias en el tiempo; permitiéndole el análisis de la realidad social como objeto complejo de conocimiento y problematización.</w:t>
      </w:r>
    </w:p>
    <w:p w14:paraId="00000014" w14:textId="77777777" w:rsidR="00E5310B" w:rsidRDefault="009756D2">
      <w:pPr>
        <w:spacing w:line="360" w:lineRule="auto"/>
        <w:jc w:val="both"/>
        <w:rPr>
          <w:sz w:val="24"/>
          <w:szCs w:val="24"/>
        </w:rPr>
      </w:pPr>
      <w:r>
        <w:rPr>
          <w:sz w:val="24"/>
          <w:szCs w:val="24"/>
        </w:rPr>
        <w:t>Estos aspectos vinculan al espacio curricular con otros espacios de la formación, tales como las Didácticas específicas, la Didáctica del Nivel Inicial y los Trayectos de Práctica, así como la Historia argentina y americana de 1° año, y el Taller de Ambiente y Sociedad.</w:t>
      </w:r>
    </w:p>
    <w:p w14:paraId="00000015" w14:textId="77777777" w:rsidR="00E5310B" w:rsidRDefault="009756D2">
      <w:pPr>
        <w:spacing w:line="360" w:lineRule="auto"/>
        <w:jc w:val="both"/>
        <w:rPr>
          <w:sz w:val="24"/>
          <w:szCs w:val="24"/>
        </w:rPr>
      </w:pPr>
      <w:r>
        <w:rPr>
          <w:sz w:val="24"/>
          <w:szCs w:val="24"/>
        </w:rPr>
        <w:t>Se entiende aquí por Ciencias Sociales a un conjunto de disciplinas que estudian fenómenos relacionados con el ser humano en tanto ser social; es decir, que buscan interpretar y explicar diferentes aspectos de la dinámica de los procesos sociales. Estas disciplinas poseen un objeto, una forma particular para alcanzar posibles explicaciones comprensivas de lo social, y un conjunto de términos, proposiciones y conceptos definidos en su devenir histórico (Svarzman, 1998). La forma particular que adopta la organización del conocimiento social en el Nivel Inicial es la de Área de las Ciencias Sociales, en estrecha relación con las Ciencias Naturales y la Tecnología</w:t>
      </w:r>
      <w:r>
        <w:rPr>
          <w:sz w:val="40"/>
          <w:szCs w:val="40"/>
          <w:vertAlign w:val="superscript"/>
        </w:rPr>
        <w:t>[1]</w:t>
      </w:r>
      <w:r>
        <w:rPr>
          <w:sz w:val="24"/>
          <w:szCs w:val="24"/>
        </w:rPr>
        <w:t xml:space="preserve">. Su objeto de estudio es el ambiente, entendiéndolo como un complejo entramado de relaciones sociales y naturales (Goris, 2006) en el cual pueden reconocerse elementos materiales, imágenes y representaciones, configurados particularmente en un tiempo. Es por eso que se trata de un concepto dinámico, en el que se observan actores que participan, interpretan y actúan en función de intereses y valores diversos (Varela y Ferro, 2007); generando situaciones de conflicto que deben ser analizados desde la multiperspectividad y la multicausalidad, poniendo en juego diversas escalas de análisis en interjuego (Cordero y Svarzman, 2007). Los conceptos que estructuran el conocimiento científico del Área guían también la selección de contenidos: el espacio geográfico entendido como un espacio social, que engloba el conjunto de procesos de reproducción, y en el que se conjuga la forma de organizar el trabajo, la estructura económica y el modo de institucionalización de la sociedad (Gurevich, 2005); el tiempo histórico, considerado desde el dinamismo del proceso y sus diferentes duraciones (Romero, 2002), y desde las nociones de cambio y permanencia, diacronía y sincronía; y el sujeto social, desde una mirada que incorpore el conflicto, los nuevos actores, la institucionalización de sus relaciones, entre otros. </w:t>
      </w:r>
      <w:r>
        <w:rPr>
          <w:sz w:val="24"/>
          <w:szCs w:val="24"/>
        </w:rPr>
        <w:lastRenderedPageBreak/>
        <w:t>La propuesta aquí delineada se fundamenta en la concepción de la Geografía de la Percepción, cuyo objetivo es comprender el mundo a través de la interpretación de los individuos; especialmente atendiendo a la exploración y la observación y resignificando concepciones estereotipadas de nociones como “cercano” y “lejano”; y en una Historia social que incorpore la vida cotidiana y la indagación acerca del proceso histórico global en que se inserta.</w:t>
      </w:r>
    </w:p>
    <w:p w14:paraId="00000016" w14:textId="77777777" w:rsidR="00E5310B" w:rsidRDefault="009756D2">
      <w:pPr>
        <w:spacing w:line="360" w:lineRule="auto"/>
        <w:jc w:val="both"/>
        <w:rPr>
          <w:sz w:val="24"/>
          <w:szCs w:val="24"/>
        </w:rPr>
      </w:pPr>
      <w:r>
        <w:rPr>
          <w:sz w:val="24"/>
          <w:szCs w:val="24"/>
        </w:rPr>
        <w:t xml:space="preserve">Este posicionamiento epistemológico es coherente con la concepción de enseñanza y de aprendizaje en que se funda la propuesta de la cátedra desde la concepción de aprendizaje significativo (Ausubel, 1983), tanto lógica como psicológicamente, atendiendo a la relevancia social de los contenidos de enseñanza. Este enfoque tiene en cuenta el proceso de adquisición de las nociones sociales (Delval, 1994) que realiza el niño a través de su tránsito por la escolarización inicial y primaria. También se fundamenta en “el compromiso de promover el desarrollo personal y social [...] ayudar a los niños a participar en experiencias variadas y ricas, capaces de afectar a todos y cada uno de los ejes del desarrollo infantil y lograr una progresiva alfabetización cultural” (Violante y Soto, 2015). E incorpora la reflexión acerca de la conformación de una didáctica específica del nivel, que recupere a los pilares o principios orientadores a través del tiempo. En especial, el principio que alude a la globalización y articulación de contenidos como modo de reunir miradas desde diferentes campos de conocimiento (Violante y Soto, 2010). </w:t>
      </w:r>
    </w:p>
    <w:p w14:paraId="00000018" w14:textId="7ED85EEB" w:rsidR="00E5310B" w:rsidRDefault="00E5310B">
      <w:pPr>
        <w:spacing w:line="360" w:lineRule="auto"/>
        <w:jc w:val="both"/>
        <w:rPr>
          <w:sz w:val="24"/>
          <w:szCs w:val="24"/>
        </w:rPr>
      </w:pPr>
    </w:p>
    <w:p w14:paraId="00000019" w14:textId="77777777" w:rsidR="00E5310B" w:rsidRDefault="009756D2">
      <w:pPr>
        <w:spacing w:line="360" w:lineRule="auto"/>
        <w:jc w:val="both"/>
        <w:rPr>
          <w:sz w:val="24"/>
          <w:szCs w:val="24"/>
        </w:rPr>
      </w:pPr>
      <w:r>
        <w:rPr>
          <w:sz w:val="24"/>
          <w:szCs w:val="24"/>
        </w:rPr>
        <w:t>Propósitos:</w:t>
      </w:r>
    </w:p>
    <w:p w14:paraId="0000001C" w14:textId="77777777" w:rsidR="00E5310B" w:rsidRDefault="009756D2">
      <w:pPr>
        <w:spacing w:after="200" w:line="360" w:lineRule="auto"/>
        <w:ind w:left="1080" w:hanging="360"/>
        <w:jc w:val="both"/>
        <w:rPr>
          <w:sz w:val="24"/>
          <w:szCs w:val="24"/>
        </w:rPr>
      </w:pPr>
      <w:r>
        <w:rPr>
          <w:sz w:val="24"/>
          <w:szCs w:val="24"/>
        </w:rPr>
        <w:t>●       Plantear las principales líneas de investigación y debate actuales acerca de los contenidos propios de las Ciencias Sociales, su alcance e integración, así como su especificidad.</w:t>
      </w:r>
    </w:p>
    <w:p w14:paraId="0000001D" w14:textId="77777777" w:rsidR="00E5310B" w:rsidRDefault="009756D2">
      <w:pPr>
        <w:spacing w:after="200" w:line="360" w:lineRule="auto"/>
        <w:ind w:left="1080" w:hanging="360"/>
        <w:jc w:val="both"/>
        <w:rPr>
          <w:sz w:val="24"/>
          <w:szCs w:val="24"/>
        </w:rPr>
      </w:pPr>
      <w:r>
        <w:rPr>
          <w:sz w:val="24"/>
          <w:szCs w:val="24"/>
        </w:rPr>
        <w:t>●       Establecer marcos de acción didáctica específica que permitan formular proyectos y secuencias de trabajo áulico para el nivel, a partir de lo que se indica en los NAP y en los NIC.</w:t>
      </w:r>
    </w:p>
    <w:p w14:paraId="0000001E" w14:textId="77777777" w:rsidR="00E5310B" w:rsidRDefault="009756D2">
      <w:pPr>
        <w:spacing w:after="200" w:line="360" w:lineRule="auto"/>
        <w:ind w:left="1080" w:hanging="360"/>
        <w:jc w:val="both"/>
        <w:rPr>
          <w:sz w:val="24"/>
          <w:szCs w:val="24"/>
        </w:rPr>
      </w:pPr>
      <w:r>
        <w:rPr>
          <w:sz w:val="24"/>
          <w:szCs w:val="24"/>
        </w:rPr>
        <w:t>●       Proponer la reflexión acerca del rol de las Ciencias Sociales en el nivel, atendiendo a la conformación histórica de los saberes escolares del área.</w:t>
      </w:r>
    </w:p>
    <w:p w14:paraId="0000001F" w14:textId="77777777" w:rsidR="00E5310B" w:rsidRDefault="009756D2">
      <w:pPr>
        <w:spacing w:after="200" w:line="360" w:lineRule="auto"/>
        <w:ind w:left="1080" w:hanging="360"/>
        <w:jc w:val="both"/>
        <w:rPr>
          <w:sz w:val="24"/>
          <w:szCs w:val="24"/>
        </w:rPr>
      </w:pPr>
      <w:r>
        <w:rPr>
          <w:sz w:val="24"/>
          <w:szCs w:val="24"/>
        </w:rPr>
        <w:lastRenderedPageBreak/>
        <w:t>●       Brindar los recursos necesarios para la indagación y el desarrollo de los contenidos propuestos, favoreciendo la actitud de indagación, el análisis y la reflexión crítica.</w:t>
      </w:r>
    </w:p>
    <w:p w14:paraId="00000020" w14:textId="77777777" w:rsidR="00E5310B" w:rsidRDefault="009756D2">
      <w:pPr>
        <w:spacing w:line="360" w:lineRule="auto"/>
        <w:ind w:left="1080" w:hanging="360"/>
        <w:jc w:val="both"/>
        <w:rPr>
          <w:sz w:val="24"/>
          <w:szCs w:val="24"/>
        </w:rPr>
      </w:pPr>
      <w:r>
        <w:rPr>
          <w:sz w:val="24"/>
          <w:szCs w:val="24"/>
        </w:rPr>
        <w:t>●       Estimular la producción oral y escrita de los alumnos, favoreciendo la organización y reorganización del conocimiento, en situaciones de trabajo cooperativo.</w:t>
      </w:r>
    </w:p>
    <w:p w14:paraId="00000021" w14:textId="77777777" w:rsidR="00E5310B" w:rsidRDefault="009756D2">
      <w:pPr>
        <w:spacing w:line="360" w:lineRule="auto"/>
        <w:jc w:val="both"/>
        <w:rPr>
          <w:sz w:val="24"/>
          <w:szCs w:val="24"/>
        </w:rPr>
      </w:pPr>
      <w:r>
        <w:rPr>
          <w:sz w:val="24"/>
          <w:szCs w:val="24"/>
        </w:rPr>
        <w:t xml:space="preserve"> </w:t>
      </w:r>
    </w:p>
    <w:p w14:paraId="00000022" w14:textId="77777777" w:rsidR="00E5310B" w:rsidRDefault="009756D2">
      <w:pPr>
        <w:spacing w:line="360" w:lineRule="auto"/>
        <w:jc w:val="both"/>
        <w:rPr>
          <w:sz w:val="24"/>
          <w:szCs w:val="24"/>
        </w:rPr>
      </w:pPr>
      <w:r>
        <w:rPr>
          <w:sz w:val="24"/>
          <w:szCs w:val="24"/>
        </w:rPr>
        <w:t>Contenidos:</w:t>
      </w:r>
    </w:p>
    <w:p w14:paraId="00000024" w14:textId="77777777" w:rsidR="00E5310B" w:rsidRDefault="009756D2">
      <w:pPr>
        <w:spacing w:line="360" w:lineRule="auto"/>
        <w:jc w:val="both"/>
        <w:rPr>
          <w:sz w:val="24"/>
          <w:szCs w:val="24"/>
        </w:rPr>
      </w:pPr>
      <w:r>
        <w:rPr>
          <w:sz w:val="24"/>
          <w:szCs w:val="24"/>
        </w:rPr>
        <w:t>Se propone la siguiente organización:</w:t>
      </w:r>
    </w:p>
    <w:p w14:paraId="00000026" w14:textId="4DBE6A50" w:rsidR="00E5310B" w:rsidRDefault="009756D2">
      <w:pPr>
        <w:spacing w:line="360" w:lineRule="auto"/>
        <w:jc w:val="both"/>
        <w:rPr>
          <w:sz w:val="24"/>
          <w:szCs w:val="24"/>
        </w:rPr>
      </w:pPr>
      <w:r>
        <w:rPr>
          <w:sz w:val="24"/>
          <w:szCs w:val="24"/>
        </w:rPr>
        <w:t xml:space="preserve"> Unidad 1:</w:t>
      </w:r>
    </w:p>
    <w:p w14:paraId="00000027" w14:textId="77777777" w:rsidR="00E5310B" w:rsidRDefault="009756D2">
      <w:pPr>
        <w:spacing w:line="360" w:lineRule="auto"/>
        <w:jc w:val="both"/>
        <w:rPr>
          <w:sz w:val="24"/>
          <w:szCs w:val="24"/>
        </w:rPr>
      </w:pPr>
      <w:r>
        <w:rPr>
          <w:sz w:val="24"/>
          <w:szCs w:val="24"/>
        </w:rPr>
        <w:t>Eje: La construcción del conocimiento científico. El conocimiento científico de las Ciencias Sociales</w:t>
      </w:r>
    </w:p>
    <w:p w14:paraId="00000028" w14:textId="77777777" w:rsidR="00E5310B" w:rsidRDefault="009756D2">
      <w:pPr>
        <w:spacing w:line="360" w:lineRule="auto"/>
        <w:jc w:val="both"/>
        <w:rPr>
          <w:sz w:val="24"/>
          <w:szCs w:val="24"/>
        </w:rPr>
      </w:pPr>
      <w:r>
        <w:rPr>
          <w:sz w:val="24"/>
          <w:szCs w:val="24"/>
        </w:rPr>
        <w:t>El conocimiento científico: formas de producción y comunicación. Las concepciones epistemológicas de la Historia y de la Geografía. La cuestión metodológica. Las fuentes de indagación sobre la realidad social. Conceptos estructurantes y específicos ligados al conocimiento geográfico: espacio, territorio, paisaje, región. La representación espacial y las escalas. La dinámica ambiental del espacio. Las redes de producción y reproducción social. Conceptos estructurantes y específicos ligados al conocimiento histórico: los hechos y procesos históricos. El tiempo histórico, las duraciones, los ciclos y la periodización. Cambio y continuidad.</w:t>
      </w:r>
    </w:p>
    <w:p w14:paraId="00000029" w14:textId="77777777" w:rsidR="00E5310B" w:rsidRDefault="009756D2">
      <w:pPr>
        <w:spacing w:line="360" w:lineRule="auto"/>
        <w:jc w:val="both"/>
        <w:rPr>
          <w:sz w:val="24"/>
          <w:szCs w:val="24"/>
        </w:rPr>
      </w:pPr>
      <w:r>
        <w:rPr>
          <w:sz w:val="24"/>
          <w:szCs w:val="24"/>
        </w:rPr>
        <w:t xml:space="preserve"> </w:t>
      </w:r>
    </w:p>
    <w:p w14:paraId="0000002A" w14:textId="77777777" w:rsidR="00E5310B" w:rsidRDefault="009756D2">
      <w:pPr>
        <w:spacing w:line="360" w:lineRule="auto"/>
        <w:jc w:val="both"/>
        <w:rPr>
          <w:sz w:val="24"/>
          <w:szCs w:val="24"/>
        </w:rPr>
      </w:pPr>
      <w:r>
        <w:rPr>
          <w:sz w:val="24"/>
          <w:szCs w:val="24"/>
        </w:rPr>
        <w:t>Unidad 2:</w:t>
      </w:r>
    </w:p>
    <w:p w14:paraId="0000002B" w14:textId="77777777" w:rsidR="00E5310B" w:rsidRDefault="009756D2">
      <w:pPr>
        <w:spacing w:line="360" w:lineRule="auto"/>
        <w:jc w:val="both"/>
        <w:rPr>
          <w:sz w:val="24"/>
          <w:szCs w:val="24"/>
        </w:rPr>
      </w:pPr>
      <w:r>
        <w:rPr>
          <w:sz w:val="24"/>
          <w:szCs w:val="24"/>
        </w:rPr>
        <w:t>Eje: El conocimiento de las Ciencias Sociales en contexto.</w:t>
      </w:r>
    </w:p>
    <w:p w14:paraId="0000002C" w14:textId="77777777" w:rsidR="00E5310B" w:rsidRDefault="009756D2">
      <w:pPr>
        <w:spacing w:line="360" w:lineRule="auto"/>
        <w:jc w:val="both"/>
        <w:rPr>
          <w:sz w:val="24"/>
          <w:szCs w:val="24"/>
        </w:rPr>
      </w:pPr>
      <w:r>
        <w:rPr>
          <w:sz w:val="24"/>
          <w:szCs w:val="24"/>
        </w:rPr>
        <w:t>La ciudad como objeto de conocimiento: los enfoques para abordarla. Configuración y dinámica espacial en diversas escalas.  Las actividades productivas, organizadoras del espacio. La mirada desde diferentes escalas (local, regional, nacional, global). La interacción y la circulación en redes. Los lugares y los nodos. Los actores sociales de la ciudad y las formas de convivencia. La institucionalización de las relaciones sociales: familias, escuela, autoridades. La participación y el ciudadano protagonista. La historia de la comunidad y su relación con los procesos históricos globales a través del tiempo.</w:t>
      </w:r>
    </w:p>
    <w:p w14:paraId="0000002D" w14:textId="77777777" w:rsidR="00E5310B" w:rsidRDefault="009756D2">
      <w:pPr>
        <w:spacing w:line="360" w:lineRule="auto"/>
        <w:jc w:val="both"/>
        <w:rPr>
          <w:sz w:val="24"/>
          <w:szCs w:val="24"/>
        </w:rPr>
      </w:pPr>
      <w:r>
        <w:rPr>
          <w:sz w:val="24"/>
          <w:szCs w:val="24"/>
        </w:rPr>
        <w:t xml:space="preserve"> </w:t>
      </w:r>
    </w:p>
    <w:p w14:paraId="0000002E" w14:textId="77777777" w:rsidR="00E5310B" w:rsidRDefault="009756D2">
      <w:pPr>
        <w:spacing w:line="360" w:lineRule="auto"/>
        <w:jc w:val="both"/>
        <w:rPr>
          <w:sz w:val="24"/>
          <w:szCs w:val="24"/>
        </w:rPr>
      </w:pPr>
      <w:r>
        <w:rPr>
          <w:sz w:val="24"/>
          <w:szCs w:val="24"/>
        </w:rPr>
        <w:t>Unidad 3:</w:t>
      </w:r>
    </w:p>
    <w:p w14:paraId="0000002F" w14:textId="77777777" w:rsidR="00E5310B" w:rsidRDefault="009756D2">
      <w:pPr>
        <w:spacing w:line="360" w:lineRule="auto"/>
        <w:jc w:val="both"/>
        <w:rPr>
          <w:sz w:val="24"/>
          <w:szCs w:val="24"/>
        </w:rPr>
      </w:pPr>
      <w:r>
        <w:rPr>
          <w:sz w:val="24"/>
          <w:szCs w:val="24"/>
        </w:rPr>
        <w:lastRenderedPageBreak/>
        <w:t>Eje: Las Ciencias Sociales en el Nivel Inicial</w:t>
      </w:r>
    </w:p>
    <w:p w14:paraId="00000030" w14:textId="77777777" w:rsidR="00E5310B" w:rsidRDefault="009756D2">
      <w:pPr>
        <w:spacing w:line="360" w:lineRule="auto"/>
        <w:jc w:val="both"/>
        <w:rPr>
          <w:sz w:val="24"/>
          <w:szCs w:val="24"/>
        </w:rPr>
      </w:pPr>
      <w:r>
        <w:rPr>
          <w:sz w:val="24"/>
          <w:szCs w:val="24"/>
        </w:rPr>
        <w:t>La noción de ambiente, vertebradora de la propuesta del área. La problematización de la realidad social. Formas de organización de los contenidos: el área integrada. El conocimiento social de los niños. Nuevos enfoques: alfabetización ambiental y selección de contextos significativos. Criterios de selección y formulación de contenidos. Los itinerarios didácticos. La evaluación de los aprendizajes, y de la acción docente.</w:t>
      </w:r>
    </w:p>
    <w:p w14:paraId="00000031" w14:textId="77777777" w:rsidR="00E5310B" w:rsidRDefault="009756D2">
      <w:pPr>
        <w:spacing w:line="360" w:lineRule="auto"/>
        <w:jc w:val="both"/>
        <w:rPr>
          <w:sz w:val="24"/>
          <w:szCs w:val="24"/>
        </w:rPr>
      </w:pPr>
      <w:r>
        <w:rPr>
          <w:sz w:val="24"/>
          <w:szCs w:val="24"/>
        </w:rPr>
        <w:t>La planificación a través de los principios que orientan el área: la multitarea (a través de la diversificación de propuestas) y la organización de los materiales. El juego como oportunidad de construcción del conocimiento social.</w:t>
      </w:r>
    </w:p>
    <w:p w14:paraId="00000032" w14:textId="77777777" w:rsidR="00E5310B" w:rsidRDefault="009756D2">
      <w:pPr>
        <w:spacing w:line="360" w:lineRule="auto"/>
        <w:jc w:val="both"/>
        <w:rPr>
          <w:sz w:val="24"/>
          <w:szCs w:val="24"/>
        </w:rPr>
      </w:pPr>
      <w:r>
        <w:rPr>
          <w:sz w:val="24"/>
          <w:szCs w:val="24"/>
        </w:rPr>
        <w:t xml:space="preserve"> </w:t>
      </w:r>
    </w:p>
    <w:p w14:paraId="00000033" w14:textId="77777777" w:rsidR="00E5310B" w:rsidRDefault="009756D2">
      <w:pPr>
        <w:spacing w:line="360" w:lineRule="auto"/>
        <w:jc w:val="both"/>
        <w:rPr>
          <w:sz w:val="24"/>
          <w:szCs w:val="24"/>
        </w:rPr>
      </w:pPr>
      <w:r>
        <w:rPr>
          <w:sz w:val="24"/>
          <w:szCs w:val="24"/>
        </w:rPr>
        <w:t>Unidad 4:</w:t>
      </w:r>
    </w:p>
    <w:p w14:paraId="00000034" w14:textId="77777777" w:rsidR="00E5310B" w:rsidRDefault="009756D2">
      <w:pPr>
        <w:spacing w:line="360" w:lineRule="auto"/>
        <w:jc w:val="both"/>
        <w:rPr>
          <w:sz w:val="24"/>
          <w:szCs w:val="24"/>
        </w:rPr>
      </w:pPr>
      <w:r>
        <w:rPr>
          <w:sz w:val="24"/>
          <w:szCs w:val="24"/>
        </w:rPr>
        <w:t>Eje: La puesta en acción de la propuesta.</w:t>
      </w:r>
    </w:p>
    <w:p w14:paraId="00000035" w14:textId="77777777" w:rsidR="00E5310B" w:rsidRDefault="009756D2">
      <w:pPr>
        <w:spacing w:line="360" w:lineRule="auto"/>
        <w:jc w:val="both"/>
        <w:rPr>
          <w:sz w:val="24"/>
          <w:szCs w:val="24"/>
        </w:rPr>
      </w:pPr>
      <w:r>
        <w:rPr>
          <w:sz w:val="24"/>
          <w:szCs w:val="24"/>
        </w:rPr>
        <w:t>(En esta unidad, se recuperarán los contenidos anteriores para proponer la realización de secuencias didácticas que tengan en cuenta los documentos y normativa vigentes, en especial los Núcleos de Aprendizaje Prioritarios y los Núcleos Interdisciplinarios de Contenidos)</w:t>
      </w:r>
    </w:p>
    <w:p w14:paraId="00000036" w14:textId="77777777" w:rsidR="00E5310B" w:rsidRDefault="009756D2">
      <w:pPr>
        <w:spacing w:line="360" w:lineRule="auto"/>
        <w:jc w:val="both"/>
        <w:rPr>
          <w:sz w:val="24"/>
          <w:szCs w:val="24"/>
        </w:rPr>
      </w:pPr>
      <w:r>
        <w:rPr>
          <w:sz w:val="24"/>
          <w:szCs w:val="24"/>
        </w:rPr>
        <w:t>Exploración de diversos formatos didácticos que den cuenta de la complejidad del conocimiento del ambiente social. La experiencia de las Efemérides y su sentido en el Nivel Inicial. La salida didáctica y su potencialidad para indagar el ambiente. La noción de “incidente pedagógico” como forma de intervención para dinamizar, enriquecer y complejizar las situaciones de enseñanza y las oportunidades de aprendizaje. La dimensión artística de la planificación de la enseñanza.</w:t>
      </w:r>
    </w:p>
    <w:p w14:paraId="00000037" w14:textId="77777777" w:rsidR="00E5310B" w:rsidRDefault="009756D2">
      <w:pPr>
        <w:spacing w:line="360" w:lineRule="auto"/>
        <w:jc w:val="both"/>
        <w:rPr>
          <w:sz w:val="24"/>
          <w:szCs w:val="24"/>
        </w:rPr>
      </w:pPr>
      <w:r>
        <w:rPr>
          <w:sz w:val="24"/>
          <w:szCs w:val="24"/>
        </w:rPr>
        <w:t xml:space="preserve"> </w:t>
      </w:r>
    </w:p>
    <w:p w14:paraId="00000038" w14:textId="77777777" w:rsidR="00E5310B" w:rsidRDefault="009756D2">
      <w:pPr>
        <w:spacing w:line="360" w:lineRule="auto"/>
        <w:jc w:val="both"/>
        <w:rPr>
          <w:sz w:val="24"/>
          <w:szCs w:val="24"/>
        </w:rPr>
      </w:pPr>
      <w:r>
        <w:rPr>
          <w:sz w:val="24"/>
          <w:szCs w:val="24"/>
        </w:rPr>
        <w:t>Propuesta metodológica:</w:t>
      </w:r>
    </w:p>
    <w:p w14:paraId="00000039" w14:textId="77777777" w:rsidR="00E5310B" w:rsidRDefault="009756D2">
      <w:pPr>
        <w:spacing w:line="360" w:lineRule="auto"/>
        <w:jc w:val="both"/>
        <w:rPr>
          <w:sz w:val="24"/>
          <w:szCs w:val="24"/>
        </w:rPr>
      </w:pPr>
      <w:r>
        <w:rPr>
          <w:sz w:val="24"/>
          <w:szCs w:val="24"/>
        </w:rPr>
        <w:t xml:space="preserve"> </w:t>
      </w:r>
    </w:p>
    <w:p w14:paraId="0000003C" w14:textId="77777777" w:rsidR="00E5310B" w:rsidRDefault="009756D2">
      <w:pPr>
        <w:spacing w:line="360" w:lineRule="auto"/>
        <w:jc w:val="both"/>
        <w:rPr>
          <w:sz w:val="24"/>
          <w:szCs w:val="24"/>
        </w:rPr>
      </w:pPr>
      <w:r>
        <w:rPr>
          <w:sz w:val="24"/>
          <w:szCs w:val="24"/>
        </w:rPr>
        <w:t xml:space="preserve">La propuesta metodológica se entenderá en este contexto como las formas que asumirá la intervención docente con la finalidad de que los alumnos puedan poner en juego diversos procesos cognitivos, que lleven a la construcción del conocimiento desde una postura activa y creativa. Se pondrán en juego durante las clases situaciones de análisis de bibliografía específica que le permitan a los alumnos revisar sus propias concepciones, así como los propósitos del área. A partir de este acercamiento, se propondrán temáticas que conviertan en objeto de conocimiento a los elementos y características de la realidad social. Se indagarán a través de </w:t>
      </w:r>
      <w:r>
        <w:rPr>
          <w:sz w:val="24"/>
          <w:szCs w:val="24"/>
        </w:rPr>
        <w:lastRenderedPageBreak/>
        <w:t>estrategias tales como la observación, la consulta de fuentes de información y la experiencia directa a través de salidas organizadas por el docente y los alumnos. Se propondrán situaciones para compartir dicha indagación, que vincula la teoría con la práctica. Se propondrá el diseño de secuencias e itinerarios, y se analizarán propuestas y documentos curriculares. Se reflexionará a partir de estas propuestas acerca del rol del docente, de la coherencia entre los diversos componentes curriculares, de la importancia y de la necesidad de la evaluación, entre otros aspectos. Además, se establecerán formas de comunicación oral y escrita de los aprendizajes construidos y compartidos.</w:t>
      </w:r>
    </w:p>
    <w:p w14:paraId="0000003D" w14:textId="77777777" w:rsidR="00E5310B" w:rsidRDefault="009756D2">
      <w:pPr>
        <w:spacing w:line="360" w:lineRule="auto"/>
        <w:jc w:val="both"/>
        <w:rPr>
          <w:sz w:val="24"/>
          <w:szCs w:val="24"/>
        </w:rPr>
      </w:pPr>
      <w:r>
        <w:rPr>
          <w:sz w:val="24"/>
          <w:szCs w:val="24"/>
        </w:rPr>
        <w:t xml:space="preserve"> </w:t>
      </w:r>
    </w:p>
    <w:p w14:paraId="0000003E" w14:textId="77777777" w:rsidR="00E5310B" w:rsidRDefault="009756D2">
      <w:pPr>
        <w:spacing w:line="360" w:lineRule="auto"/>
        <w:jc w:val="both"/>
        <w:rPr>
          <w:sz w:val="24"/>
          <w:szCs w:val="24"/>
        </w:rPr>
      </w:pPr>
      <w:r>
        <w:rPr>
          <w:sz w:val="24"/>
          <w:szCs w:val="24"/>
        </w:rPr>
        <w:t>Evaluación:</w:t>
      </w:r>
    </w:p>
    <w:p w14:paraId="0000003F" w14:textId="77777777" w:rsidR="00E5310B" w:rsidRDefault="009756D2">
      <w:pPr>
        <w:spacing w:line="360" w:lineRule="auto"/>
        <w:jc w:val="both"/>
        <w:rPr>
          <w:sz w:val="24"/>
          <w:szCs w:val="24"/>
        </w:rPr>
      </w:pPr>
      <w:r>
        <w:rPr>
          <w:sz w:val="24"/>
          <w:szCs w:val="24"/>
        </w:rPr>
        <w:t xml:space="preserve"> </w:t>
      </w:r>
    </w:p>
    <w:p w14:paraId="00000040" w14:textId="77777777" w:rsidR="00E5310B" w:rsidRDefault="009756D2">
      <w:pPr>
        <w:spacing w:line="360" w:lineRule="auto"/>
        <w:jc w:val="both"/>
        <w:rPr>
          <w:sz w:val="24"/>
          <w:szCs w:val="24"/>
        </w:rPr>
      </w:pPr>
      <w:r>
        <w:rPr>
          <w:sz w:val="24"/>
          <w:szCs w:val="24"/>
        </w:rPr>
        <w:t>Sobre la acreditación y promoción del espacio curricular:</w:t>
      </w:r>
    </w:p>
    <w:p w14:paraId="00000041" w14:textId="77777777" w:rsidR="00E5310B" w:rsidRDefault="009756D2">
      <w:pPr>
        <w:spacing w:line="360" w:lineRule="auto"/>
        <w:jc w:val="both"/>
        <w:rPr>
          <w:sz w:val="24"/>
          <w:szCs w:val="24"/>
        </w:rPr>
      </w:pPr>
      <w:r>
        <w:rPr>
          <w:sz w:val="24"/>
          <w:szCs w:val="24"/>
        </w:rPr>
        <w:t xml:space="preserve"> </w:t>
      </w:r>
    </w:p>
    <w:p w14:paraId="00000042" w14:textId="77777777" w:rsidR="00E5310B" w:rsidRDefault="009756D2">
      <w:pPr>
        <w:spacing w:line="360" w:lineRule="auto"/>
        <w:jc w:val="both"/>
        <w:rPr>
          <w:sz w:val="24"/>
          <w:szCs w:val="24"/>
        </w:rPr>
      </w:pPr>
      <w:r>
        <w:rPr>
          <w:sz w:val="24"/>
          <w:szCs w:val="24"/>
        </w:rPr>
        <w:t>Al tratarse de un espacio curricular con formato “Materia”, de carácter anual, se siguen las disposiciones emanadas por el RAM (Ministerio de Educación, Decreto 4199/2015) en su título 5, artículos 25 a 38. (ver ANEXO)</w:t>
      </w:r>
    </w:p>
    <w:p w14:paraId="00000043" w14:textId="77777777" w:rsidR="00E5310B" w:rsidRDefault="009756D2">
      <w:pPr>
        <w:spacing w:line="360" w:lineRule="auto"/>
        <w:jc w:val="both"/>
        <w:rPr>
          <w:sz w:val="24"/>
          <w:szCs w:val="24"/>
        </w:rPr>
      </w:pPr>
      <w:r>
        <w:rPr>
          <w:sz w:val="24"/>
          <w:szCs w:val="24"/>
        </w:rPr>
        <w:t xml:space="preserve"> </w:t>
      </w:r>
    </w:p>
    <w:p w14:paraId="00000044" w14:textId="77777777" w:rsidR="00E5310B" w:rsidRDefault="009756D2">
      <w:pPr>
        <w:spacing w:line="360" w:lineRule="auto"/>
        <w:jc w:val="both"/>
        <w:rPr>
          <w:sz w:val="24"/>
          <w:szCs w:val="24"/>
        </w:rPr>
      </w:pPr>
      <w:r>
        <w:rPr>
          <w:sz w:val="24"/>
          <w:szCs w:val="24"/>
        </w:rPr>
        <w:t>Sobre los criterios particulares de la asignatura:</w:t>
      </w:r>
    </w:p>
    <w:p w14:paraId="00000045" w14:textId="77777777" w:rsidR="00E5310B" w:rsidRDefault="009756D2">
      <w:pPr>
        <w:spacing w:line="360" w:lineRule="auto"/>
        <w:jc w:val="both"/>
        <w:rPr>
          <w:sz w:val="24"/>
          <w:szCs w:val="24"/>
        </w:rPr>
      </w:pPr>
      <w:r>
        <w:rPr>
          <w:sz w:val="24"/>
          <w:szCs w:val="24"/>
        </w:rPr>
        <w:t>Además de los criterios institucionales y provinciales, se tendrán en cuenta:</w:t>
      </w:r>
    </w:p>
    <w:p w14:paraId="00000046" w14:textId="77777777" w:rsidR="00E5310B" w:rsidRDefault="009756D2">
      <w:pPr>
        <w:spacing w:line="360" w:lineRule="auto"/>
        <w:ind w:left="1080" w:hanging="360"/>
        <w:jc w:val="both"/>
        <w:rPr>
          <w:sz w:val="24"/>
          <w:szCs w:val="24"/>
        </w:rPr>
      </w:pPr>
      <w:r>
        <w:rPr>
          <w:sz w:val="24"/>
          <w:szCs w:val="24"/>
        </w:rPr>
        <w:t xml:space="preserve">● </w:t>
      </w:r>
      <w:r>
        <w:rPr>
          <w:sz w:val="24"/>
          <w:szCs w:val="24"/>
        </w:rPr>
        <w:tab/>
        <w:t>Capacidad para problematizar lo cotidiano, desnaturalizando aquello que es una construcción sedimentada de la práctica docente.</w:t>
      </w:r>
    </w:p>
    <w:p w14:paraId="00000047" w14:textId="77777777" w:rsidR="00E5310B" w:rsidRDefault="009756D2">
      <w:pPr>
        <w:spacing w:line="360" w:lineRule="auto"/>
        <w:ind w:left="1080" w:hanging="360"/>
        <w:jc w:val="both"/>
        <w:rPr>
          <w:sz w:val="24"/>
          <w:szCs w:val="24"/>
        </w:rPr>
      </w:pPr>
      <w:r>
        <w:rPr>
          <w:sz w:val="24"/>
          <w:szCs w:val="24"/>
        </w:rPr>
        <w:t xml:space="preserve">● </w:t>
      </w:r>
      <w:r>
        <w:rPr>
          <w:sz w:val="24"/>
          <w:szCs w:val="24"/>
        </w:rPr>
        <w:tab/>
        <w:t>Capacidad para interactuar y aportar miradas personales sobre los fenómenos observados.</w:t>
      </w:r>
    </w:p>
    <w:p w14:paraId="00000048" w14:textId="77777777" w:rsidR="00E5310B" w:rsidRDefault="009756D2">
      <w:pPr>
        <w:spacing w:line="360" w:lineRule="auto"/>
        <w:ind w:left="1080" w:hanging="360"/>
        <w:jc w:val="both"/>
        <w:rPr>
          <w:sz w:val="24"/>
          <w:szCs w:val="24"/>
        </w:rPr>
      </w:pPr>
      <w:r>
        <w:rPr>
          <w:sz w:val="24"/>
          <w:szCs w:val="24"/>
        </w:rPr>
        <w:t xml:space="preserve">● </w:t>
      </w:r>
      <w:r>
        <w:rPr>
          <w:sz w:val="24"/>
          <w:szCs w:val="24"/>
        </w:rPr>
        <w:tab/>
        <w:t>Originalidad en la búsqueda de alternativas pedagógico didácticas, fundamentadas en una lectura atenta y sustantiva de los referentes teóricos de la cátedra.</w:t>
      </w:r>
    </w:p>
    <w:p w14:paraId="00000049" w14:textId="77777777" w:rsidR="00E5310B" w:rsidRDefault="009756D2">
      <w:pPr>
        <w:spacing w:line="360" w:lineRule="auto"/>
        <w:ind w:left="1080" w:hanging="360"/>
        <w:jc w:val="both"/>
        <w:rPr>
          <w:sz w:val="24"/>
          <w:szCs w:val="24"/>
        </w:rPr>
      </w:pPr>
      <w:r>
        <w:rPr>
          <w:sz w:val="24"/>
          <w:szCs w:val="24"/>
        </w:rPr>
        <w:t xml:space="preserve">● </w:t>
      </w:r>
      <w:r>
        <w:rPr>
          <w:sz w:val="24"/>
          <w:szCs w:val="24"/>
        </w:rPr>
        <w:tab/>
        <w:t>Actitud reflexiva sobre la propia práctica, la de sus compañeros, y la realidad escolar.</w:t>
      </w:r>
    </w:p>
    <w:p w14:paraId="0000004A" w14:textId="77777777" w:rsidR="00E5310B" w:rsidRDefault="009756D2">
      <w:pPr>
        <w:spacing w:line="360" w:lineRule="auto"/>
        <w:jc w:val="both"/>
        <w:rPr>
          <w:sz w:val="24"/>
          <w:szCs w:val="24"/>
        </w:rPr>
      </w:pPr>
      <w:r>
        <w:rPr>
          <w:sz w:val="24"/>
          <w:szCs w:val="24"/>
        </w:rPr>
        <w:t xml:space="preserve"> </w:t>
      </w:r>
    </w:p>
    <w:p w14:paraId="0000004B" w14:textId="77777777" w:rsidR="00E5310B" w:rsidRDefault="009756D2">
      <w:pPr>
        <w:spacing w:line="360" w:lineRule="auto"/>
        <w:jc w:val="both"/>
        <w:rPr>
          <w:sz w:val="24"/>
          <w:szCs w:val="24"/>
        </w:rPr>
      </w:pPr>
      <w:r>
        <w:rPr>
          <w:sz w:val="24"/>
          <w:szCs w:val="24"/>
        </w:rPr>
        <w:t xml:space="preserve"> </w:t>
      </w:r>
    </w:p>
    <w:p w14:paraId="0000004C" w14:textId="77777777" w:rsidR="00E5310B" w:rsidRDefault="009756D2">
      <w:pPr>
        <w:spacing w:line="360" w:lineRule="auto"/>
        <w:jc w:val="both"/>
        <w:rPr>
          <w:sz w:val="24"/>
          <w:szCs w:val="24"/>
        </w:rPr>
      </w:pPr>
      <w:r>
        <w:rPr>
          <w:sz w:val="24"/>
          <w:szCs w:val="24"/>
        </w:rPr>
        <w:t>Sobre características y formas de la evaluación:</w:t>
      </w:r>
    </w:p>
    <w:p w14:paraId="0000004D" w14:textId="77777777" w:rsidR="00E5310B" w:rsidRDefault="009756D2">
      <w:pPr>
        <w:spacing w:line="360" w:lineRule="auto"/>
        <w:jc w:val="both"/>
        <w:rPr>
          <w:sz w:val="24"/>
          <w:szCs w:val="24"/>
        </w:rPr>
      </w:pPr>
      <w:r>
        <w:rPr>
          <w:sz w:val="24"/>
          <w:szCs w:val="24"/>
        </w:rPr>
        <w:t xml:space="preserve">Al inicio de cada unidad se realizará una evaluación diagnóstica, de carácter oral u escrito, que permita problematizar los saberes de los alumnos sobre los temas a </w:t>
      </w:r>
      <w:r>
        <w:rPr>
          <w:sz w:val="24"/>
          <w:szCs w:val="24"/>
        </w:rPr>
        <w:lastRenderedPageBreak/>
        <w:t>abordar. Servirá de insumo para el desarrollo metodológico y se recuperará durante el transcurso de las clases. Se propondrá una lectura conjunta al final de cada unidad, para revisar esos supuestos y complementar las miradas previas. También se evaluará el proceso, fomentando la coevaluación y la autoevaluación sobre las actividades desarrolladas y su comunicación en registros acordados.</w:t>
      </w:r>
    </w:p>
    <w:p w14:paraId="0000004E" w14:textId="77777777" w:rsidR="00E5310B" w:rsidRDefault="009756D2">
      <w:pPr>
        <w:spacing w:line="360" w:lineRule="auto"/>
        <w:jc w:val="both"/>
        <w:rPr>
          <w:sz w:val="24"/>
          <w:szCs w:val="24"/>
        </w:rPr>
      </w:pPr>
      <w:r>
        <w:rPr>
          <w:sz w:val="24"/>
          <w:szCs w:val="24"/>
        </w:rPr>
        <w:t>Se evaluará finalmente la producción de una secuencia didáctica que contemple los fundamentos y especificidad del área, e integre los aprendizajes realizados durante el cursado.</w:t>
      </w:r>
    </w:p>
    <w:p w14:paraId="0000004F" w14:textId="77777777" w:rsidR="00E5310B" w:rsidRDefault="009756D2">
      <w:pPr>
        <w:spacing w:line="360" w:lineRule="auto"/>
        <w:jc w:val="both"/>
        <w:rPr>
          <w:sz w:val="24"/>
          <w:szCs w:val="24"/>
        </w:rPr>
      </w:pPr>
      <w:r>
        <w:rPr>
          <w:sz w:val="24"/>
          <w:szCs w:val="24"/>
        </w:rPr>
        <w:t xml:space="preserve"> </w:t>
      </w:r>
    </w:p>
    <w:p w14:paraId="00000050" w14:textId="77777777" w:rsidR="00E5310B" w:rsidRDefault="009756D2">
      <w:pPr>
        <w:spacing w:line="360" w:lineRule="auto"/>
        <w:jc w:val="both"/>
        <w:rPr>
          <w:sz w:val="24"/>
          <w:szCs w:val="24"/>
        </w:rPr>
      </w:pPr>
      <w:r>
        <w:rPr>
          <w:sz w:val="24"/>
          <w:szCs w:val="24"/>
        </w:rPr>
        <w:t xml:space="preserve"> </w:t>
      </w:r>
    </w:p>
    <w:p w14:paraId="00000051" w14:textId="77777777" w:rsidR="00E5310B" w:rsidRDefault="009756D2">
      <w:pPr>
        <w:spacing w:line="360" w:lineRule="auto"/>
        <w:jc w:val="both"/>
        <w:rPr>
          <w:sz w:val="24"/>
          <w:szCs w:val="24"/>
        </w:rPr>
      </w:pPr>
      <w:r>
        <w:rPr>
          <w:sz w:val="24"/>
          <w:szCs w:val="24"/>
        </w:rPr>
        <w:t>Bibliografía:</w:t>
      </w:r>
    </w:p>
    <w:p w14:paraId="00000052" w14:textId="77777777" w:rsidR="00E5310B" w:rsidRDefault="009756D2">
      <w:pPr>
        <w:spacing w:line="360" w:lineRule="auto"/>
        <w:jc w:val="both"/>
      </w:pPr>
      <w:r>
        <w:t>Alderoqui, S.; Villa, A. (1998) “La ciudad revisitada. El espacio urbano como contenido escolar”, en Aisenberg, B.; Alderoqui, S. (compiladoras) “Didáctica de las Ciencias Sociales II” Buenos Aires, Paidós educador.</w:t>
      </w:r>
    </w:p>
    <w:p w14:paraId="00000053" w14:textId="77777777" w:rsidR="00E5310B" w:rsidRDefault="009756D2">
      <w:pPr>
        <w:spacing w:line="360" w:lineRule="auto"/>
        <w:jc w:val="both"/>
      </w:pPr>
      <w:r>
        <w:t>Alderoqui, S.  (2006) “Enseñar a pensar la ciudad”, en Alderoqui, S. , Penchansky, P. (comp) (2006) “Ciudad y ciudadanos. Aportes para la enseñanza del mundo urbano” Paidós, Buenos Aires (páginas  33 a 63)</w:t>
      </w:r>
    </w:p>
    <w:p w14:paraId="00000054" w14:textId="77777777" w:rsidR="00E5310B" w:rsidRDefault="009756D2">
      <w:pPr>
        <w:spacing w:line="360" w:lineRule="auto"/>
        <w:jc w:val="both"/>
      </w:pPr>
      <w:r>
        <w:t>Bolesso, M. R. ; Manassero, M. (1999) “Las Ciencias Sociales en el</w:t>
      </w:r>
      <w:r>
        <w:br/>
        <w:t>nivel Inicial ¿Utopía o realidad?” Buenos Aires, Homo Sapiens Ediciones</w:t>
      </w:r>
      <w:r>
        <w:br/>
        <w:t>(selección de texto)</w:t>
      </w:r>
    </w:p>
    <w:p w14:paraId="00000055" w14:textId="77777777" w:rsidR="00E5310B" w:rsidRDefault="009756D2">
      <w:pPr>
        <w:spacing w:line="360" w:lineRule="auto"/>
        <w:jc w:val="both"/>
      </w:pPr>
      <w:r>
        <w:t>Brugnoni, S.; Gaitán, S.; Kac, M. (2016) “El abordaje de las Ciencias Sociales puesto en juego. Formatos didácticos para el Nivel inicial” buenos Aires, Novedades Educativas. (p. 15 a 38)</w:t>
      </w:r>
    </w:p>
    <w:p w14:paraId="00000056" w14:textId="77777777" w:rsidR="00E5310B" w:rsidRDefault="009756D2">
      <w:pPr>
        <w:spacing w:line="360" w:lineRule="auto"/>
        <w:jc w:val="both"/>
      </w:pPr>
      <w:r>
        <w:t>Candia, R. (coord) ( 2011) “La planificación didáctica en la educación infantil” Buenos Aires, Novedades Educativas (anexo capítulo 5)</w:t>
      </w:r>
    </w:p>
    <w:p w14:paraId="00000057" w14:textId="77777777" w:rsidR="00E5310B" w:rsidRDefault="009756D2">
      <w:pPr>
        <w:spacing w:line="360" w:lineRule="auto"/>
        <w:jc w:val="both"/>
      </w:pPr>
      <w:r>
        <w:t>Dirección General de Cultura y Educación (2009) “Orientaciones didácticas para el Nivel Inicial- 3° parte” Buenos Aires, Dirección General de Cultura y Educación. (páginas 7 a 52)</w:t>
      </w:r>
    </w:p>
    <w:p w14:paraId="00000058" w14:textId="77777777" w:rsidR="00E5310B" w:rsidRDefault="009756D2">
      <w:pPr>
        <w:spacing w:line="360" w:lineRule="auto"/>
        <w:jc w:val="both"/>
      </w:pPr>
      <w:r>
        <w:t>Dirección General de Cultura y Educación (2009) “Orientaciones didácticas para el Nivel Inicial- 4° parte” Buenos Aires, Dirección General de Cultura y Educación. (páginas 9 a 28)</w:t>
      </w:r>
    </w:p>
    <w:p w14:paraId="00000059" w14:textId="77777777" w:rsidR="00E5310B" w:rsidRDefault="009756D2">
      <w:pPr>
        <w:spacing w:line="360" w:lineRule="auto"/>
        <w:jc w:val="both"/>
      </w:pPr>
      <w:r>
        <w:t>Goris, B. (2006) “Las Ciencias Sociales en el Jardín de infantes. Unidades didácticas y proyectos” Homo Sapiens, Rosario (páginas 25 a 65)</w:t>
      </w:r>
    </w:p>
    <w:p w14:paraId="0000005A" w14:textId="77777777" w:rsidR="00E5310B" w:rsidRDefault="009756D2">
      <w:pPr>
        <w:spacing w:line="360" w:lineRule="auto"/>
        <w:jc w:val="both"/>
      </w:pPr>
      <w:r>
        <w:t>----------------------(1999) “Historia argentina para los más chiquitos” Buenos Aires, Tiempos Editoriales.</w:t>
      </w:r>
    </w:p>
    <w:p w14:paraId="0000005B" w14:textId="77777777" w:rsidR="00E5310B" w:rsidRDefault="009756D2">
      <w:pPr>
        <w:spacing w:line="360" w:lineRule="auto"/>
        <w:jc w:val="both"/>
      </w:pPr>
      <w:r>
        <w:t>---------------------(2015) “El 9 de julio de 1816” Buenos Aires, Puerto Creativo.</w:t>
      </w:r>
    </w:p>
    <w:p w14:paraId="0000005C" w14:textId="77777777" w:rsidR="00E5310B" w:rsidRDefault="009756D2">
      <w:pPr>
        <w:spacing w:line="360" w:lineRule="auto"/>
        <w:jc w:val="both"/>
      </w:pPr>
      <w:r>
        <w:t>Gurevich, R. (2005) “Espacio geográfico, territorio y paisaje” en “Sociedades y territorios contemporáneos. Una introducción a la enseñanza de la Geografía” Buenos Aires, FCE.</w:t>
      </w:r>
    </w:p>
    <w:p w14:paraId="0000005D" w14:textId="77777777" w:rsidR="00E5310B" w:rsidRDefault="009756D2">
      <w:pPr>
        <w:spacing w:line="360" w:lineRule="auto"/>
        <w:jc w:val="both"/>
      </w:pPr>
      <w:r>
        <w:lastRenderedPageBreak/>
        <w:t>Itkin, S. (comp.) (1999) “Ciencias Sociales. Una aproximación al</w:t>
      </w:r>
      <w:r>
        <w:br/>
        <w:t>conocimiento del entorno social” Ed. Novedades Educativas, Buenos Aires.</w:t>
      </w:r>
      <w:r>
        <w:br/>
        <w:t>(páginas 6 a 19)</w:t>
      </w:r>
    </w:p>
    <w:p w14:paraId="0000005E" w14:textId="77777777" w:rsidR="00E5310B" w:rsidRDefault="009756D2">
      <w:pPr>
        <w:spacing w:line="360" w:lineRule="auto"/>
        <w:jc w:val="both"/>
      </w:pPr>
      <w:r>
        <w:t>MECyT (2006) “Núcleos de aprendizajes prioritarios” Buenos Aires, MECyT.</w:t>
      </w:r>
    </w:p>
    <w:p w14:paraId="0000005F" w14:textId="77777777" w:rsidR="00E5310B" w:rsidRDefault="009756D2">
      <w:pPr>
        <w:spacing w:line="360" w:lineRule="auto"/>
        <w:jc w:val="both"/>
      </w:pPr>
      <w:r>
        <w:t>MECyT(2007) “Serie Cuadernos para el aula. Ciencias Sociales”</w:t>
      </w:r>
      <w:r>
        <w:br/>
        <w:t>Buenos Aires, MECyT</w:t>
      </w:r>
    </w:p>
    <w:p w14:paraId="00000060" w14:textId="77777777" w:rsidR="00E5310B" w:rsidRDefault="009756D2">
      <w:pPr>
        <w:spacing w:line="360" w:lineRule="auto"/>
        <w:jc w:val="both"/>
      </w:pPr>
      <w:r>
        <w:t>Origlio, F. (2005) “Proyectos y unidades didácticas” Buenos Aires, Ed. Hola Chicos</w:t>
      </w:r>
    </w:p>
    <w:p w14:paraId="00000061" w14:textId="77777777" w:rsidR="00E5310B" w:rsidRDefault="009756D2">
      <w:pPr>
        <w:spacing w:line="360" w:lineRule="auto"/>
        <w:jc w:val="both"/>
      </w:pPr>
      <w:r>
        <w:t>Alegre, S.  et al (1995) “La construcción del espacio” Rosario, Homo Sapiens</w:t>
      </w:r>
    </w:p>
    <w:p w14:paraId="00000062" w14:textId="77777777" w:rsidR="00E5310B" w:rsidRDefault="009756D2">
      <w:pPr>
        <w:spacing w:line="360" w:lineRule="auto"/>
        <w:jc w:val="both"/>
      </w:pPr>
      <w:r>
        <w:t>Pitluk, L. (2007) “La planificación didáctica en el Jardín de</w:t>
      </w:r>
      <w:r>
        <w:br/>
        <w:t>infantes” Rosario, Homo Sapiens (capítulo 4; propuesta N°1)</w:t>
      </w:r>
    </w:p>
    <w:p w14:paraId="00000063" w14:textId="77777777" w:rsidR="00E5310B" w:rsidRDefault="009756D2">
      <w:pPr>
        <w:spacing w:line="360" w:lineRule="auto"/>
        <w:jc w:val="both"/>
      </w:pPr>
      <w:r>
        <w:t>Reboratti, C. (2012) “Ambiente y sociedad. Conflicto y relaciones”</w:t>
      </w:r>
      <w:r>
        <w:br/>
        <w:t>Rosario, Prohistoria ediciones. (pgs. 11 a 24; 67 a 94)</w:t>
      </w:r>
    </w:p>
    <w:p w14:paraId="00000064" w14:textId="77777777" w:rsidR="00E5310B" w:rsidRDefault="009756D2">
      <w:pPr>
        <w:spacing w:line="360" w:lineRule="auto"/>
        <w:jc w:val="both"/>
        <w:rPr>
          <w:highlight w:val="white"/>
        </w:rPr>
      </w:pPr>
      <w:r>
        <w:t xml:space="preserve">Serulnicoff, A. (1998) “Reflexiones en torno de una propuesta de trabajo con las ciencias Sociales”, en </w:t>
      </w:r>
      <w:r>
        <w:rPr>
          <w:highlight w:val="white"/>
        </w:rPr>
        <w:t>en “Ciencias Sociales: la educación en los primeros años”, Buenos Aires, Novedades Educativas.</w:t>
      </w:r>
    </w:p>
    <w:p w14:paraId="00000065" w14:textId="77777777" w:rsidR="00E5310B" w:rsidRDefault="009756D2">
      <w:pPr>
        <w:spacing w:line="360" w:lineRule="auto"/>
        <w:jc w:val="both"/>
      </w:pPr>
      <w:r>
        <w:t>Svarzman, J.  et al (2000) “La escuela a la que concurro” Buenos Aires, Novedades Educativas</w:t>
      </w:r>
    </w:p>
    <w:p w14:paraId="00000066" w14:textId="77777777" w:rsidR="00E5310B" w:rsidRDefault="009756D2">
      <w:pPr>
        <w:spacing w:line="360" w:lineRule="auto"/>
        <w:jc w:val="both"/>
      </w:pPr>
      <w:r>
        <w:t>Varela, Brisa; Ferro, Lila (2007) “Las Ciencias Sociales en el Nivel Inicial” Ed. Colihue, Buenos Aires (páginas 13 a 51).</w:t>
      </w:r>
    </w:p>
    <w:p w14:paraId="00000067" w14:textId="77777777" w:rsidR="00E5310B" w:rsidRDefault="009756D2">
      <w:pPr>
        <w:spacing w:line="360" w:lineRule="auto"/>
        <w:jc w:val="both"/>
        <w:rPr>
          <w:sz w:val="24"/>
          <w:szCs w:val="24"/>
        </w:rPr>
      </w:pPr>
      <w:r>
        <w:rPr>
          <w:sz w:val="24"/>
          <w:szCs w:val="24"/>
        </w:rPr>
        <w:t xml:space="preserve"> </w:t>
      </w:r>
    </w:p>
    <w:p w14:paraId="00000081" w14:textId="77777777" w:rsidR="00E5310B" w:rsidRDefault="00E5310B">
      <w:pPr>
        <w:rPr>
          <w:sz w:val="24"/>
          <w:szCs w:val="24"/>
        </w:rPr>
      </w:pPr>
    </w:p>
    <w:p w14:paraId="00000082" w14:textId="77777777" w:rsidR="00E5310B" w:rsidRDefault="00AA39D2">
      <w:r>
        <w:pict w14:anchorId="1859CB9E">
          <v:rect id="_x0000_i1025" style="width:0;height:1.5pt" o:hralign="center" o:hrstd="t" o:hr="t" fillcolor="#a0a0a0" stroked="f"/>
        </w:pict>
      </w:r>
    </w:p>
    <w:p w14:paraId="00000083" w14:textId="77777777" w:rsidR="00E5310B" w:rsidRDefault="009756D2">
      <w:pPr>
        <w:rPr>
          <w:sz w:val="20"/>
          <w:szCs w:val="20"/>
        </w:rPr>
      </w:pPr>
      <w:r>
        <w:rPr>
          <w:sz w:val="36"/>
          <w:szCs w:val="36"/>
          <w:vertAlign w:val="superscript"/>
        </w:rPr>
        <w:t>[1]</w:t>
      </w:r>
      <w:r>
        <w:rPr>
          <w:sz w:val="20"/>
          <w:szCs w:val="20"/>
        </w:rPr>
        <w:t xml:space="preserve"> A través del enfoque CTS (Ciencia, Tecnología y Sociedad) para la enseñanza de las Ciencias, tal como queda plasmado en el Diseño Curricular (Ministerio de Educación, 2009).</w:t>
      </w:r>
    </w:p>
    <w:p w14:paraId="00000084" w14:textId="77777777" w:rsidR="00E5310B" w:rsidRDefault="00E5310B"/>
    <w:sectPr w:rsidR="00E5310B">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23C91" w14:textId="77777777" w:rsidR="00AA39D2" w:rsidRDefault="00AA39D2" w:rsidP="00402899">
      <w:pPr>
        <w:spacing w:line="240" w:lineRule="auto"/>
      </w:pPr>
      <w:r>
        <w:separator/>
      </w:r>
    </w:p>
  </w:endnote>
  <w:endnote w:type="continuationSeparator" w:id="0">
    <w:p w14:paraId="0A6A917B" w14:textId="77777777" w:rsidR="00AA39D2" w:rsidRDefault="00AA39D2" w:rsidP="00402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356C5" w14:textId="77777777" w:rsidR="00402899" w:rsidRDefault="0040289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560622"/>
      <w:docPartObj>
        <w:docPartGallery w:val="Page Numbers (Bottom of Page)"/>
        <w:docPartUnique/>
      </w:docPartObj>
    </w:sdtPr>
    <w:sdtEndPr/>
    <w:sdtContent>
      <w:p w14:paraId="75F143C9" w14:textId="17944B24" w:rsidR="00402899" w:rsidRDefault="00402899">
        <w:pPr>
          <w:pStyle w:val="Piedepgina"/>
          <w:jc w:val="right"/>
        </w:pPr>
        <w:r>
          <w:fldChar w:fldCharType="begin"/>
        </w:r>
        <w:r>
          <w:instrText>PAGE   \* MERGEFORMAT</w:instrText>
        </w:r>
        <w:r>
          <w:fldChar w:fldCharType="separate"/>
        </w:r>
        <w:r w:rsidR="004104D8" w:rsidRPr="004104D8">
          <w:rPr>
            <w:noProof/>
            <w:lang w:val="es-ES"/>
          </w:rPr>
          <w:t>1</w:t>
        </w:r>
        <w:r>
          <w:fldChar w:fldCharType="end"/>
        </w:r>
      </w:p>
    </w:sdtContent>
  </w:sdt>
  <w:p w14:paraId="3FCAA058" w14:textId="77777777" w:rsidR="00402899" w:rsidRDefault="0040289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4B700" w14:textId="77777777" w:rsidR="00402899" w:rsidRDefault="004028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560D1" w14:textId="77777777" w:rsidR="00AA39D2" w:rsidRDefault="00AA39D2" w:rsidP="00402899">
      <w:pPr>
        <w:spacing w:line="240" w:lineRule="auto"/>
      </w:pPr>
      <w:r>
        <w:separator/>
      </w:r>
    </w:p>
  </w:footnote>
  <w:footnote w:type="continuationSeparator" w:id="0">
    <w:p w14:paraId="364FAD59" w14:textId="77777777" w:rsidR="00AA39D2" w:rsidRDefault="00AA39D2" w:rsidP="004028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99F53" w14:textId="20700C46" w:rsidR="00402899" w:rsidRDefault="00AA39D2">
    <w:pPr>
      <w:pStyle w:val="Encabezado"/>
    </w:pPr>
    <w:r>
      <w:rPr>
        <w:noProof/>
      </w:rPr>
      <w:pict w14:anchorId="0593A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21883" o:spid="_x0000_s2050" type="#_x0000_t75" style="position:absolute;margin-left:0;margin-top:0;width:451.25pt;height:307.6pt;z-index:-251657216;mso-position-horizontal:center;mso-position-horizontal-relative:margin;mso-position-vertical:center;mso-position-vertical-relative:margin" o:allowincell="f">
          <v:imagedata r:id="rId1" o:title="Foto de Valeria Laurett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52954" w14:textId="0C5FE61D" w:rsidR="00402899" w:rsidRDefault="00AA39D2">
    <w:pPr>
      <w:pStyle w:val="Encabezado"/>
    </w:pPr>
    <w:r>
      <w:rPr>
        <w:noProof/>
      </w:rPr>
      <w:pict w14:anchorId="560BAF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21884" o:spid="_x0000_s2051" type="#_x0000_t75" style="position:absolute;margin-left:0;margin-top:0;width:451.25pt;height:307.6pt;z-index:-251656192;mso-position-horizontal:center;mso-position-horizontal-relative:margin;mso-position-vertical:center;mso-position-vertical-relative:margin" o:allowincell="f">
          <v:imagedata r:id="rId1" o:title="Foto de Valeria Laurett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77CC2" w14:textId="204D4CE6" w:rsidR="00402899" w:rsidRDefault="00AA39D2">
    <w:pPr>
      <w:pStyle w:val="Encabezado"/>
    </w:pPr>
    <w:r>
      <w:rPr>
        <w:noProof/>
      </w:rPr>
      <w:pict w14:anchorId="508BDB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21882" o:spid="_x0000_s2049" type="#_x0000_t75" style="position:absolute;margin-left:0;margin-top:0;width:451.25pt;height:307.6pt;z-index:-251658240;mso-position-horizontal:center;mso-position-horizontal-relative:margin;mso-position-vertical:center;mso-position-vertical-relative:margin" o:allowincell="f">
          <v:imagedata r:id="rId1" o:title="Foto de Valeria Lauretti"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10B"/>
    <w:rsid w:val="003F58B0"/>
    <w:rsid w:val="00402899"/>
    <w:rsid w:val="004104D8"/>
    <w:rsid w:val="009756D2"/>
    <w:rsid w:val="00AA39D2"/>
    <w:rsid w:val="00E531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6B5614"/>
  <w15:docId w15:val="{125CAA61-4B4B-4F06-968C-858D8D72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40289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02899"/>
  </w:style>
  <w:style w:type="paragraph" w:styleId="Piedepgina">
    <w:name w:val="footer"/>
    <w:basedOn w:val="Normal"/>
    <w:link w:val="PiedepginaCar"/>
    <w:uiPriority w:val="99"/>
    <w:unhideWhenUsed/>
    <w:rsid w:val="0040289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02899"/>
  </w:style>
  <w:style w:type="paragraph" w:styleId="Textodeglobo">
    <w:name w:val="Balloon Text"/>
    <w:basedOn w:val="Normal"/>
    <w:link w:val="TextodegloboCar"/>
    <w:uiPriority w:val="99"/>
    <w:semiHidden/>
    <w:unhideWhenUsed/>
    <w:rsid w:val="0040289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28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2493</Words>
  <Characters>13713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Silvana Freyre</cp:lastModifiedBy>
  <cp:revision>2</cp:revision>
  <cp:lastPrinted>2019-05-15T14:27:00Z</cp:lastPrinted>
  <dcterms:created xsi:type="dcterms:W3CDTF">2019-05-26T16:25:00Z</dcterms:created>
  <dcterms:modified xsi:type="dcterms:W3CDTF">2019-05-26T16:25:00Z</dcterms:modified>
</cp:coreProperties>
</file>