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8F" w:rsidRDefault="0054628F" w:rsidP="0054628F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>
        <w:rPr>
          <w:noProof/>
        </w:rPr>
        <w:drawing>
          <wp:inline distT="0" distB="0" distL="0" distR="0">
            <wp:extent cx="1733550" cy="1733550"/>
            <wp:effectExtent l="0" t="0" r="0" b="0"/>
            <wp:docPr id="1" name="Imagen 1" descr="logo 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stitu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77" w:rsidRDefault="00335F1A" w:rsidP="0054628F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335F1A">
        <w:rPr>
          <w:b/>
          <w:color w:val="000000"/>
          <w:u w:val="single"/>
          <w:lang w:val="es-AR"/>
        </w:rPr>
        <w:t xml:space="preserve">PLAN DE TRABAJO ANUAL DE </w:t>
      </w:r>
    </w:p>
    <w:p w:rsidR="00335F1A" w:rsidRPr="00335F1A" w:rsidRDefault="00335F1A" w:rsidP="0054628F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335F1A">
        <w:rPr>
          <w:b/>
          <w:color w:val="000000"/>
          <w:u w:val="single"/>
          <w:lang w:val="es-AR"/>
        </w:rPr>
        <w:t>BIOLOGÍA</w:t>
      </w:r>
      <w:r w:rsidR="00DF3877">
        <w:rPr>
          <w:b/>
          <w:color w:val="000000"/>
          <w:u w:val="single"/>
          <w:lang w:val="es-AR"/>
        </w:rPr>
        <w:t xml:space="preserve"> </w:t>
      </w:r>
      <w:r w:rsidRPr="00335F1A">
        <w:rPr>
          <w:b/>
          <w:color w:val="000000"/>
          <w:u w:val="single"/>
          <w:lang w:val="es-AR"/>
        </w:rPr>
        <w:t>GENÉTICA Y NEUROENDOCRINA</w:t>
      </w:r>
    </w:p>
    <w:p w:rsidR="00335F1A" w:rsidRPr="00335F1A" w:rsidRDefault="00335F1A" w:rsidP="00C1694B">
      <w:pPr>
        <w:jc w:val="both"/>
        <w:rPr>
          <w:b/>
          <w:u w:val="single"/>
        </w:rPr>
      </w:pPr>
    </w:p>
    <w:p w:rsidR="00335F1A" w:rsidRPr="00335F1A" w:rsidRDefault="00335F1A" w:rsidP="00C1694B">
      <w:pPr>
        <w:jc w:val="both"/>
        <w:rPr>
          <w:b/>
          <w:u w:val="single"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ESTABLECIMIENTO</w:t>
      </w:r>
      <w:r w:rsidRPr="00335F1A">
        <w:t>: INSTITUTO DE ENSEÑANZA SUPERIOR Nº 7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SECCIÓN</w:t>
      </w:r>
      <w:r w:rsidRPr="00335F1A">
        <w:t>: EDUCACIÓN ESPECIAL PARA DISCAPACITADOS INTELECTUALES</w:t>
      </w:r>
    </w:p>
    <w:p w:rsidR="00335F1A" w:rsidRPr="00335F1A" w:rsidRDefault="00335F1A" w:rsidP="00C1694B">
      <w:pPr>
        <w:jc w:val="both"/>
        <w:rPr>
          <w:b/>
          <w:u w:val="single"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UBICACIÓN EN EL DISEÑO CURRICULAR</w:t>
      </w:r>
      <w:r w:rsidRPr="00335F1A">
        <w:rPr>
          <w:b/>
        </w:rPr>
        <w:t>:</w:t>
      </w:r>
      <w:r w:rsidRPr="00335F1A">
        <w:t xml:space="preserve"> PRIMER AÑO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jc w:val="both"/>
        <w:rPr>
          <w:b/>
        </w:rPr>
      </w:pPr>
      <w:r w:rsidRPr="00335F1A">
        <w:rPr>
          <w:b/>
          <w:u w:val="single"/>
        </w:rPr>
        <w:t>RÉGIMEN DE CURSADA</w:t>
      </w:r>
      <w:r w:rsidRPr="00335F1A">
        <w:rPr>
          <w:b/>
        </w:rPr>
        <w:t xml:space="preserve">: </w:t>
      </w:r>
      <w:r w:rsidRPr="00335F1A">
        <w:t>ANUAL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jc w:val="both"/>
        <w:rPr>
          <w:b/>
        </w:rPr>
      </w:pPr>
      <w:r w:rsidRPr="00335F1A">
        <w:rPr>
          <w:b/>
          <w:u w:val="single"/>
        </w:rPr>
        <w:t>ASIGNACIÓN HORARIA</w:t>
      </w:r>
      <w:r w:rsidRPr="00335F1A">
        <w:rPr>
          <w:b/>
        </w:rPr>
        <w:t xml:space="preserve">: </w:t>
      </w:r>
      <w:r w:rsidRPr="00335F1A">
        <w:rPr>
          <w:rFonts w:eastAsiaTheme="minorHAnsi"/>
          <w:lang w:eastAsia="en-US"/>
        </w:rPr>
        <w:t>4 HORAS CÁTEDRA</w:t>
      </w:r>
    </w:p>
    <w:p w:rsidR="00335F1A" w:rsidRPr="00335F1A" w:rsidRDefault="00335F1A" w:rsidP="00C1694B">
      <w:pPr>
        <w:jc w:val="both"/>
        <w:rPr>
          <w:b/>
          <w:u w:val="single"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PROFESORA</w:t>
      </w:r>
      <w:r w:rsidRPr="00335F1A">
        <w:t>: DRA. SUSANA M. PETINÓN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PERÍODO LECTIVO</w:t>
      </w:r>
      <w:r w:rsidR="003208C0">
        <w:t>: 2019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</w:p>
    <w:p w:rsidR="00335F1A" w:rsidRPr="00335F1A" w:rsidRDefault="00335F1A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335F1A">
        <w:rPr>
          <w:rFonts w:eastAsiaTheme="minorHAnsi"/>
          <w:bCs/>
          <w:u w:val="single"/>
          <w:lang w:eastAsia="en-US"/>
        </w:rPr>
        <w:t xml:space="preserve">FINALIDADES FORMATIVAS </w:t>
      </w:r>
    </w:p>
    <w:p w:rsidR="00B138E2" w:rsidRPr="00335F1A" w:rsidRDefault="00B138E2" w:rsidP="00C1694B">
      <w:pPr>
        <w:pStyle w:val="Default"/>
        <w:jc w:val="both"/>
        <w:rPr>
          <w:u w:val="single"/>
        </w:rPr>
      </w:pPr>
    </w:p>
    <w:p w:rsidR="00867F69" w:rsidRDefault="00867F69" w:rsidP="007132C6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>En este espacio curricular se abordarán conocimientos desde la Biología celular y m</w:t>
      </w:r>
      <w:r>
        <w:rPr>
          <w:rFonts w:eastAsiaTheme="minorHAnsi"/>
          <w:lang w:val="es-AR" w:eastAsia="en-US"/>
        </w:rPr>
        <w:t>o</w:t>
      </w:r>
      <w:r w:rsidR="007903E0">
        <w:rPr>
          <w:rFonts w:eastAsiaTheme="minorHAnsi"/>
          <w:lang w:val="es-AR" w:eastAsia="en-US"/>
        </w:rPr>
        <w:t>lecular,</w:t>
      </w:r>
      <w:r>
        <w:rPr>
          <w:rFonts w:eastAsiaTheme="minorHAnsi"/>
          <w:lang w:val="es-AR" w:eastAsia="en-US"/>
        </w:rPr>
        <w:t xml:space="preserve"> la Genética y la Neuroendocrinología, que dan fundamento al normal funcionamie</w:t>
      </w:r>
      <w:r>
        <w:rPr>
          <w:rFonts w:eastAsiaTheme="minorHAnsi"/>
          <w:lang w:val="es-AR" w:eastAsia="en-US"/>
        </w:rPr>
        <w:t>n</w:t>
      </w:r>
      <w:r>
        <w:rPr>
          <w:rFonts w:eastAsiaTheme="minorHAnsi"/>
          <w:lang w:val="es-AR" w:eastAsia="en-US"/>
        </w:rPr>
        <w:t>to del organismo.</w:t>
      </w:r>
    </w:p>
    <w:p w:rsidR="00867F69" w:rsidRDefault="007903E0" w:rsidP="007132C6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>Se trabaj</w:t>
      </w:r>
      <w:r w:rsidR="00867F69">
        <w:rPr>
          <w:rFonts w:eastAsiaTheme="minorHAnsi"/>
          <w:lang w:val="es-AR" w:eastAsia="en-US"/>
        </w:rPr>
        <w:t xml:space="preserve">arán los conceptos relacionados con las bases neurológicas del aprendizaje, así como las características genéticas que dan lugar a los diferentes mecanismos </w:t>
      </w:r>
      <w:proofErr w:type="spellStart"/>
      <w:r w:rsidR="00867F69">
        <w:rPr>
          <w:rFonts w:eastAsiaTheme="minorHAnsi"/>
          <w:lang w:val="es-AR" w:eastAsia="en-US"/>
        </w:rPr>
        <w:t>neurocogn</w:t>
      </w:r>
      <w:r w:rsidR="00867F69">
        <w:rPr>
          <w:rFonts w:eastAsiaTheme="minorHAnsi"/>
          <w:lang w:val="es-AR" w:eastAsia="en-US"/>
        </w:rPr>
        <w:t>i</w:t>
      </w:r>
      <w:r w:rsidR="00867F69">
        <w:rPr>
          <w:rFonts w:eastAsiaTheme="minorHAnsi"/>
          <w:lang w:val="es-AR" w:eastAsia="en-US"/>
        </w:rPr>
        <w:t>tivos</w:t>
      </w:r>
      <w:proofErr w:type="spellEnd"/>
      <w:r w:rsidR="00867F69">
        <w:rPr>
          <w:rFonts w:eastAsiaTheme="minorHAnsi"/>
          <w:lang w:val="es-AR" w:eastAsia="en-US"/>
        </w:rPr>
        <w:t>, los cuales permitirán interpretar las causas, e inferir la relación con alteraciones que derivan en dificultades de aprendizaje, considerando la relación permanente con el entorno.</w:t>
      </w:r>
    </w:p>
    <w:p w:rsidR="00B138E2" w:rsidRPr="00335F1A" w:rsidRDefault="00B138E2" w:rsidP="00C1694B">
      <w:pPr>
        <w:pStyle w:val="Default"/>
        <w:jc w:val="both"/>
      </w:pPr>
    </w:p>
    <w:p w:rsidR="00FB1030" w:rsidRDefault="00FB1030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3B5054" w:rsidRDefault="00B138E2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335F1A">
        <w:rPr>
          <w:rFonts w:eastAsiaTheme="minorHAnsi"/>
          <w:u w:val="single"/>
          <w:lang w:eastAsia="en-US"/>
        </w:rPr>
        <w:t>PROPÓSITO</w:t>
      </w:r>
      <w:r w:rsidR="003B5054">
        <w:rPr>
          <w:rFonts w:eastAsiaTheme="minorHAnsi"/>
          <w:u w:val="single"/>
          <w:lang w:eastAsia="en-US"/>
        </w:rPr>
        <w:t>S</w:t>
      </w:r>
    </w:p>
    <w:p w:rsidR="003B5054" w:rsidRDefault="003B5054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3B5054" w:rsidRDefault="003B5054" w:rsidP="00C1694B">
      <w:pPr>
        <w:pStyle w:val="Prrafodelista"/>
        <w:numPr>
          <w:ilvl w:val="0"/>
          <w:numId w:val="3"/>
        </w:numPr>
        <w:ind w:left="426"/>
        <w:jc w:val="both"/>
      </w:pPr>
      <w:r>
        <w:t xml:space="preserve">Proporcionar los conocimientos que fundamentan el aprendizaje de la </w:t>
      </w:r>
      <w:r w:rsidR="007132C6">
        <w:t>disciplina</w:t>
      </w:r>
      <w:r>
        <w:t xml:space="preserve"> y orie</w:t>
      </w:r>
      <w:r>
        <w:t>n</w:t>
      </w:r>
      <w:r>
        <w:t>tan la práctica educativa.</w:t>
      </w:r>
    </w:p>
    <w:p w:rsidR="003B5054" w:rsidRDefault="003B5054" w:rsidP="00C1694B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3B5054" w:rsidRDefault="00DF3877" w:rsidP="00C1694B">
      <w:pPr>
        <w:pStyle w:val="Prrafodelista"/>
        <w:numPr>
          <w:ilvl w:val="0"/>
          <w:numId w:val="3"/>
        </w:numPr>
        <w:ind w:left="426"/>
        <w:jc w:val="both"/>
      </w:pPr>
      <w:r>
        <w:t>Establecer una comunicación dialógica que posibilite el intercambio permanente alumno-docente.</w:t>
      </w:r>
    </w:p>
    <w:p w:rsidR="00DF3877" w:rsidRDefault="00DF3877" w:rsidP="00DF3877">
      <w:pPr>
        <w:pStyle w:val="Prrafodelista"/>
      </w:pPr>
    </w:p>
    <w:p w:rsidR="00DF3877" w:rsidRDefault="00DF3877" w:rsidP="00DF3877">
      <w:pPr>
        <w:jc w:val="both"/>
      </w:pPr>
    </w:p>
    <w:p w:rsidR="00DF3877" w:rsidRDefault="00DF3877" w:rsidP="00DF3877">
      <w:pPr>
        <w:jc w:val="both"/>
      </w:pPr>
    </w:p>
    <w:p w:rsidR="00DF3877" w:rsidRDefault="00DF3877" w:rsidP="00DF3877">
      <w:pPr>
        <w:jc w:val="both"/>
      </w:pPr>
    </w:p>
    <w:p w:rsidR="00DF3877" w:rsidRDefault="00DF3877" w:rsidP="00DF3877">
      <w:pPr>
        <w:jc w:val="both"/>
      </w:pPr>
    </w:p>
    <w:p w:rsidR="003B5054" w:rsidRDefault="00DF3877" w:rsidP="00C1694B">
      <w:pPr>
        <w:pStyle w:val="Prrafodelista"/>
        <w:numPr>
          <w:ilvl w:val="0"/>
          <w:numId w:val="3"/>
        </w:numPr>
        <w:ind w:left="426"/>
        <w:jc w:val="both"/>
      </w:pPr>
      <w:r>
        <w:t xml:space="preserve">Facilitar la comprensión del normal funcionamiento del Sistema Neuroendocrino para reinterpretar </w:t>
      </w:r>
      <w:r w:rsidR="007903E0">
        <w:t>causas y etiopatogeni</w:t>
      </w:r>
      <w:r>
        <w:t>as, e inferir la relación con alteraciones que derivan en dificultades de aprendizaje.</w:t>
      </w:r>
    </w:p>
    <w:p w:rsidR="00B138E2" w:rsidRPr="00335F1A" w:rsidRDefault="00B138E2" w:rsidP="00C1694B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FB1030" w:rsidRDefault="00FB1030" w:rsidP="00C1694B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B138E2" w:rsidRDefault="00B138E2" w:rsidP="00C1694B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  <w:r w:rsidRPr="00335F1A">
        <w:rPr>
          <w:bCs/>
          <w:color w:val="000000"/>
          <w:u w:val="single"/>
          <w:lang w:val="es-AR"/>
        </w:rPr>
        <w:t>OBJETIVOS</w:t>
      </w:r>
      <w:r w:rsidR="00C1694B">
        <w:rPr>
          <w:bCs/>
          <w:color w:val="000000"/>
          <w:u w:val="single"/>
          <w:lang w:val="es-AR"/>
        </w:rPr>
        <w:t xml:space="preserve"> </w:t>
      </w:r>
    </w:p>
    <w:p w:rsidR="00335F1A" w:rsidRPr="00335F1A" w:rsidRDefault="00335F1A" w:rsidP="00C1694B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7903E0" w:rsidRDefault="007903E0" w:rsidP="007903E0">
      <w:pPr>
        <w:pStyle w:val="Prrafodelista"/>
        <w:numPr>
          <w:ilvl w:val="0"/>
          <w:numId w:val="4"/>
        </w:numPr>
        <w:ind w:left="426"/>
        <w:jc w:val="both"/>
      </w:pPr>
      <w:r>
        <w:t>Dominar el vocabulario específico.</w:t>
      </w:r>
    </w:p>
    <w:p w:rsidR="007903E0" w:rsidRDefault="007903E0" w:rsidP="007903E0">
      <w:pPr>
        <w:pStyle w:val="Prrafodelista"/>
        <w:ind w:left="426"/>
        <w:jc w:val="both"/>
      </w:pPr>
    </w:p>
    <w:p w:rsidR="00867F69" w:rsidRDefault="00867F69" w:rsidP="007903E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  <w:r w:rsidRPr="00867F69">
        <w:rPr>
          <w:rFonts w:eastAsiaTheme="minorHAnsi"/>
          <w:lang w:val="es-AR" w:eastAsia="en-US"/>
        </w:rPr>
        <w:t>Analizar e integrar conocimientos teóricos provenientes de diferentes fuentes</w:t>
      </w:r>
      <w:r>
        <w:rPr>
          <w:rFonts w:eastAsiaTheme="minorHAnsi"/>
          <w:lang w:val="es-AR" w:eastAsia="en-US"/>
        </w:rPr>
        <w:t xml:space="preserve"> </w:t>
      </w:r>
      <w:r w:rsidRPr="00867F69">
        <w:rPr>
          <w:rFonts w:eastAsiaTheme="minorHAnsi"/>
          <w:lang w:val="es-AR" w:eastAsia="en-US"/>
        </w:rPr>
        <w:t>bibliográf</w:t>
      </w:r>
      <w:r w:rsidRPr="00867F69">
        <w:rPr>
          <w:rFonts w:eastAsiaTheme="minorHAnsi"/>
          <w:lang w:val="es-AR" w:eastAsia="en-US"/>
        </w:rPr>
        <w:t>i</w:t>
      </w:r>
      <w:r w:rsidRPr="00867F69">
        <w:rPr>
          <w:rFonts w:eastAsiaTheme="minorHAnsi"/>
          <w:lang w:val="es-AR" w:eastAsia="en-US"/>
        </w:rPr>
        <w:t>cas.</w:t>
      </w:r>
    </w:p>
    <w:p w:rsidR="007903E0" w:rsidRPr="007903E0" w:rsidRDefault="007903E0" w:rsidP="007903E0">
      <w:pPr>
        <w:autoSpaceDE w:val="0"/>
        <w:autoSpaceDN w:val="0"/>
        <w:adjustRightInd w:val="0"/>
        <w:jc w:val="both"/>
        <w:rPr>
          <w:rFonts w:eastAsiaTheme="minorHAnsi"/>
          <w:lang w:val="es-AR" w:eastAsia="en-US"/>
        </w:rPr>
      </w:pPr>
    </w:p>
    <w:p w:rsidR="007903E0" w:rsidRDefault="007903E0" w:rsidP="007903E0">
      <w:pPr>
        <w:pStyle w:val="Prrafodelista"/>
        <w:numPr>
          <w:ilvl w:val="0"/>
          <w:numId w:val="4"/>
        </w:numPr>
        <w:ind w:left="426"/>
        <w:jc w:val="both"/>
      </w:pPr>
      <w:r>
        <w:t>Lograr una retroalimentación constante entre observación, información y elaboración di</w:t>
      </w:r>
      <w:r>
        <w:t>s</w:t>
      </w:r>
      <w:r>
        <w:t>ciplinaria, utilizando incluso herramientas informáticas.</w:t>
      </w:r>
    </w:p>
    <w:p w:rsidR="00DF3877" w:rsidRDefault="00DF3877" w:rsidP="00DF3877">
      <w:pPr>
        <w:jc w:val="both"/>
      </w:pPr>
    </w:p>
    <w:p w:rsidR="00867F69" w:rsidRDefault="007132C6" w:rsidP="00C1694B">
      <w:pPr>
        <w:pStyle w:val="Prrafodelista"/>
        <w:numPr>
          <w:ilvl w:val="0"/>
          <w:numId w:val="4"/>
        </w:numPr>
        <w:ind w:left="426"/>
        <w:jc w:val="both"/>
      </w:pPr>
      <w:r>
        <w:t>Entender y valorar a la persona con discapacidad</w:t>
      </w:r>
      <w:r w:rsidR="003B5054">
        <w:t>, permitiéndole así una positiva y sal</w:t>
      </w:r>
      <w:r w:rsidR="003B5054">
        <w:t>u</w:t>
      </w:r>
      <w:r w:rsidR="003B5054">
        <w:t>dable inserción social.</w:t>
      </w:r>
    </w:p>
    <w:p w:rsidR="00867F69" w:rsidRDefault="00867F69" w:rsidP="00C1694B">
      <w:pPr>
        <w:pStyle w:val="Prrafodelista"/>
        <w:jc w:val="both"/>
      </w:pPr>
    </w:p>
    <w:p w:rsidR="00867F69" w:rsidRDefault="00867F69" w:rsidP="00C1694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  <w:r w:rsidRPr="00867F69">
        <w:rPr>
          <w:rFonts w:eastAsiaTheme="minorHAnsi"/>
          <w:lang w:val="es-AR" w:eastAsia="en-US"/>
        </w:rPr>
        <w:t>Interpretar la organización celular como unidad de funcionamiento del</w:t>
      </w:r>
      <w:r>
        <w:rPr>
          <w:rFonts w:eastAsiaTheme="minorHAnsi"/>
          <w:lang w:val="es-AR" w:eastAsia="en-US"/>
        </w:rPr>
        <w:t xml:space="preserve"> sistema nervioso.</w:t>
      </w:r>
    </w:p>
    <w:p w:rsidR="00867F69" w:rsidRPr="00867F69" w:rsidRDefault="00867F69" w:rsidP="00C1694B">
      <w:p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</w:p>
    <w:p w:rsidR="00867F69" w:rsidRDefault="00867F69" w:rsidP="00C1694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  <w:r w:rsidRPr="00867F69">
        <w:rPr>
          <w:rFonts w:eastAsiaTheme="minorHAnsi"/>
          <w:lang w:val="es-AR" w:eastAsia="en-US"/>
        </w:rPr>
        <w:t>Conocer los conceptos generales de Genética humana</w:t>
      </w:r>
      <w:r>
        <w:rPr>
          <w:rFonts w:eastAsiaTheme="minorHAnsi"/>
          <w:lang w:val="es-AR" w:eastAsia="en-US"/>
        </w:rPr>
        <w:t>,</w:t>
      </w:r>
      <w:r w:rsidRPr="00867F69">
        <w:rPr>
          <w:rFonts w:eastAsiaTheme="minorHAnsi"/>
          <w:lang w:val="es-AR" w:eastAsia="en-US"/>
        </w:rPr>
        <w:t xml:space="preserve"> que permiten interpretar</w:t>
      </w:r>
      <w:r>
        <w:rPr>
          <w:rFonts w:eastAsiaTheme="minorHAnsi"/>
          <w:lang w:val="es-AR" w:eastAsia="en-US"/>
        </w:rPr>
        <w:t xml:space="preserve"> </w:t>
      </w:r>
      <w:r w:rsidRPr="00867F69">
        <w:rPr>
          <w:rFonts w:eastAsiaTheme="minorHAnsi"/>
          <w:lang w:val="es-AR" w:eastAsia="en-US"/>
        </w:rPr>
        <w:t>patologías relacionadas con errores genéticos.</w:t>
      </w:r>
    </w:p>
    <w:p w:rsidR="00867F69" w:rsidRPr="00867F69" w:rsidRDefault="00867F69" w:rsidP="00C1694B">
      <w:p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</w:p>
    <w:p w:rsidR="00867F69" w:rsidRDefault="00867F69" w:rsidP="00C1694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>Entender</w:t>
      </w:r>
      <w:r w:rsidRPr="00867F69">
        <w:rPr>
          <w:rFonts w:eastAsiaTheme="minorHAnsi"/>
          <w:lang w:val="es-AR" w:eastAsia="en-US"/>
        </w:rPr>
        <w:t xml:space="preserve"> el funcionamiento del sistema nervioso central y periférico en forma</w:t>
      </w:r>
      <w:r>
        <w:rPr>
          <w:rFonts w:eastAsiaTheme="minorHAnsi"/>
          <w:lang w:val="es-AR" w:eastAsia="en-US"/>
        </w:rPr>
        <w:t xml:space="preserve"> </w:t>
      </w:r>
      <w:r w:rsidRPr="00867F69">
        <w:rPr>
          <w:rFonts w:eastAsiaTheme="minorHAnsi"/>
          <w:lang w:val="es-AR" w:eastAsia="en-US"/>
        </w:rPr>
        <w:t>conjunta</w:t>
      </w:r>
      <w:r>
        <w:rPr>
          <w:rFonts w:eastAsiaTheme="minorHAnsi"/>
          <w:lang w:val="es-AR" w:eastAsia="en-US"/>
        </w:rPr>
        <w:t>,</w:t>
      </w:r>
      <w:r w:rsidRPr="00867F69">
        <w:rPr>
          <w:rFonts w:eastAsiaTheme="minorHAnsi"/>
          <w:lang w:val="es-AR" w:eastAsia="en-US"/>
        </w:rPr>
        <w:t xml:space="preserve"> que influye en funciones motoras y en el aprendizaje.</w:t>
      </w:r>
    </w:p>
    <w:p w:rsidR="00DF3877" w:rsidRPr="00DF3877" w:rsidRDefault="00DF3877" w:rsidP="00DF3877">
      <w:pPr>
        <w:pStyle w:val="Prrafodelista"/>
        <w:rPr>
          <w:rFonts w:eastAsiaTheme="minorHAnsi"/>
          <w:lang w:val="es-AR" w:eastAsia="en-US"/>
        </w:rPr>
      </w:pPr>
    </w:p>
    <w:p w:rsidR="00DF3877" w:rsidRPr="00DF3877" w:rsidRDefault="00DF3877" w:rsidP="00DF3877">
      <w:pPr>
        <w:pStyle w:val="Prrafodelista"/>
        <w:numPr>
          <w:ilvl w:val="0"/>
          <w:numId w:val="4"/>
        </w:numPr>
        <w:tabs>
          <w:tab w:val="left" w:pos="6789"/>
        </w:tabs>
        <w:ind w:left="426"/>
        <w:jc w:val="both"/>
      </w:pPr>
      <w:r>
        <w:rPr>
          <w:rFonts w:eastAsiaTheme="minorHAnsi"/>
          <w:lang w:eastAsia="en-US"/>
        </w:rPr>
        <w:t>Incorporar el uso de las nuevas tecnologías de la información y de la comunicación, para llevar a cabo actividades que promuevan procesos de indagación, producción, interca</w:t>
      </w:r>
      <w:r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bio y colaboración entre los estudiantes.</w:t>
      </w:r>
    </w:p>
    <w:p w:rsidR="00867F69" w:rsidRDefault="00867F69" w:rsidP="00C1694B">
      <w:pPr>
        <w:jc w:val="both"/>
      </w:pPr>
    </w:p>
    <w:p w:rsidR="00C1694B" w:rsidRDefault="00C1694B" w:rsidP="00C1694B">
      <w:pPr>
        <w:jc w:val="both"/>
        <w:rPr>
          <w:bCs/>
          <w:color w:val="000000"/>
          <w:u w:val="single"/>
          <w:lang w:val="es-AR"/>
        </w:rPr>
      </w:pPr>
    </w:p>
    <w:p w:rsidR="003B5054" w:rsidRDefault="00C1694B" w:rsidP="00C1694B">
      <w:pPr>
        <w:jc w:val="both"/>
      </w:pPr>
      <w:r>
        <w:rPr>
          <w:bCs/>
          <w:color w:val="000000"/>
          <w:u w:val="single"/>
          <w:lang w:val="es-AR"/>
        </w:rPr>
        <w:t>EJES TEMÁTICOS</w:t>
      </w:r>
    </w:p>
    <w:p w:rsidR="00C1694B" w:rsidRDefault="00C1694B" w:rsidP="00C1694B">
      <w:pPr>
        <w:tabs>
          <w:tab w:val="left" w:pos="6789"/>
        </w:tabs>
        <w:jc w:val="both"/>
        <w:rPr>
          <w:b/>
          <w:color w:val="000000"/>
          <w:u w:val="single"/>
          <w:lang w:val="es-AR"/>
        </w:rPr>
      </w:pPr>
    </w:p>
    <w:p w:rsidR="00B138E2" w:rsidRDefault="00B138E2" w:rsidP="00C1694B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335F1A">
        <w:rPr>
          <w:b/>
          <w:color w:val="000000"/>
          <w:u w:val="single"/>
          <w:lang w:val="es-AR"/>
        </w:rPr>
        <w:t>Eje</w:t>
      </w:r>
      <w:r w:rsidR="00DF3877">
        <w:rPr>
          <w:b/>
          <w:color w:val="000000"/>
          <w:u w:val="single"/>
          <w:lang w:val="es-AR"/>
        </w:rPr>
        <w:t xml:space="preserve"> </w:t>
      </w:r>
      <w:r w:rsidRPr="00335F1A">
        <w:rPr>
          <w:b/>
          <w:color w:val="000000"/>
          <w:u w:val="single"/>
          <w:lang w:val="es-AR"/>
        </w:rPr>
        <w:t>1</w:t>
      </w:r>
      <w:r w:rsidRPr="00335F1A">
        <w:rPr>
          <w:b/>
          <w:color w:val="000000"/>
          <w:lang w:val="es-AR"/>
        </w:rPr>
        <w:t xml:space="preserve">: </w:t>
      </w:r>
      <w:r w:rsidR="00921AF6">
        <w:t>La Biología Humana.</w:t>
      </w:r>
    </w:p>
    <w:p w:rsidR="00921AF6" w:rsidRDefault="00921AF6" w:rsidP="00C1694B">
      <w:pPr>
        <w:jc w:val="both"/>
        <w:rPr>
          <w:color w:val="000000"/>
        </w:rPr>
      </w:pPr>
    </w:p>
    <w:p w:rsidR="003B5054" w:rsidRDefault="003B5054" w:rsidP="00C1694B">
      <w:pPr>
        <w:jc w:val="both"/>
      </w:pPr>
      <w:r>
        <w:t>Crecimiento, desarrollo y madur</w:t>
      </w:r>
      <w:r w:rsidR="00C1694B">
        <w:t>ación</w:t>
      </w:r>
      <w:r>
        <w:t>.</w:t>
      </w:r>
      <w:r w:rsidR="00921AF6">
        <w:t xml:space="preserve"> Factores incidentes. Desarrollo psicomotriz. </w:t>
      </w:r>
    </w:p>
    <w:p w:rsidR="00921AF6" w:rsidRDefault="00921AF6" w:rsidP="00DD6B6D">
      <w:pPr>
        <w:jc w:val="both"/>
      </w:pPr>
    </w:p>
    <w:p w:rsidR="00921AF6" w:rsidRPr="00FB1030" w:rsidRDefault="00921AF6" w:rsidP="00921AF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5F1A">
        <w:rPr>
          <w:b/>
          <w:color w:val="000000"/>
          <w:u w:val="single"/>
          <w:lang w:val="es-AR"/>
        </w:rPr>
        <w:t xml:space="preserve">Eje </w:t>
      </w:r>
      <w:r>
        <w:rPr>
          <w:b/>
          <w:color w:val="000000"/>
          <w:u w:val="single"/>
          <w:lang w:val="es-AR"/>
        </w:rPr>
        <w:t>2</w:t>
      </w:r>
      <w:r w:rsidRPr="00FB1030">
        <w:rPr>
          <w:b/>
          <w:color w:val="000000"/>
          <w:lang w:val="es-AR"/>
        </w:rPr>
        <w:t>:</w:t>
      </w:r>
      <w:r w:rsidRPr="00335F1A">
        <w:rPr>
          <w:b/>
          <w:color w:val="000000"/>
          <w:lang w:val="es-AR"/>
        </w:rPr>
        <w:t xml:space="preserve"> </w:t>
      </w:r>
      <w:r w:rsidR="00FB1030">
        <w:rPr>
          <w:color w:val="000000"/>
          <w:lang w:val="es-AR"/>
        </w:rPr>
        <w:t>Introducción a la Genética humana.</w:t>
      </w:r>
    </w:p>
    <w:p w:rsidR="00921AF6" w:rsidRDefault="00921AF6" w:rsidP="00DD6B6D">
      <w:pPr>
        <w:jc w:val="both"/>
      </w:pPr>
    </w:p>
    <w:p w:rsidR="00DD6B6D" w:rsidRDefault="00DD6B6D" w:rsidP="00DD6B6D">
      <w:pPr>
        <w:jc w:val="both"/>
      </w:pPr>
      <w:r>
        <w:t xml:space="preserve">Herencia y ambiente. </w:t>
      </w:r>
      <w:r w:rsidR="00FB1030">
        <w:t xml:space="preserve">ADN. Gen. Alelos. Cromosomas. Cariotipo. Fenotipo. </w:t>
      </w:r>
      <w:r>
        <w:t>Genoma h</w:t>
      </w:r>
      <w:r>
        <w:t>u</w:t>
      </w:r>
      <w:r>
        <w:t>mano.</w:t>
      </w:r>
      <w:r w:rsidR="007903E0">
        <w:t xml:space="preserve"> Impronta genética.</w:t>
      </w:r>
    </w:p>
    <w:p w:rsidR="00B138E2" w:rsidRPr="00335F1A" w:rsidRDefault="00B138E2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B138E2" w:rsidRDefault="00B138E2" w:rsidP="00C1694B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335F1A">
        <w:rPr>
          <w:b/>
          <w:color w:val="000000"/>
          <w:u w:val="single"/>
          <w:lang w:val="es-AR"/>
        </w:rPr>
        <w:t xml:space="preserve">Eje </w:t>
      </w:r>
      <w:r w:rsidR="00921AF6">
        <w:rPr>
          <w:b/>
          <w:color w:val="000000"/>
          <w:u w:val="single"/>
          <w:lang w:val="es-AR"/>
        </w:rPr>
        <w:t>3</w:t>
      </w:r>
      <w:r w:rsidRPr="00FB1030">
        <w:rPr>
          <w:b/>
          <w:color w:val="000000"/>
          <w:lang w:val="es-AR"/>
        </w:rPr>
        <w:t>:</w:t>
      </w:r>
      <w:r w:rsidRPr="00335F1A">
        <w:rPr>
          <w:b/>
          <w:color w:val="000000"/>
          <w:lang w:val="es-AR"/>
        </w:rPr>
        <w:t xml:space="preserve"> </w:t>
      </w:r>
      <w:r w:rsidR="00FB1030">
        <w:rPr>
          <w:color w:val="000000"/>
          <w:lang w:val="es-AR"/>
        </w:rPr>
        <w:t>Tejido nervioso y su fisiología.</w:t>
      </w:r>
    </w:p>
    <w:p w:rsidR="003B5054" w:rsidRDefault="003B5054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DD6B6D" w:rsidRDefault="00DD6B6D" w:rsidP="00C1694B">
      <w:pPr>
        <w:tabs>
          <w:tab w:val="left" w:pos="6789"/>
        </w:tabs>
        <w:jc w:val="both"/>
        <w:rPr>
          <w:color w:val="000000"/>
          <w:lang w:val="es-AR"/>
        </w:rPr>
      </w:pPr>
      <w:r>
        <w:rPr>
          <w:color w:val="000000"/>
          <w:lang w:val="es-AR"/>
        </w:rPr>
        <w:t>Neurona. Neuroglia. Sinapsis. Impulso eléctrico.</w:t>
      </w:r>
      <w:r w:rsidR="00921AF6">
        <w:rPr>
          <w:color w:val="000000"/>
          <w:lang w:val="es-AR"/>
        </w:rPr>
        <w:t xml:space="preserve"> Neurotransmisores.</w:t>
      </w:r>
    </w:p>
    <w:p w:rsidR="00DF3877" w:rsidRDefault="00DF3877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DF3877" w:rsidRDefault="00DF3877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DF3877" w:rsidRPr="00335F1A" w:rsidRDefault="00DF3877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B138E2" w:rsidRPr="00335F1A" w:rsidRDefault="00B138E2" w:rsidP="00C1694B">
      <w:pPr>
        <w:autoSpaceDE w:val="0"/>
        <w:autoSpaceDN w:val="0"/>
        <w:adjustRightInd w:val="0"/>
        <w:jc w:val="both"/>
        <w:rPr>
          <w:i/>
          <w:color w:val="000000"/>
          <w:lang w:val="es-AR"/>
        </w:rPr>
      </w:pPr>
    </w:p>
    <w:p w:rsidR="00B138E2" w:rsidRPr="00921AF6" w:rsidRDefault="00B138E2" w:rsidP="00C169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5F1A">
        <w:rPr>
          <w:b/>
          <w:color w:val="000000"/>
          <w:u w:val="single"/>
          <w:lang w:val="es-AR"/>
        </w:rPr>
        <w:t xml:space="preserve">Eje </w:t>
      </w:r>
      <w:r w:rsidR="00921AF6">
        <w:rPr>
          <w:b/>
          <w:color w:val="000000"/>
          <w:u w:val="single"/>
          <w:lang w:val="es-AR"/>
        </w:rPr>
        <w:t>4</w:t>
      </w:r>
      <w:r w:rsidRPr="00FB1030">
        <w:rPr>
          <w:b/>
          <w:color w:val="000000"/>
          <w:lang w:val="es-AR"/>
        </w:rPr>
        <w:t>:</w:t>
      </w:r>
      <w:r w:rsidRPr="00335F1A">
        <w:rPr>
          <w:b/>
          <w:color w:val="000000"/>
          <w:lang w:val="es-AR"/>
        </w:rPr>
        <w:t xml:space="preserve"> </w:t>
      </w:r>
      <w:r w:rsidR="00921AF6">
        <w:rPr>
          <w:color w:val="000000"/>
          <w:lang w:val="es-AR"/>
        </w:rPr>
        <w:t>Sistema Nervioso.</w:t>
      </w:r>
    </w:p>
    <w:p w:rsidR="00B138E2" w:rsidRPr="00335F1A" w:rsidRDefault="00B138E2" w:rsidP="00C169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B5054" w:rsidRPr="00921AF6" w:rsidRDefault="003B5054" w:rsidP="00921AF6">
      <w:pPr>
        <w:jc w:val="both"/>
        <w:rPr>
          <w:rFonts w:eastAsiaTheme="minorHAnsi"/>
          <w:lang w:val="es-AR" w:eastAsia="en-US"/>
        </w:rPr>
      </w:pPr>
      <w:r>
        <w:t>Embriología y desarrollo del Sistema Nervioso humano.</w:t>
      </w:r>
      <w:r w:rsidR="00921AF6">
        <w:t xml:space="preserve"> </w:t>
      </w:r>
      <w:r w:rsidR="00921AF6">
        <w:rPr>
          <w:rFonts w:eastAsiaTheme="minorHAnsi"/>
          <w:lang w:val="es-AR" w:eastAsia="en-US"/>
        </w:rPr>
        <w:t xml:space="preserve">Organización general del sistema nervioso. Sistema ventricular. Líquido cefalorraquídeo. Meninges. </w:t>
      </w:r>
      <w:r w:rsidR="00DD6B6D">
        <w:rPr>
          <w:rFonts w:eastAsiaTheme="minorHAnsi"/>
          <w:lang w:val="es-AR" w:eastAsia="en-US"/>
        </w:rPr>
        <w:t>Organización encefálica. Sustancia gris y blanca. Cerebr</w:t>
      </w:r>
      <w:r w:rsidR="00921AF6">
        <w:rPr>
          <w:rFonts w:eastAsiaTheme="minorHAnsi"/>
          <w:lang w:val="es-AR" w:eastAsia="en-US"/>
        </w:rPr>
        <w:t xml:space="preserve">o. </w:t>
      </w:r>
      <w:r w:rsidR="00DD6B6D">
        <w:rPr>
          <w:rFonts w:eastAsiaTheme="minorHAnsi"/>
          <w:lang w:val="es-AR" w:eastAsia="en-US"/>
        </w:rPr>
        <w:t xml:space="preserve">Cerebelo. Tallo encefálico: </w:t>
      </w:r>
      <w:r w:rsidR="00921AF6">
        <w:rPr>
          <w:rFonts w:eastAsiaTheme="minorHAnsi"/>
          <w:lang w:val="es-AR" w:eastAsia="en-US"/>
        </w:rPr>
        <w:t xml:space="preserve">Mesencéfalo, </w:t>
      </w:r>
      <w:r w:rsidR="00DD6B6D">
        <w:rPr>
          <w:rFonts w:eastAsiaTheme="minorHAnsi"/>
          <w:lang w:val="es-AR" w:eastAsia="en-US"/>
        </w:rPr>
        <w:t>Protub</w:t>
      </w:r>
      <w:r w:rsidR="00921AF6">
        <w:rPr>
          <w:rFonts w:eastAsiaTheme="minorHAnsi"/>
          <w:lang w:val="es-AR" w:eastAsia="en-US"/>
        </w:rPr>
        <w:t>erancia an</w:t>
      </w:r>
      <w:r w:rsidR="00921AF6">
        <w:rPr>
          <w:rFonts w:eastAsiaTheme="minorHAnsi"/>
          <w:lang w:val="es-AR" w:eastAsia="en-US"/>
        </w:rPr>
        <w:t>u</w:t>
      </w:r>
      <w:r w:rsidR="00921AF6">
        <w:rPr>
          <w:rFonts w:eastAsiaTheme="minorHAnsi"/>
          <w:lang w:val="es-AR" w:eastAsia="en-US"/>
        </w:rPr>
        <w:t xml:space="preserve">lar, Bulbo raquídeo. </w:t>
      </w:r>
      <w:r w:rsidR="00DD6B6D">
        <w:rPr>
          <w:rFonts w:eastAsiaTheme="minorHAnsi"/>
          <w:lang w:val="es-AR" w:eastAsia="en-US"/>
        </w:rPr>
        <w:t>Médula espinal. Nervios</w:t>
      </w:r>
      <w:r w:rsidR="00921AF6">
        <w:rPr>
          <w:rFonts w:eastAsiaTheme="minorHAnsi"/>
          <w:lang w:val="es-AR" w:eastAsia="en-US"/>
        </w:rPr>
        <w:t xml:space="preserve"> craneales y espinales</w:t>
      </w:r>
      <w:r w:rsidR="00DD6B6D">
        <w:rPr>
          <w:rFonts w:eastAsiaTheme="minorHAnsi"/>
          <w:lang w:val="es-AR" w:eastAsia="en-US"/>
        </w:rPr>
        <w:t xml:space="preserve">. </w:t>
      </w:r>
      <w:r w:rsidR="00921AF6">
        <w:rPr>
          <w:rFonts w:eastAsiaTheme="minorHAnsi"/>
          <w:lang w:val="es-AR" w:eastAsia="en-US"/>
        </w:rPr>
        <w:t xml:space="preserve">Receptores periféricos. </w:t>
      </w:r>
      <w:r>
        <w:t>Órganos de los sentidos.</w:t>
      </w:r>
    </w:p>
    <w:p w:rsidR="00DD6B6D" w:rsidRDefault="00DD6B6D" w:rsidP="00DD6B6D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es-AR"/>
        </w:rPr>
      </w:pPr>
    </w:p>
    <w:p w:rsidR="00DD6B6D" w:rsidRPr="00335F1A" w:rsidRDefault="00DD6B6D" w:rsidP="00DD6B6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color w:val="000000"/>
          <w:u w:val="single"/>
          <w:lang w:val="es-AR"/>
        </w:rPr>
        <w:t xml:space="preserve">Eje </w:t>
      </w:r>
      <w:r w:rsidR="00921AF6">
        <w:rPr>
          <w:b/>
          <w:color w:val="000000"/>
          <w:u w:val="single"/>
          <w:lang w:val="es-AR"/>
        </w:rPr>
        <w:t>5</w:t>
      </w:r>
      <w:r w:rsidR="00FB1030">
        <w:rPr>
          <w:b/>
          <w:color w:val="000000"/>
          <w:lang w:val="es-AR"/>
        </w:rPr>
        <w:t>:</w:t>
      </w:r>
      <w:r w:rsidRPr="00335F1A">
        <w:rPr>
          <w:b/>
          <w:color w:val="000000"/>
          <w:lang w:val="es-AR"/>
        </w:rPr>
        <w:t xml:space="preserve"> </w:t>
      </w:r>
      <w:r w:rsidR="00FB1030">
        <w:rPr>
          <w:rFonts w:eastAsiaTheme="minorHAnsi"/>
          <w:lang w:val="es-AR" w:eastAsia="en-US"/>
        </w:rPr>
        <w:t>Sistema endocrino.</w:t>
      </w:r>
    </w:p>
    <w:p w:rsidR="003B5054" w:rsidRDefault="003B5054" w:rsidP="00C1694B">
      <w:pPr>
        <w:jc w:val="both"/>
      </w:pPr>
    </w:p>
    <w:p w:rsidR="00B138E2" w:rsidRPr="00921AF6" w:rsidRDefault="00DD6B6D" w:rsidP="00C1694B">
      <w:pPr>
        <w:autoSpaceDE w:val="0"/>
        <w:autoSpaceDN w:val="0"/>
        <w:adjustRightInd w:val="0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>Glándulas de secreción interna. Hormonas y funciones de cada una. Regulación de la secr</w:t>
      </w:r>
      <w:r>
        <w:rPr>
          <w:rFonts w:eastAsiaTheme="minorHAnsi"/>
          <w:lang w:val="es-AR" w:eastAsia="en-US"/>
        </w:rPr>
        <w:t>e</w:t>
      </w:r>
      <w:r>
        <w:rPr>
          <w:rFonts w:eastAsiaTheme="minorHAnsi"/>
          <w:lang w:val="es-AR" w:eastAsia="en-US"/>
        </w:rPr>
        <w:t xml:space="preserve">ción hormonal. Hipófisis. Tiroides. Glándulas suprarrenales. Ovario. Testículo. </w:t>
      </w:r>
    </w:p>
    <w:p w:rsidR="00B138E2" w:rsidRPr="00335F1A" w:rsidRDefault="00B138E2" w:rsidP="00C169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32C6" w:rsidRDefault="007132C6" w:rsidP="00C1694B">
      <w:p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</w:p>
    <w:p w:rsidR="00B138E2" w:rsidRPr="00335F1A" w:rsidRDefault="003B5054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335F1A">
        <w:rPr>
          <w:rFonts w:eastAsiaTheme="minorHAnsi"/>
          <w:bCs/>
          <w:u w:val="single"/>
          <w:lang w:eastAsia="en-US"/>
        </w:rPr>
        <w:t xml:space="preserve">ORIENTACIONES METODOLÓGICAS </w:t>
      </w:r>
    </w:p>
    <w:p w:rsidR="00B138E2" w:rsidRPr="00335F1A" w:rsidRDefault="00B138E2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3B5054" w:rsidRDefault="003B5054" w:rsidP="00C1694B">
      <w:pPr>
        <w:pStyle w:val="Prrafodelista"/>
        <w:numPr>
          <w:ilvl w:val="0"/>
          <w:numId w:val="2"/>
        </w:numPr>
        <w:ind w:left="426"/>
        <w:jc w:val="both"/>
      </w:pPr>
      <w:r>
        <w:t>Lectura crítica de los textos referentes a los distintos temas que se abordan en la discipl</w:t>
      </w:r>
      <w:r>
        <w:t>i</w:t>
      </w:r>
      <w:r>
        <w:t>na.</w:t>
      </w:r>
    </w:p>
    <w:p w:rsidR="003B5054" w:rsidRDefault="003B5054" w:rsidP="00C1694B">
      <w:pPr>
        <w:ind w:left="426"/>
        <w:jc w:val="both"/>
      </w:pPr>
    </w:p>
    <w:p w:rsidR="003B5054" w:rsidRDefault="003B5054" w:rsidP="00C1694B">
      <w:pPr>
        <w:pStyle w:val="Prrafodelista"/>
        <w:numPr>
          <w:ilvl w:val="0"/>
          <w:numId w:val="2"/>
        </w:numPr>
        <w:ind w:left="426"/>
        <w:jc w:val="both"/>
      </w:pPr>
      <w:r>
        <w:t>Análisis y síntesis de los conceptos trabajados.</w:t>
      </w:r>
    </w:p>
    <w:p w:rsidR="003B5054" w:rsidRDefault="003B5054" w:rsidP="00C1694B">
      <w:pPr>
        <w:jc w:val="both"/>
      </w:pPr>
    </w:p>
    <w:p w:rsidR="003B5054" w:rsidRDefault="003B5054" w:rsidP="00C1694B">
      <w:pPr>
        <w:pStyle w:val="Prrafodelista"/>
        <w:numPr>
          <w:ilvl w:val="0"/>
          <w:numId w:val="2"/>
        </w:numPr>
        <w:tabs>
          <w:tab w:val="left" w:pos="180"/>
        </w:tabs>
        <w:ind w:left="426"/>
        <w:jc w:val="both"/>
      </w:pPr>
      <w:r>
        <w:t xml:space="preserve">    Actitud reflexiva que facilite la reformulación de los conceptos de la disciplina.</w:t>
      </w:r>
    </w:p>
    <w:p w:rsidR="003B5054" w:rsidRDefault="003B5054" w:rsidP="00C1694B">
      <w:pPr>
        <w:ind w:left="426"/>
        <w:jc w:val="both"/>
      </w:pPr>
    </w:p>
    <w:p w:rsidR="003B5054" w:rsidRDefault="003B5054" w:rsidP="00C1694B">
      <w:pPr>
        <w:pStyle w:val="Prrafodelista"/>
        <w:numPr>
          <w:ilvl w:val="0"/>
          <w:numId w:val="2"/>
        </w:numPr>
        <w:ind w:left="426"/>
        <w:jc w:val="both"/>
      </w:pPr>
      <w:r>
        <w:t>Trabajos prácticos con presentación escrita y oral.</w:t>
      </w:r>
    </w:p>
    <w:p w:rsidR="00B138E2" w:rsidRPr="003B5054" w:rsidRDefault="00B138E2" w:rsidP="00C1694B">
      <w:pPr>
        <w:tabs>
          <w:tab w:val="left" w:pos="6789"/>
        </w:tabs>
        <w:jc w:val="both"/>
        <w:rPr>
          <w:color w:val="000000"/>
        </w:rPr>
      </w:pPr>
    </w:p>
    <w:p w:rsidR="00DF3877" w:rsidRDefault="00DF3877" w:rsidP="00DF3877">
      <w:pPr>
        <w:pStyle w:val="Prrafodelista"/>
        <w:numPr>
          <w:ilvl w:val="0"/>
          <w:numId w:val="6"/>
        </w:numPr>
        <w:ind w:left="426"/>
        <w:jc w:val="both"/>
      </w:pPr>
      <w:r>
        <w:t>Clases expositivas.</w:t>
      </w:r>
    </w:p>
    <w:p w:rsidR="00B138E2" w:rsidRDefault="00B138E2" w:rsidP="00C1694B">
      <w:pPr>
        <w:jc w:val="both"/>
        <w:rPr>
          <w:color w:val="000000"/>
          <w:lang w:val="es-AR"/>
        </w:rPr>
      </w:pPr>
    </w:p>
    <w:p w:rsidR="00DF3877" w:rsidRDefault="00DF3877" w:rsidP="00DF3877">
      <w:pPr>
        <w:pStyle w:val="Prrafodelista"/>
        <w:numPr>
          <w:ilvl w:val="0"/>
          <w:numId w:val="6"/>
        </w:numPr>
        <w:ind w:left="426"/>
        <w:jc w:val="both"/>
      </w:pPr>
      <w:r>
        <w:t>Búsqueda guiada en Internet de algunos temas del programa.</w:t>
      </w:r>
    </w:p>
    <w:p w:rsidR="00DF3877" w:rsidRDefault="00DF3877" w:rsidP="00C1694B">
      <w:pPr>
        <w:jc w:val="both"/>
        <w:rPr>
          <w:color w:val="000000"/>
        </w:rPr>
      </w:pPr>
    </w:p>
    <w:p w:rsidR="00DF3877" w:rsidRPr="00DF3877" w:rsidRDefault="00DF3877" w:rsidP="00C1694B">
      <w:pPr>
        <w:jc w:val="both"/>
        <w:rPr>
          <w:color w:val="000000"/>
        </w:rPr>
      </w:pPr>
    </w:p>
    <w:p w:rsidR="00B138E2" w:rsidRPr="00335F1A" w:rsidRDefault="00B138E2" w:rsidP="00C1694B">
      <w:pPr>
        <w:pStyle w:val="Ttulo3"/>
        <w:jc w:val="both"/>
        <w:rPr>
          <w:color w:val="000000"/>
        </w:rPr>
      </w:pPr>
      <w:r w:rsidRPr="00335F1A">
        <w:rPr>
          <w:color w:val="000000"/>
        </w:rPr>
        <w:t>EVALUACIÓN</w:t>
      </w:r>
    </w:p>
    <w:p w:rsidR="00B138E2" w:rsidRPr="00335F1A" w:rsidRDefault="00B138E2" w:rsidP="00C1694B">
      <w:pPr>
        <w:jc w:val="both"/>
        <w:rPr>
          <w:color w:val="000000"/>
          <w:lang w:val="es-AR"/>
        </w:rPr>
      </w:pPr>
    </w:p>
    <w:p w:rsidR="003B5054" w:rsidRPr="003B5054" w:rsidRDefault="00DF3877" w:rsidP="00C1694B">
      <w:pPr>
        <w:pStyle w:val="Prrafodelista"/>
        <w:numPr>
          <w:ilvl w:val="0"/>
          <w:numId w:val="1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>
        <w:rPr>
          <w:color w:val="000000"/>
          <w:lang w:val="es-AR"/>
        </w:rPr>
        <w:t>Aprobación de por lo menos un (1) trabajo práctico</w:t>
      </w:r>
      <w:r w:rsidR="00B138E2" w:rsidRPr="003B5054">
        <w:rPr>
          <w:color w:val="000000"/>
          <w:lang w:val="es-AR"/>
        </w:rPr>
        <w:t>.</w:t>
      </w:r>
    </w:p>
    <w:p w:rsidR="003B5054" w:rsidRDefault="003B5054" w:rsidP="00C1694B">
      <w:pPr>
        <w:tabs>
          <w:tab w:val="left" w:pos="6789"/>
        </w:tabs>
        <w:ind w:left="426"/>
        <w:jc w:val="both"/>
        <w:rPr>
          <w:color w:val="000000"/>
          <w:lang w:val="es-AR"/>
        </w:rPr>
      </w:pPr>
    </w:p>
    <w:p w:rsidR="00B138E2" w:rsidRPr="003B5054" w:rsidRDefault="00DF3877" w:rsidP="00C1694B">
      <w:pPr>
        <w:pStyle w:val="Prrafodelista"/>
        <w:numPr>
          <w:ilvl w:val="0"/>
          <w:numId w:val="1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>
        <w:rPr>
          <w:color w:val="000000"/>
          <w:lang w:val="es-AR"/>
        </w:rPr>
        <w:t>Aprobación de un</w:t>
      </w:r>
      <w:r w:rsidR="00B138E2" w:rsidRPr="003B5054">
        <w:rPr>
          <w:color w:val="000000"/>
          <w:lang w:val="es-AR"/>
        </w:rPr>
        <w:t xml:space="preserve"> examen parcial  (con derecho a 2 exámenes </w:t>
      </w:r>
      <w:proofErr w:type="spellStart"/>
      <w:r w:rsidR="00B138E2" w:rsidRPr="003B5054">
        <w:rPr>
          <w:color w:val="000000"/>
          <w:lang w:val="es-AR"/>
        </w:rPr>
        <w:t>recuperatorios</w:t>
      </w:r>
      <w:proofErr w:type="spellEnd"/>
      <w:r w:rsidR="00B138E2" w:rsidRPr="003B5054">
        <w:rPr>
          <w:color w:val="000000"/>
          <w:lang w:val="es-AR"/>
        </w:rPr>
        <w:t xml:space="preserve"> a los que se les incluirá material correspondiente) y examen final.</w:t>
      </w:r>
    </w:p>
    <w:p w:rsidR="003B5054" w:rsidRDefault="003B5054" w:rsidP="00C1694B">
      <w:pPr>
        <w:tabs>
          <w:tab w:val="left" w:pos="6789"/>
        </w:tabs>
        <w:ind w:left="426"/>
        <w:jc w:val="both"/>
        <w:rPr>
          <w:color w:val="000000"/>
          <w:lang w:val="es-AR"/>
        </w:rPr>
      </w:pPr>
    </w:p>
    <w:p w:rsidR="00B138E2" w:rsidRPr="003B5054" w:rsidRDefault="00B138E2" w:rsidP="00C1694B">
      <w:pPr>
        <w:pStyle w:val="Prrafodelista"/>
        <w:numPr>
          <w:ilvl w:val="0"/>
          <w:numId w:val="1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 w:rsidRPr="003B5054">
        <w:rPr>
          <w:color w:val="000000"/>
          <w:lang w:val="es-AR"/>
        </w:rPr>
        <w:t>Formativa. Promoción Directa de acuerdo a la normativa vigente.</w:t>
      </w:r>
    </w:p>
    <w:p w:rsidR="00867F69" w:rsidRDefault="00867F69" w:rsidP="00C1694B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</w:p>
    <w:p w:rsidR="00867F69" w:rsidRDefault="00867F69" w:rsidP="00C1694B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</w:p>
    <w:p w:rsidR="00B138E2" w:rsidRPr="00335F1A" w:rsidRDefault="00B138E2" w:rsidP="00C1694B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  <w:r w:rsidRPr="00335F1A">
        <w:rPr>
          <w:color w:val="000000"/>
          <w:u w:val="single"/>
          <w:lang w:val="es-AR"/>
        </w:rPr>
        <w:t xml:space="preserve">BIBLIOGRAFÍA </w:t>
      </w:r>
    </w:p>
    <w:p w:rsidR="00B138E2" w:rsidRPr="00335F1A" w:rsidRDefault="00B138E2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335F1A" w:rsidRDefault="00335F1A" w:rsidP="00C1694B">
      <w:pPr>
        <w:jc w:val="both"/>
      </w:pPr>
      <w:r>
        <w:t>Actualización en Neuropsicología Clínica. Romero, E. y Vázquez, G.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 xml:space="preserve">Anatomía y fisiología del Sistema Nervioso. </w:t>
      </w:r>
      <w:proofErr w:type="spellStart"/>
      <w:r>
        <w:t>Guyton</w:t>
      </w:r>
      <w:proofErr w:type="spellEnd"/>
      <w:r>
        <w:t>, A.</w:t>
      </w:r>
    </w:p>
    <w:p w:rsidR="00335F1A" w:rsidRDefault="00335F1A" w:rsidP="00C1694B">
      <w:pPr>
        <w:jc w:val="both"/>
      </w:pPr>
    </w:p>
    <w:p w:rsidR="00DF3877" w:rsidRDefault="00DF3877" w:rsidP="00C1694B">
      <w:pPr>
        <w:jc w:val="both"/>
      </w:pPr>
    </w:p>
    <w:p w:rsidR="00DF3877" w:rsidRDefault="00DF3877" w:rsidP="00C1694B">
      <w:pPr>
        <w:jc w:val="both"/>
      </w:pPr>
    </w:p>
    <w:p w:rsidR="00DF3877" w:rsidRDefault="00DF3877" w:rsidP="00C1694B">
      <w:pPr>
        <w:jc w:val="both"/>
      </w:pPr>
    </w:p>
    <w:p w:rsidR="00335F1A" w:rsidRDefault="00335F1A" w:rsidP="00C1694B">
      <w:pPr>
        <w:jc w:val="both"/>
      </w:pPr>
      <w:r>
        <w:t xml:space="preserve">Embriología. </w:t>
      </w:r>
      <w:proofErr w:type="spellStart"/>
      <w:r>
        <w:t>Narbaitz</w:t>
      </w:r>
      <w:proofErr w:type="spellEnd"/>
      <w:r>
        <w:t xml:space="preserve">, R. </w:t>
      </w:r>
      <w:r w:rsidRPr="00B41638">
        <w:rPr>
          <w:sz w:val="22"/>
          <w:szCs w:val="22"/>
        </w:rPr>
        <w:t>4ª Edición 1977. Editorial Médica Panamericana.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Neuroanatomía Clínica. Snell, R.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Neuroanatomía. Arana y Rebollo.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Neuroanatomía. Martin, J.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 xml:space="preserve">Neurología Pediátrica. </w:t>
      </w:r>
      <w:proofErr w:type="spellStart"/>
      <w:r>
        <w:t>Fejerman</w:t>
      </w:r>
      <w:proofErr w:type="spellEnd"/>
      <w:r>
        <w:t>, N. y Fernández Álvarez, E.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 xml:space="preserve">Pediatría. </w:t>
      </w:r>
      <w:proofErr w:type="spellStart"/>
      <w:r>
        <w:t>Meneghello</w:t>
      </w:r>
      <w:proofErr w:type="spellEnd"/>
      <w:r>
        <w:t>, J.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Programa Nacional de Actualización Pediátrica PRONAP.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 xml:space="preserve">Tratado de Fisiología Médica. </w:t>
      </w:r>
      <w:proofErr w:type="spellStart"/>
      <w:r>
        <w:t>Guyton</w:t>
      </w:r>
      <w:proofErr w:type="spellEnd"/>
      <w:r>
        <w:t>, A.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Tratado de Pediatría. Nelson, W.</w:t>
      </w:r>
    </w:p>
    <w:p w:rsidR="00B138E2" w:rsidRPr="00335F1A" w:rsidRDefault="00B138E2" w:rsidP="00C1694B">
      <w:pPr>
        <w:jc w:val="both"/>
      </w:pPr>
    </w:p>
    <w:p w:rsidR="00B138E2" w:rsidRPr="00335F1A" w:rsidRDefault="007903E0" w:rsidP="00C1694B">
      <w:pPr>
        <w:jc w:val="both"/>
      </w:pPr>
      <w:r>
        <w:t>Webgrafía</w:t>
      </w:r>
      <w:bookmarkStart w:id="0" w:name="_GoBack"/>
      <w:bookmarkEnd w:id="0"/>
      <w:r w:rsidR="003B5054">
        <w:t>.</w:t>
      </w:r>
    </w:p>
    <w:p w:rsidR="00867F69" w:rsidRPr="00335F1A" w:rsidRDefault="00867F69" w:rsidP="00C1694B">
      <w:pPr>
        <w:jc w:val="both"/>
      </w:pPr>
    </w:p>
    <w:sectPr w:rsidR="00867F69" w:rsidRPr="00335F1A" w:rsidSect="00DF3877">
      <w:pgSz w:w="12240" w:h="15840"/>
      <w:pgMar w:top="851" w:right="14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030E"/>
    <w:multiLevelType w:val="hybridMultilevel"/>
    <w:tmpl w:val="BE009F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073B7"/>
    <w:multiLevelType w:val="hybridMultilevel"/>
    <w:tmpl w:val="12B4C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857E1"/>
    <w:multiLevelType w:val="hybridMultilevel"/>
    <w:tmpl w:val="2DB856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0D25"/>
    <w:multiLevelType w:val="hybridMultilevel"/>
    <w:tmpl w:val="C87E2C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806B7"/>
    <w:multiLevelType w:val="hybridMultilevel"/>
    <w:tmpl w:val="ADE0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D023D"/>
    <w:multiLevelType w:val="hybridMultilevel"/>
    <w:tmpl w:val="0352D3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138E2"/>
    <w:rsid w:val="00212B6B"/>
    <w:rsid w:val="003208C0"/>
    <w:rsid w:val="00335F1A"/>
    <w:rsid w:val="003B5054"/>
    <w:rsid w:val="003C1CBA"/>
    <w:rsid w:val="00450140"/>
    <w:rsid w:val="004F52E0"/>
    <w:rsid w:val="0054628F"/>
    <w:rsid w:val="007132C6"/>
    <w:rsid w:val="007903E0"/>
    <w:rsid w:val="008455E4"/>
    <w:rsid w:val="00867F69"/>
    <w:rsid w:val="00921AF6"/>
    <w:rsid w:val="009F78CF"/>
    <w:rsid w:val="00A86B00"/>
    <w:rsid w:val="00B138E2"/>
    <w:rsid w:val="00B605D1"/>
    <w:rsid w:val="00C1694B"/>
    <w:rsid w:val="00DD6B6D"/>
    <w:rsid w:val="00DF3877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38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138E2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38E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B138E2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B138E2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138E2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138E2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38E2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13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B50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8F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38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138E2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38E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B138E2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B138E2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138E2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138E2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38E2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13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B50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8F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cp:lastPrinted>2017-05-08T15:40:00Z</cp:lastPrinted>
  <dcterms:created xsi:type="dcterms:W3CDTF">2017-05-08T16:50:00Z</dcterms:created>
  <dcterms:modified xsi:type="dcterms:W3CDTF">2019-09-06T01:58:00Z</dcterms:modified>
</cp:coreProperties>
</file>