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9" w:rsidRPr="001A3B2B" w:rsidRDefault="00DA7C0C" w:rsidP="002505A9">
      <w:r>
        <w:rPr>
          <w:b/>
          <w:i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4.45pt;margin-top:-15.45pt;width:90.75pt;height:90.75pt;z-index:1">
            <v:imagedata r:id="rId7" o:title=""/>
          </v:shape>
        </w:pict>
      </w:r>
    </w:p>
    <w:p w:rsidR="002505A9" w:rsidRPr="001A3B2B" w:rsidRDefault="002505A9" w:rsidP="00DA7C0C">
      <w:pPr>
        <w:ind w:firstLine="708"/>
        <w:jc w:val="center"/>
        <w:rPr>
          <w:b/>
          <w:i/>
        </w:rPr>
      </w:pPr>
      <w:r w:rsidRPr="001A3B2B">
        <w:rPr>
          <w:b/>
          <w:i/>
        </w:rPr>
        <w:t xml:space="preserve">Instituto </w:t>
      </w:r>
      <w:r w:rsidR="00DA7C0C">
        <w:rPr>
          <w:b/>
          <w:i/>
        </w:rPr>
        <w:t>de Educación Superior</w:t>
      </w:r>
      <w:r w:rsidRPr="001A3B2B">
        <w:rPr>
          <w:b/>
          <w:i/>
        </w:rPr>
        <w:t xml:space="preserve"> Nº 7</w:t>
      </w:r>
    </w:p>
    <w:p w:rsidR="002505A9" w:rsidRPr="001A3B2B" w:rsidRDefault="002505A9" w:rsidP="00DA7C0C">
      <w:pPr>
        <w:ind w:left="2832" w:firstLine="708"/>
        <w:jc w:val="center"/>
        <w:rPr>
          <w:b/>
          <w:i/>
        </w:rPr>
      </w:pPr>
    </w:p>
    <w:p w:rsidR="002505A9" w:rsidRPr="001A3B2B" w:rsidRDefault="002505A9" w:rsidP="00DA7C0C">
      <w:pPr>
        <w:ind w:firstLine="708"/>
        <w:jc w:val="center"/>
        <w:rPr>
          <w:b/>
          <w:i/>
        </w:rPr>
      </w:pPr>
      <w:r w:rsidRPr="001A3B2B">
        <w:rPr>
          <w:b/>
          <w:i/>
        </w:rPr>
        <w:t>“Brigadier Estanislao López”</w:t>
      </w:r>
    </w:p>
    <w:p w:rsidR="002505A9" w:rsidRPr="001A3B2B" w:rsidRDefault="002505A9" w:rsidP="00DA7C0C">
      <w:pPr>
        <w:jc w:val="both"/>
      </w:pPr>
    </w:p>
    <w:p w:rsidR="002505A9" w:rsidRPr="001A3B2B" w:rsidRDefault="002505A9" w:rsidP="002505A9"/>
    <w:p w:rsidR="002505A9" w:rsidRPr="001A3B2B" w:rsidRDefault="002505A9" w:rsidP="002505A9">
      <w:pPr>
        <w:jc w:val="both"/>
        <w:rPr>
          <w:rFonts w:ascii="Comic Sans MS" w:hAnsi="Comic Sans MS"/>
        </w:rPr>
      </w:pPr>
    </w:p>
    <w:p w:rsidR="002505A9" w:rsidRPr="001A3B2B" w:rsidRDefault="002505A9" w:rsidP="002505A9">
      <w:pPr>
        <w:jc w:val="both"/>
      </w:pPr>
      <w:r w:rsidRPr="00AE7204">
        <w:rPr>
          <w:b/>
        </w:rPr>
        <w:t>Sección</w:t>
      </w:r>
      <w:r w:rsidRPr="001A3B2B">
        <w:t>: EDUCACIÓN ESPECIAL PARA DISCAPACITADOS INTELECTUALES.</w:t>
      </w:r>
    </w:p>
    <w:p w:rsidR="002505A9" w:rsidRPr="001A3B2B" w:rsidRDefault="002505A9" w:rsidP="002505A9">
      <w:pPr>
        <w:jc w:val="both"/>
        <w:rPr>
          <w:u w:val="single"/>
        </w:rPr>
      </w:pPr>
    </w:p>
    <w:p w:rsidR="002505A9" w:rsidRPr="001A3B2B" w:rsidRDefault="002505A9" w:rsidP="002505A9">
      <w:pPr>
        <w:jc w:val="both"/>
      </w:pPr>
      <w:r w:rsidRPr="00AE7204">
        <w:rPr>
          <w:b/>
        </w:rPr>
        <w:t>Cátedra</w:t>
      </w:r>
      <w:r>
        <w:t xml:space="preserve">: </w:t>
      </w:r>
      <w:r w:rsidR="00D9387D">
        <w:t>Ciencias Sociales y su Didáctica.</w:t>
      </w:r>
    </w:p>
    <w:p w:rsidR="002505A9" w:rsidRPr="001A3B2B" w:rsidRDefault="002505A9" w:rsidP="002505A9">
      <w:pPr>
        <w:jc w:val="both"/>
        <w:rPr>
          <w:u w:val="single"/>
        </w:rPr>
      </w:pPr>
    </w:p>
    <w:p w:rsidR="002505A9" w:rsidRPr="001A3B2B" w:rsidRDefault="002505A9" w:rsidP="002505A9">
      <w:pPr>
        <w:jc w:val="both"/>
      </w:pPr>
      <w:r w:rsidRPr="00AE7204">
        <w:rPr>
          <w:b/>
        </w:rPr>
        <w:t>Año</w:t>
      </w:r>
      <w:r w:rsidR="00D9387D">
        <w:t>: Tercero</w:t>
      </w:r>
      <w:r w:rsidRPr="001A3B2B">
        <w:t>.</w:t>
      </w:r>
    </w:p>
    <w:p w:rsidR="002505A9" w:rsidRPr="001A3B2B" w:rsidRDefault="002505A9" w:rsidP="002505A9">
      <w:pPr>
        <w:jc w:val="both"/>
      </w:pPr>
    </w:p>
    <w:p w:rsidR="002505A9" w:rsidRPr="009D3A07" w:rsidRDefault="002505A9" w:rsidP="002505A9">
      <w:pPr>
        <w:jc w:val="both"/>
        <w:rPr>
          <w:lang w:val="en-US"/>
        </w:rPr>
      </w:pPr>
      <w:r w:rsidRPr="009D3A07">
        <w:rPr>
          <w:b/>
          <w:lang w:val="en-US"/>
        </w:rPr>
        <w:t>Profesor</w:t>
      </w:r>
      <w:r w:rsidRPr="009D3A07">
        <w:rPr>
          <w:lang w:val="en-US"/>
        </w:rPr>
        <w:t xml:space="preserve">: </w:t>
      </w:r>
      <w:r w:rsidR="00280E0D" w:rsidRPr="009D3A07">
        <w:rPr>
          <w:lang w:val="en-US"/>
        </w:rPr>
        <w:t xml:space="preserve">Lic. Prof. </w:t>
      </w:r>
      <w:r w:rsidRPr="009D3A07">
        <w:rPr>
          <w:lang w:val="en-US"/>
        </w:rPr>
        <w:t xml:space="preserve">Daniel </w:t>
      </w:r>
      <w:r w:rsidR="00280E0D" w:rsidRPr="009D3A07">
        <w:rPr>
          <w:lang w:val="en-US"/>
        </w:rPr>
        <w:t>Garza</w:t>
      </w:r>
      <w:r w:rsidRPr="009D3A07">
        <w:rPr>
          <w:lang w:val="en-US"/>
        </w:rPr>
        <w:t>.</w:t>
      </w:r>
    </w:p>
    <w:p w:rsidR="002505A9" w:rsidRPr="009D3A07" w:rsidRDefault="002505A9" w:rsidP="002505A9">
      <w:pPr>
        <w:jc w:val="both"/>
        <w:rPr>
          <w:u w:val="single"/>
          <w:lang w:val="en-US"/>
        </w:rPr>
      </w:pPr>
    </w:p>
    <w:p w:rsidR="002505A9" w:rsidRPr="001A3B2B" w:rsidRDefault="002505A9" w:rsidP="002505A9">
      <w:pPr>
        <w:jc w:val="both"/>
      </w:pPr>
      <w:r w:rsidRPr="00AE7204">
        <w:rPr>
          <w:b/>
        </w:rPr>
        <w:t>Ciclo lectivo</w:t>
      </w:r>
      <w:r w:rsidR="00280E0D">
        <w:t>: 2017.</w:t>
      </w:r>
    </w:p>
    <w:p w:rsidR="007854F5" w:rsidRDefault="007854F5"/>
    <w:p w:rsidR="002028AE" w:rsidRDefault="002028AE" w:rsidP="001C000B">
      <w:pPr>
        <w:jc w:val="both"/>
        <w:rPr>
          <w:b/>
        </w:rPr>
      </w:pPr>
    </w:p>
    <w:p w:rsidR="007854F5" w:rsidRDefault="001C000B" w:rsidP="001C000B">
      <w:pPr>
        <w:jc w:val="both"/>
      </w:pPr>
      <w:r w:rsidRPr="00AE7204">
        <w:rPr>
          <w:b/>
        </w:rPr>
        <w:t>Fundamentación</w:t>
      </w:r>
    </w:p>
    <w:p w:rsidR="001C000B" w:rsidRDefault="001C000B" w:rsidP="001C000B">
      <w:pPr>
        <w:jc w:val="both"/>
      </w:pPr>
    </w:p>
    <w:p w:rsidR="001C000B" w:rsidRDefault="006B5DE2" w:rsidP="001C000B">
      <w:pPr>
        <w:jc w:val="both"/>
      </w:pPr>
      <w:r>
        <w:tab/>
      </w:r>
      <w:r w:rsidR="005D1572">
        <w:t>La cátedra tiene como finalidad acercar a los futuros docentes herramientas que les permitan tomar decisiones acerca de para qué enseñar Ciencias Sociales</w:t>
      </w:r>
      <w:r w:rsidR="00D91604">
        <w:t xml:space="preserve">, qué contenidos enseñar y cómo lograr una buena enseñanza y aprendizajes, para realizar una </w:t>
      </w:r>
      <w:proofErr w:type="gramStart"/>
      <w:r w:rsidR="00D91604">
        <w:t>práctica</w:t>
      </w:r>
      <w:proofErr w:type="gramEnd"/>
      <w:r w:rsidR="00D91604">
        <w:t xml:space="preserve"> fundamentada, reflexiva, crítica</w:t>
      </w:r>
      <w:r w:rsidR="00A57B00">
        <w:t>,</w:t>
      </w:r>
      <w:r w:rsidR="00D91604">
        <w:t xml:space="preserve"> desde perspectivas de pensamiento que sustente la toma de tales decisiones.</w:t>
      </w:r>
    </w:p>
    <w:p w:rsidR="00E97C9F" w:rsidRDefault="00E97C9F" w:rsidP="001C000B">
      <w:pPr>
        <w:jc w:val="both"/>
      </w:pPr>
      <w:r>
        <w:tab/>
        <w:t xml:space="preserve">Las Ciencias Sociales conforman un campo de conocimiento que proviene de distintas disciplinas como Geografía, Historia, Economía, Antropología y otras. Por lo tanto ofrece múltiples oportunidades al docente para desarrollar actividades interesantes para los alumnos. A través de ellas y en particular de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y </w:t>
      </w:r>
      <w:smartTag w:uri="urn:schemas-microsoft-com:office:smarttags" w:element="PersonName">
        <w:smartTagPr>
          <w:attr w:name="ProductID" w:val="la Geograf￭a"/>
        </w:smartTagPr>
        <w:r>
          <w:t>la Geografía</w:t>
        </w:r>
      </w:smartTag>
      <w:r w:rsidR="00C5322B">
        <w:t>, es posible dar cuenta de los procesos de cambio en las formas de vida y entender las características de la comunidad y la so</w:t>
      </w:r>
      <w:r w:rsidR="00F2421C">
        <w:t>ciedad en que vive en sus múltiples dimensiones e iniciar relaciones de comparación con otras comunidades y lugares.</w:t>
      </w:r>
    </w:p>
    <w:p w:rsidR="00532EA1" w:rsidRDefault="00532EA1" w:rsidP="001C000B">
      <w:pPr>
        <w:jc w:val="both"/>
      </w:pPr>
      <w:r>
        <w:tab/>
        <w:t>La realidad social, objeto de las Ciencias Sociales, se presenta como una compleja trama de relaciones, con perspectivas multidimensionales y dinámicas. Su abordaje implica, además considerar a los hombres y mujeres y grupos que interactúan, con los actores sociales que con sus valores, intereses y difer</w:t>
      </w:r>
      <w:r w:rsidR="00082E8F">
        <w:t>entes acciones generan cambios que se plasman en los territorios, dejando su huella y a la vez generan conflictos, pero también consensos.</w:t>
      </w:r>
    </w:p>
    <w:p w:rsidR="00227A77" w:rsidRDefault="00227A77" w:rsidP="001C000B">
      <w:pPr>
        <w:jc w:val="both"/>
      </w:pPr>
      <w:r>
        <w:tab/>
        <w:t>En la didáctica se nos plantea el desafío de seleccionar situaciones de enseñanza problematizadoras</w:t>
      </w:r>
      <w:r w:rsidR="003B7F5C">
        <w:t xml:space="preserve"> que favorezcan en su abordaje la integración de las categorías conceptuales propias del área, pero también el aporte de otras áreas del conocimiento y de las Tecnologías de </w:t>
      </w:r>
      <w:smartTag w:uri="urn:schemas-microsoft-com:office:smarttags" w:element="PersonName">
        <w:smartTagPr>
          <w:attr w:name="ProductID" w:val="la Informaci￳n"/>
        </w:smartTagPr>
        <w:r w:rsidR="003B7F5C">
          <w:t>la Información</w:t>
        </w:r>
      </w:smartTag>
      <w:r w:rsidR="003B7F5C">
        <w:t xml:space="preserve"> y de </w:t>
      </w:r>
      <w:smartTag w:uri="urn:schemas-microsoft-com:office:smarttags" w:element="PersonName">
        <w:smartTagPr>
          <w:attr w:name="ProductID" w:val="la Comunicaci￳n. Presentar"/>
        </w:smartTagPr>
        <w:smartTag w:uri="urn:schemas-microsoft-com:office:smarttags" w:element="PersonName">
          <w:smartTagPr>
            <w:attr w:name="ProductID" w:val="la Comunicaci￳n."/>
          </w:smartTagPr>
          <w:r w:rsidR="003B7F5C">
            <w:t>la Comunicación.</w:t>
          </w:r>
        </w:smartTag>
        <w:r w:rsidR="003B7F5C">
          <w:t xml:space="preserve"> Presentar</w:t>
        </w:r>
      </w:smartTag>
      <w:r w:rsidR="003B7F5C">
        <w:t xml:space="preserve"> la realidad y el conocimiento científico como un constructo social implica considerar que cada uno de nosotros somos participantes de ese cambio, adoptando posiciones que generen el diálogo, y la participación, propiciando el bien común, el respeto por la diversidad y la calidad de vida.</w:t>
      </w:r>
    </w:p>
    <w:p w:rsidR="007854F5" w:rsidRDefault="00161571" w:rsidP="00161571">
      <w:pPr>
        <w:jc w:val="both"/>
      </w:pPr>
      <w:r>
        <w:t xml:space="preserve"> </w:t>
      </w:r>
      <w:r>
        <w:tab/>
        <w:t xml:space="preserve">Los futuros docentes deberán seleccionar y secuenciar contenidos para organizar y elaborar sus  programaciones. Se diseñarán secuencias de trabajo que articulen contenidos  con el propósito de que construyan paulatinamente y de forma articulada propuestas didácticas para </w:t>
      </w:r>
      <w:smartTag w:uri="urn:schemas-microsoft-com:office:smarttags" w:element="PersonName">
        <w:smartTagPr>
          <w:attr w:name="ProductID" w:val="la Educaci￳n Especial."/>
        </w:smartTagPr>
        <w:smartTag w:uri="urn:schemas-microsoft-com:office:smarttags" w:element="PersonName">
          <w:smartTagPr>
            <w:attr w:name="ProductID" w:val="la Educaci￳n"/>
          </w:smartTagPr>
          <w:r>
            <w:t>la Educación</w:t>
          </w:r>
        </w:smartTag>
        <w:r>
          <w:t xml:space="preserve"> Especial.</w:t>
        </w:r>
      </w:smartTag>
      <w:r>
        <w:t xml:space="preserve"> </w:t>
      </w:r>
    </w:p>
    <w:p w:rsidR="00161571" w:rsidRDefault="00161571" w:rsidP="00161571">
      <w:pPr>
        <w:jc w:val="both"/>
      </w:pPr>
      <w:r>
        <w:lastRenderedPageBreak/>
        <w:tab/>
        <w:t xml:space="preserve">Se propone también desde esta cátedra que los estudiantes organicen las </w:t>
      </w:r>
      <w:r w:rsidR="00280E0D">
        <w:t>unidades curriculares</w:t>
      </w:r>
      <w:r>
        <w:t xml:space="preserve"> en un formato, articulando el trayecto de prácticas de tercero y cuarto año, para complementar la apropiación de los conocimientos sociales. También se propone la implementación de la puesta en marcha de clases y proyectos, vivenciando el proceso de enseñanza y aprendizaje.</w:t>
      </w:r>
    </w:p>
    <w:p w:rsidR="00CC1D35" w:rsidRDefault="00CC1D35" w:rsidP="00161571">
      <w:pPr>
        <w:jc w:val="both"/>
      </w:pPr>
    </w:p>
    <w:p w:rsidR="00280E0D" w:rsidRDefault="00280E0D" w:rsidP="00161571">
      <w:pPr>
        <w:jc w:val="both"/>
        <w:rPr>
          <w:b/>
        </w:rPr>
      </w:pPr>
    </w:p>
    <w:p w:rsidR="00B5797C" w:rsidRPr="00A40BF2" w:rsidRDefault="00B5797C" w:rsidP="00161571">
      <w:pPr>
        <w:jc w:val="both"/>
        <w:rPr>
          <w:b/>
        </w:rPr>
      </w:pPr>
      <w:r w:rsidRPr="00A40BF2">
        <w:rPr>
          <w:b/>
        </w:rPr>
        <w:t>Propósitos</w:t>
      </w:r>
    </w:p>
    <w:p w:rsidR="00500F90" w:rsidRDefault="00500F90" w:rsidP="00161571">
      <w:pPr>
        <w:jc w:val="both"/>
        <w:rPr>
          <w:b/>
          <w:u w:val="single"/>
        </w:rPr>
      </w:pPr>
    </w:p>
    <w:p w:rsidR="00500F90" w:rsidRPr="00FF040E" w:rsidRDefault="00206FA1" w:rsidP="00500F90">
      <w:pPr>
        <w:numPr>
          <w:ilvl w:val="0"/>
          <w:numId w:val="6"/>
        </w:numPr>
        <w:jc w:val="both"/>
        <w:rPr>
          <w:b/>
        </w:rPr>
      </w:pPr>
      <w:r>
        <w:t>Proponer un recorrido teórico y práctico en la didáctica de las Ciencias Sociales, de manera que los alumnos se apropien de manera crítica</w:t>
      </w:r>
      <w:r w:rsidR="00FF040E">
        <w:t xml:space="preserve"> de los contenidos</w:t>
      </w:r>
      <w:r>
        <w:t xml:space="preserve"> y puedan</w:t>
      </w:r>
      <w:r w:rsidR="00C75FB1">
        <w:t xml:space="preserve"> llevarlos de manera </w:t>
      </w:r>
      <w:r w:rsidR="00FF040E">
        <w:t>significativa</w:t>
      </w:r>
      <w:r w:rsidR="00C75FB1">
        <w:t xml:space="preserve"> al aula.</w:t>
      </w:r>
    </w:p>
    <w:p w:rsidR="00FF040E" w:rsidRPr="00454965" w:rsidRDefault="00FF040E" w:rsidP="00500F90">
      <w:pPr>
        <w:numPr>
          <w:ilvl w:val="0"/>
          <w:numId w:val="6"/>
        </w:numPr>
        <w:jc w:val="both"/>
        <w:rPr>
          <w:b/>
        </w:rPr>
      </w:pPr>
      <w:r>
        <w:t>Plantear propuestas factibles de implementar, para que los futuros docentes puedan utilizarlas con alumnos con necesidades educativas especiales.</w:t>
      </w:r>
    </w:p>
    <w:p w:rsidR="00454965" w:rsidRPr="00454965" w:rsidRDefault="00454965" w:rsidP="00500F90">
      <w:pPr>
        <w:numPr>
          <w:ilvl w:val="0"/>
          <w:numId w:val="6"/>
        </w:numPr>
        <w:jc w:val="both"/>
        <w:rPr>
          <w:b/>
        </w:rPr>
      </w:pPr>
      <w:r>
        <w:t>Favorecer la elaboración de propuestas áulicas, teniendo en cuentas las características de la población destinataria.</w:t>
      </w:r>
    </w:p>
    <w:p w:rsidR="00500F90" w:rsidRDefault="00500F90" w:rsidP="00161571">
      <w:pPr>
        <w:jc w:val="both"/>
        <w:rPr>
          <w:b/>
          <w:u w:val="single"/>
        </w:rPr>
      </w:pPr>
    </w:p>
    <w:p w:rsidR="00280E0D" w:rsidRDefault="00280E0D" w:rsidP="00161571">
      <w:pPr>
        <w:jc w:val="both"/>
        <w:rPr>
          <w:b/>
        </w:rPr>
      </w:pPr>
    </w:p>
    <w:p w:rsidR="00CC1D35" w:rsidRPr="00A40BF2" w:rsidRDefault="0072257B" w:rsidP="00161571">
      <w:pPr>
        <w:jc w:val="both"/>
      </w:pPr>
      <w:r>
        <w:rPr>
          <w:b/>
        </w:rPr>
        <w:t>Objetivos</w:t>
      </w:r>
    </w:p>
    <w:p w:rsidR="00CC1D35" w:rsidRDefault="00CC1D35" w:rsidP="00161571">
      <w:pPr>
        <w:jc w:val="both"/>
      </w:pPr>
    </w:p>
    <w:p w:rsidR="00CC1D35" w:rsidRPr="001A3B2B" w:rsidRDefault="00030B49" w:rsidP="00CC1D35">
      <w:pPr>
        <w:numPr>
          <w:ilvl w:val="0"/>
          <w:numId w:val="3"/>
        </w:numPr>
        <w:jc w:val="both"/>
      </w:pPr>
      <w:r>
        <w:t>Ana</w:t>
      </w:r>
      <w:r w:rsidR="00CA025B">
        <w:t xml:space="preserve">lizar críticamente los contenidos </w:t>
      </w:r>
      <w:r>
        <w:t xml:space="preserve">de las Ciencias Sociales para poder </w:t>
      </w:r>
      <w:r w:rsidR="00CA025B">
        <w:t>aplicarlos de manera coherente en situaciones áulicas.</w:t>
      </w:r>
    </w:p>
    <w:p w:rsidR="00CC1D35" w:rsidRPr="001A3B2B" w:rsidRDefault="00CC1D35" w:rsidP="00CC1D35">
      <w:pPr>
        <w:numPr>
          <w:ilvl w:val="0"/>
          <w:numId w:val="2"/>
        </w:numPr>
        <w:jc w:val="both"/>
      </w:pPr>
      <w:r w:rsidRPr="001A3B2B">
        <w:t xml:space="preserve">Conocer las </w:t>
      </w:r>
      <w:r>
        <w:t>posibilidades de las Ci</w:t>
      </w:r>
      <w:r w:rsidRPr="001A3B2B">
        <w:t>en</w:t>
      </w:r>
      <w:r>
        <w:t>cias Sociales para</w:t>
      </w:r>
      <w:r w:rsidR="00CA025B">
        <w:t xml:space="preserve"> el trabajo con</w:t>
      </w:r>
      <w:r w:rsidRPr="001A3B2B">
        <w:t xml:space="preserve"> alumnos con necesidades educativas especiales.</w:t>
      </w:r>
    </w:p>
    <w:p w:rsidR="00CC1D35" w:rsidRPr="001A3B2B" w:rsidRDefault="00CC1D35" w:rsidP="00CA025B">
      <w:pPr>
        <w:numPr>
          <w:ilvl w:val="0"/>
          <w:numId w:val="2"/>
        </w:numPr>
        <w:jc w:val="both"/>
      </w:pPr>
      <w:r w:rsidRPr="001A3B2B">
        <w:t>Vincular las diferentes teorías con los aspectos cognoscitivos, afectivos y tecnológicos apli</w:t>
      </w:r>
      <w:r w:rsidR="00CA025B">
        <w:t>cados a los procedimientos en esta área.</w:t>
      </w:r>
    </w:p>
    <w:p w:rsidR="00CC1D35" w:rsidRPr="001A3B2B" w:rsidRDefault="00CA025B" w:rsidP="00CC1D35">
      <w:pPr>
        <w:numPr>
          <w:ilvl w:val="0"/>
          <w:numId w:val="2"/>
        </w:numPr>
        <w:jc w:val="both"/>
      </w:pPr>
      <w:r>
        <w:t>Elaborar propuestas didácticas adecuadas a la edad madurativa de los alumnos destinatarios.</w:t>
      </w:r>
    </w:p>
    <w:p w:rsidR="00CC1D35" w:rsidRDefault="00CA025B" w:rsidP="00CC1D35">
      <w:pPr>
        <w:numPr>
          <w:ilvl w:val="0"/>
          <w:numId w:val="2"/>
        </w:numPr>
        <w:jc w:val="both"/>
      </w:pPr>
      <w:r>
        <w:t>Valorar los aportes de las Ciencias So</w:t>
      </w:r>
      <w:r w:rsidR="00527663">
        <w:t xml:space="preserve">ciales para que los alumnos puedan conocer </w:t>
      </w:r>
      <w:r w:rsidR="00280E0D">
        <w:t>la realidad</w:t>
      </w:r>
      <w:r w:rsidR="007E2533">
        <w:t xml:space="preserve"> social en la que viven.</w:t>
      </w:r>
    </w:p>
    <w:p w:rsidR="007E2533" w:rsidRDefault="007E2533" w:rsidP="007E2533">
      <w:pPr>
        <w:ind w:left="720"/>
        <w:jc w:val="both"/>
      </w:pPr>
    </w:p>
    <w:p w:rsidR="007E2533" w:rsidRDefault="007E2533" w:rsidP="007E2533">
      <w:pPr>
        <w:jc w:val="both"/>
        <w:rPr>
          <w:b/>
        </w:rPr>
      </w:pPr>
      <w:r w:rsidRPr="007E2533">
        <w:rPr>
          <w:b/>
        </w:rPr>
        <w:t>Saberes previos</w:t>
      </w:r>
      <w:r w:rsidR="0072257B">
        <w:rPr>
          <w:b/>
        </w:rPr>
        <w:t xml:space="preserve"> necesarios</w:t>
      </w:r>
    </w:p>
    <w:p w:rsidR="007E2533" w:rsidRDefault="007E2533" w:rsidP="007E2533">
      <w:pPr>
        <w:jc w:val="both"/>
      </w:pPr>
      <w:r>
        <w:t>Conocimientos de los componentes de la planificación.</w:t>
      </w:r>
    </w:p>
    <w:p w:rsidR="00BE47AA" w:rsidRPr="007E2533" w:rsidRDefault="00BE47AA" w:rsidP="007E2533">
      <w:pPr>
        <w:jc w:val="both"/>
      </w:pPr>
      <w:r>
        <w:t>Manejo de Procesador de textos y presentaciones.</w:t>
      </w:r>
    </w:p>
    <w:p w:rsidR="008758A6" w:rsidRDefault="008758A6" w:rsidP="008758A6">
      <w:pPr>
        <w:jc w:val="both"/>
      </w:pPr>
    </w:p>
    <w:p w:rsidR="005B1CCC" w:rsidRDefault="00A40BF2" w:rsidP="00A40BF2">
      <w:pPr>
        <w:rPr>
          <w:b/>
        </w:rPr>
      </w:pPr>
      <w:r w:rsidRPr="00A40BF2">
        <w:rPr>
          <w:b/>
        </w:rPr>
        <w:t>Contenidos</w:t>
      </w:r>
    </w:p>
    <w:p w:rsidR="00A4114B" w:rsidRDefault="00A4114B" w:rsidP="00A40BF2">
      <w:pPr>
        <w:rPr>
          <w:b/>
        </w:rPr>
      </w:pPr>
    </w:p>
    <w:p w:rsidR="00A4114B" w:rsidRPr="002016A2" w:rsidRDefault="00A4114B" w:rsidP="00A4114B">
      <w:pPr>
        <w:jc w:val="both"/>
      </w:pPr>
      <w:r w:rsidRPr="00A4114B">
        <w:rPr>
          <w:b/>
        </w:rPr>
        <w:t>Módulo 1</w:t>
      </w:r>
      <w:r w:rsidRPr="002016A2">
        <w:t xml:space="preserve">: </w:t>
      </w:r>
      <w:r w:rsidRPr="002016A2">
        <w:rPr>
          <w:b/>
        </w:rPr>
        <w:t>Fundamentos del área Ciencias Sociales</w:t>
      </w:r>
      <w:r w:rsidRPr="002016A2">
        <w:t>.</w:t>
      </w:r>
    </w:p>
    <w:p w:rsidR="00A4114B" w:rsidRPr="002016A2" w:rsidRDefault="00A4114B" w:rsidP="00A4114B">
      <w:pPr>
        <w:jc w:val="both"/>
      </w:pPr>
    </w:p>
    <w:p w:rsidR="00A4114B" w:rsidRPr="002016A2" w:rsidRDefault="00A4114B" w:rsidP="00A4114B">
      <w:pPr>
        <w:jc w:val="both"/>
      </w:pPr>
      <w:r w:rsidRPr="002016A2">
        <w:t xml:space="preserve">Las Ciencias Sociales. Concepto. Objeto de estudio. Enfoque interdisciplinario. Disciplinas que integran el área. </w:t>
      </w:r>
    </w:p>
    <w:p w:rsidR="00A4114B" w:rsidRPr="002016A2" w:rsidRDefault="00A4114B" w:rsidP="00A4114B">
      <w:pPr>
        <w:jc w:val="both"/>
      </w:pPr>
      <w:r w:rsidRPr="002016A2">
        <w:t>La utilidad de las Ciencias Sociales para los alumnos. La concepción acerca de las Ciencias Sociales. La concepción acerca de la Enseñanza y el aprendizaje de las Ciencias Sociales.</w:t>
      </w:r>
      <w:r w:rsidR="00280E0D">
        <w:t xml:space="preserve"> Las finalidades de la Educación Social.</w:t>
      </w:r>
    </w:p>
    <w:p w:rsidR="00A4114B" w:rsidRPr="002016A2" w:rsidRDefault="00A4114B" w:rsidP="00A4114B">
      <w:pPr>
        <w:jc w:val="both"/>
      </w:pPr>
      <w:r w:rsidRPr="002016A2">
        <w:t>Problemas teóricos-metodológicos centrales. Reapropiación de los conocimientos científicos.</w:t>
      </w:r>
    </w:p>
    <w:p w:rsidR="00A4114B" w:rsidRPr="002016A2" w:rsidRDefault="00A4114B" w:rsidP="00A4114B">
      <w:pPr>
        <w:jc w:val="both"/>
      </w:pPr>
      <w:r w:rsidRPr="002016A2">
        <w:t>El enfoque de las Ciencias Sociales: Enfoque tradicional y enfoque actual. El ambiente. Conceptos estructurantes. Objeto de estudio. El contexto: dimensiones.</w:t>
      </w:r>
    </w:p>
    <w:p w:rsidR="00A4114B" w:rsidRPr="002016A2" w:rsidRDefault="00A4114B" w:rsidP="00A4114B">
      <w:pPr>
        <w:jc w:val="both"/>
        <w:rPr>
          <w:b/>
        </w:rPr>
      </w:pPr>
    </w:p>
    <w:p w:rsidR="00A4114B" w:rsidRPr="002016A2" w:rsidRDefault="00A4114B" w:rsidP="00A4114B">
      <w:pPr>
        <w:jc w:val="both"/>
      </w:pPr>
      <w:r w:rsidRPr="002016A2">
        <w:rPr>
          <w:b/>
        </w:rPr>
        <w:t>Bibliografía</w:t>
      </w:r>
    </w:p>
    <w:p w:rsidR="00A4114B" w:rsidRPr="002016A2" w:rsidRDefault="00A4114B" w:rsidP="00A4114B">
      <w:pPr>
        <w:jc w:val="both"/>
      </w:pPr>
      <w:r w:rsidRPr="002016A2">
        <w:lastRenderedPageBreak/>
        <w:t>-Goris, Beatriz. Las Ciencias Sociales en el Jardín de Infantes (25-55).  Capítulo I y II. Ediciones Homo Sapiens. Rosario. 2009.</w:t>
      </w:r>
    </w:p>
    <w:p w:rsidR="00A4114B" w:rsidRPr="002016A2" w:rsidRDefault="00A4114B" w:rsidP="00A4114B">
      <w:pPr>
        <w:jc w:val="both"/>
      </w:pPr>
      <w:r w:rsidRPr="002016A2">
        <w:t>-Giacobbe, Mirta- Enseñar y aprender Ciencias Sociales (23-29). Homo Sapiens. Santa Fe. 2003.</w:t>
      </w:r>
    </w:p>
    <w:p w:rsidR="00A4114B" w:rsidRPr="002016A2" w:rsidRDefault="00A4114B" w:rsidP="00A4114B">
      <w:r w:rsidRPr="002016A2">
        <w:t xml:space="preserve">-AA.VV. PROCAP para Educación Especial, Inicial y Primer Ciclo de </w:t>
      </w:r>
      <w:smartTag w:uri="urn:schemas-microsoft-com:office:smarttags" w:element="PersonName">
        <w:smartTagPr>
          <w:attr w:name="ProductID" w:val="la EGB."/>
        </w:smartTagPr>
        <w:r w:rsidRPr="002016A2">
          <w:t>la EGB.</w:t>
        </w:r>
      </w:smartTag>
    </w:p>
    <w:p w:rsidR="00A4114B" w:rsidRDefault="00A4114B" w:rsidP="00A4114B">
      <w:pPr>
        <w:jc w:val="both"/>
      </w:pPr>
      <w:r w:rsidRPr="002016A2">
        <w:t>-Svarzman, José y otro. La escuela a la que concurro (21-31). Ediciones Novedades Educativas. 1996. Buenos Aires.</w:t>
      </w:r>
    </w:p>
    <w:p w:rsidR="00280E0D" w:rsidRPr="002016A2" w:rsidRDefault="00280E0D" w:rsidP="00A4114B">
      <w:pPr>
        <w:jc w:val="both"/>
      </w:pPr>
      <w:r>
        <w:t xml:space="preserve">- Benejan, Pilar. 1997. Las finalidades de la Educación Social. En: Benejan y Pagés (Coord.). Enseñar y aprender Ciencias Sociales, Geografía e Historia en la Educación Secundaria. Horsori. Universidad de Barcelona.  </w:t>
      </w:r>
    </w:p>
    <w:p w:rsidR="00A4114B" w:rsidRPr="002016A2" w:rsidRDefault="00A4114B" w:rsidP="00A4114B">
      <w:pPr>
        <w:jc w:val="both"/>
      </w:pPr>
    </w:p>
    <w:p w:rsidR="00A4114B" w:rsidRPr="002016A2" w:rsidRDefault="00A4114B" w:rsidP="00A4114B">
      <w:pPr>
        <w:jc w:val="both"/>
      </w:pPr>
    </w:p>
    <w:p w:rsidR="00A4114B" w:rsidRPr="002016A2" w:rsidRDefault="00A4114B" w:rsidP="00A4114B">
      <w:pPr>
        <w:jc w:val="both"/>
        <w:rPr>
          <w:b/>
        </w:rPr>
      </w:pPr>
      <w:r w:rsidRPr="00A4114B">
        <w:rPr>
          <w:b/>
        </w:rPr>
        <w:t>Módulo 2</w:t>
      </w:r>
      <w:r w:rsidRPr="002016A2">
        <w:rPr>
          <w:b/>
        </w:rPr>
        <w:t>: Contenidos del área.</w:t>
      </w:r>
    </w:p>
    <w:p w:rsidR="00A4114B" w:rsidRPr="002016A2" w:rsidRDefault="00A4114B" w:rsidP="00A4114B">
      <w:pPr>
        <w:jc w:val="both"/>
        <w:rPr>
          <w:b/>
        </w:rPr>
      </w:pPr>
    </w:p>
    <w:p w:rsidR="00A4114B" w:rsidRPr="002016A2" w:rsidRDefault="00A4114B" w:rsidP="00A4114B">
      <w:pPr>
        <w:jc w:val="both"/>
      </w:pPr>
      <w:r w:rsidRPr="002016A2">
        <w:t>El espacio: los aportes y el tiempo. Categorías. Construcción.</w:t>
      </w:r>
    </w:p>
    <w:p w:rsidR="00A4114B" w:rsidRPr="002016A2" w:rsidRDefault="00A4114B" w:rsidP="00A4114B">
      <w:pPr>
        <w:jc w:val="both"/>
      </w:pPr>
      <w:r w:rsidRPr="002016A2">
        <w:t>La ciudad y la infraestructura. Las efemérides. Las familias y los juegos. La realidad social como objeto de conocimiento. Varones y mujeres. Los mitos y los niños. El espacio geográfico. La cultura: estilos de vida en espacios urbanos y rurales. El barrio y las actividades económicas. La ciudad y el tiempo se investigan.</w:t>
      </w:r>
    </w:p>
    <w:p w:rsidR="00A4114B" w:rsidRPr="002016A2" w:rsidRDefault="00A4114B" w:rsidP="00A4114B">
      <w:pPr>
        <w:jc w:val="both"/>
      </w:pPr>
      <w:r w:rsidRPr="002016A2">
        <w:t>Estado y</w:t>
      </w:r>
      <w:r w:rsidR="00E408FB">
        <w:t xml:space="preserve"> </w:t>
      </w:r>
      <w:r w:rsidRPr="002016A2">
        <w:t>Nación. Conceptos. Características.</w:t>
      </w:r>
    </w:p>
    <w:p w:rsidR="00A4114B" w:rsidRPr="002016A2" w:rsidRDefault="00A4114B" w:rsidP="00A4114B">
      <w:pPr>
        <w:jc w:val="both"/>
      </w:pPr>
    </w:p>
    <w:p w:rsidR="00A4114B" w:rsidRPr="002016A2" w:rsidRDefault="00A4114B" w:rsidP="00A4114B">
      <w:pPr>
        <w:jc w:val="both"/>
        <w:rPr>
          <w:u w:val="single"/>
        </w:rPr>
      </w:pPr>
      <w:r w:rsidRPr="002016A2">
        <w:rPr>
          <w:b/>
        </w:rPr>
        <w:t>Bibliografía</w:t>
      </w:r>
    </w:p>
    <w:p w:rsidR="00A4114B" w:rsidRPr="002016A2" w:rsidRDefault="00A4114B" w:rsidP="00A4114B">
      <w:r w:rsidRPr="002016A2">
        <w:t>-Hannoun, Hubert. El niño conquista su medio</w:t>
      </w:r>
      <w:r w:rsidR="00D47730">
        <w:t xml:space="preserve"> </w:t>
      </w:r>
      <w:r w:rsidRPr="002016A2">
        <w:t>(71-113). Kapelusz. Buenos Aires. 1983.</w:t>
      </w:r>
    </w:p>
    <w:p w:rsidR="00A4114B" w:rsidRPr="002016A2" w:rsidRDefault="00A4114B" w:rsidP="00A4114B">
      <w:r w:rsidRPr="002016A2">
        <w:t>-Méndez, Laura. ¡Sociales Primero!, la Teoría va a la Escuela. Ediciones Novedades Educativas. 2000. Buenos Aires.</w:t>
      </w:r>
    </w:p>
    <w:p w:rsidR="00A4114B" w:rsidRPr="002016A2" w:rsidRDefault="00A4114B" w:rsidP="00A4114B">
      <w:pPr>
        <w:jc w:val="both"/>
      </w:pPr>
      <w:r w:rsidRPr="002016A2">
        <w:rPr>
          <w:b/>
        </w:rPr>
        <w:t>-</w:t>
      </w:r>
      <w:r w:rsidRPr="002016A2">
        <w:t>Glassner Martín</w:t>
      </w:r>
      <w:r w:rsidRPr="002016A2">
        <w:rPr>
          <w:b/>
        </w:rPr>
        <w:t xml:space="preserve">. </w:t>
      </w:r>
      <w:r w:rsidRPr="002016A2">
        <w:t>Geografía Política. Editorial Fundación Hernandarias. Buenos Aires.</w:t>
      </w:r>
    </w:p>
    <w:p w:rsidR="00A4114B" w:rsidRDefault="00A4114B" w:rsidP="00A4114B">
      <w:pPr>
        <w:jc w:val="both"/>
        <w:rPr>
          <w:b/>
        </w:rPr>
      </w:pPr>
    </w:p>
    <w:p w:rsidR="00D47730" w:rsidRPr="002016A2" w:rsidRDefault="00D47730" w:rsidP="00A4114B">
      <w:pPr>
        <w:jc w:val="both"/>
        <w:rPr>
          <w:b/>
        </w:rPr>
      </w:pPr>
    </w:p>
    <w:p w:rsidR="00A4114B" w:rsidRPr="002016A2" w:rsidRDefault="00A4114B" w:rsidP="00A4114B">
      <w:pPr>
        <w:jc w:val="both"/>
        <w:rPr>
          <w:b/>
        </w:rPr>
      </w:pPr>
      <w:r w:rsidRPr="00A4114B">
        <w:rPr>
          <w:b/>
        </w:rPr>
        <w:t>Módulo 3</w:t>
      </w:r>
      <w:r w:rsidRPr="002016A2">
        <w:rPr>
          <w:b/>
        </w:rPr>
        <w:t>: La enseñanza y el aprendizaje en el área de Ciencias Sociales.</w:t>
      </w:r>
    </w:p>
    <w:p w:rsidR="00A4114B" w:rsidRPr="002016A2" w:rsidRDefault="00A4114B" w:rsidP="00A4114B">
      <w:pPr>
        <w:jc w:val="both"/>
      </w:pPr>
    </w:p>
    <w:p w:rsidR="00A4114B" w:rsidRPr="002016A2" w:rsidRDefault="00A4114B" w:rsidP="00A4114B">
      <w:pPr>
        <w:jc w:val="both"/>
      </w:pPr>
      <w:r w:rsidRPr="002016A2">
        <w:t>El egocentrismo y el realismo infantil. El aprendizaje de las Ciencias Sociales en el nivel inicial. Conocimientos previos y nuevos aprendizajes. Obtención de la información de los niños.</w:t>
      </w:r>
    </w:p>
    <w:p w:rsidR="00A4114B" w:rsidRPr="002016A2" w:rsidRDefault="00A4114B" w:rsidP="00A4114B">
      <w:pPr>
        <w:jc w:val="both"/>
      </w:pPr>
      <w:r w:rsidRPr="002016A2">
        <w:t>El diseño didáctico: secuencia de actividades.</w:t>
      </w:r>
    </w:p>
    <w:p w:rsidR="00A4114B" w:rsidRPr="002016A2" w:rsidRDefault="00A4114B" w:rsidP="00A4114B">
      <w:pPr>
        <w:jc w:val="both"/>
        <w:rPr>
          <w:b/>
        </w:rPr>
      </w:pPr>
      <w:r w:rsidRPr="002016A2">
        <w:rPr>
          <w:b/>
        </w:rPr>
        <w:t>Bibliografía</w:t>
      </w:r>
    </w:p>
    <w:p w:rsidR="00A4114B" w:rsidRPr="002016A2" w:rsidRDefault="00A4114B" w:rsidP="00A4114B">
      <w:r w:rsidRPr="002016A2">
        <w:t>-Hannoun, Hubert. El niño conquista su medio</w:t>
      </w:r>
      <w:r w:rsidR="00576FB1">
        <w:t xml:space="preserve"> </w:t>
      </w:r>
      <w:r w:rsidRPr="002016A2">
        <w:t>(71-113). Kapelusz. Buenos Aires. 1983.</w:t>
      </w:r>
    </w:p>
    <w:p w:rsidR="00A4114B" w:rsidRDefault="00A4114B" w:rsidP="00A4114B">
      <w:pPr>
        <w:jc w:val="both"/>
      </w:pPr>
      <w:r w:rsidRPr="002016A2">
        <w:t>-Goris, Beatriz. Las Ciencias Sociales en el Jardín de Infantes (67-86).  Capítulo IV</w:t>
      </w:r>
      <w:r w:rsidR="00CB48DC">
        <w:t>. Ediciones Homo Sapiens. Rosari</w:t>
      </w:r>
      <w:r w:rsidRPr="002016A2">
        <w:t>o. 2009.</w:t>
      </w:r>
    </w:p>
    <w:p w:rsidR="00EB623C" w:rsidRDefault="00EB623C" w:rsidP="00A4114B">
      <w:pPr>
        <w:jc w:val="both"/>
      </w:pPr>
    </w:p>
    <w:p w:rsidR="00D47730" w:rsidRDefault="00D47730" w:rsidP="00A4114B">
      <w:pPr>
        <w:jc w:val="both"/>
        <w:rPr>
          <w:b/>
        </w:rPr>
      </w:pPr>
    </w:p>
    <w:p w:rsidR="00EB623C" w:rsidRDefault="00EB623C" w:rsidP="00A4114B">
      <w:pPr>
        <w:jc w:val="both"/>
        <w:rPr>
          <w:b/>
        </w:rPr>
      </w:pPr>
      <w:r w:rsidRPr="00EB623C">
        <w:rPr>
          <w:b/>
        </w:rPr>
        <w:t xml:space="preserve">Temporalización </w:t>
      </w:r>
    </w:p>
    <w:p w:rsidR="00EB623C" w:rsidRDefault="00EB623C" w:rsidP="00A4114B">
      <w:pPr>
        <w:jc w:val="both"/>
        <w:rPr>
          <w:b/>
        </w:rPr>
      </w:pPr>
    </w:p>
    <w:p w:rsidR="00EB623C" w:rsidRDefault="00EB623C" w:rsidP="00A4114B">
      <w:pPr>
        <w:jc w:val="both"/>
        <w:rPr>
          <w:b/>
        </w:rPr>
      </w:pPr>
      <w:r>
        <w:rPr>
          <w:b/>
        </w:rPr>
        <w:t xml:space="preserve">Módulo 1: </w:t>
      </w:r>
      <w:r w:rsidRPr="00CB48DC">
        <w:t>abril y mayo.</w:t>
      </w:r>
    </w:p>
    <w:p w:rsidR="00EB623C" w:rsidRDefault="00EB623C" w:rsidP="00A4114B">
      <w:pPr>
        <w:jc w:val="both"/>
        <w:rPr>
          <w:b/>
        </w:rPr>
      </w:pPr>
      <w:r>
        <w:rPr>
          <w:b/>
        </w:rPr>
        <w:t xml:space="preserve">Módulo 2: </w:t>
      </w:r>
      <w:r w:rsidRPr="00CB48DC">
        <w:t>junio, julio y agosto.</w:t>
      </w:r>
    </w:p>
    <w:p w:rsidR="00EB623C" w:rsidRPr="00EB623C" w:rsidRDefault="00EB623C" w:rsidP="00A4114B">
      <w:pPr>
        <w:jc w:val="both"/>
        <w:rPr>
          <w:b/>
        </w:rPr>
      </w:pPr>
      <w:r>
        <w:rPr>
          <w:b/>
        </w:rPr>
        <w:t xml:space="preserve">Módulo 3: </w:t>
      </w:r>
      <w:r w:rsidRPr="00CB48DC">
        <w:t>septiembre, octubre y noviembre.</w:t>
      </w:r>
    </w:p>
    <w:p w:rsidR="00A4114B" w:rsidRDefault="00A4114B" w:rsidP="00A4114B"/>
    <w:p w:rsidR="00C846B5" w:rsidRPr="00A40BF2" w:rsidRDefault="00C846B5" w:rsidP="00C846B5">
      <w:pPr>
        <w:jc w:val="both"/>
      </w:pPr>
      <w:r w:rsidRPr="00A40BF2">
        <w:rPr>
          <w:b/>
        </w:rPr>
        <w:t>Evaluación</w:t>
      </w:r>
    </w:p>
    <w:p w:rsidR="00C846B5" w:rsidRPr="001A3B2B" w:rsidRDefault="00C846B5" w:rsidP="00C846B5">
      <w:pPr>
        <w:jc w:val="both"/>
      </w:pPr>
    </w:p>
    <w:p w:rsidR="00C846B5" w:rsidRPr="001A3B2B" w:rsidRDefault="00C846B5" w:rsidP="00C846B5">
      <w:pPr>
        <w:numPr>
          <w:ilvl w:val="0"/>
          <w:numId w:val="4"/>
        </w:numPr>
        <w:jc w:val="both"/>
      </w:pPr>
      <w:r w:rsidRPr="001A3B2B">
        <w:t>Ev</w:t>
      </w:r>
      <w:r w:rsidR="00F7003E">
        <w:t>aluación escrita: dos parciales (junio y octubre)</w:t>
      </w:r>
    </w:p>
    <w:p w:rsidR="00C846B5" w:rsidRDefault="00C846B5" w:rsidP="00C846B5">
      <w:pPr>
        <w:numPr>
          <w:ilvl w:val="0"/>
          <w:numId w:val="4"/>
        </w:numPr>
        <w:jc w:val="both"/>
      </w:pPr>
      <w:r>
        <w:t>Trabajo práctico: e</w:t>
      </w:r>
      <w:r w:rsidR="00F7003E">
        <w:t>laboración de un plan de unidad y una secuencia didáctica.</w:t>
      </w:r>
    </w:p>
    <w:p w:rsidR="00E17ECE" w:rsidRDefault="00E17ECE" w:rsidP="00C846B5">
      <w:pPr>
        <w:numPr>
          <w:ilvl w:val="0"/>
          <w:numId w:val="4"/>
        </w:numPr>
        <w:jc w:val="both"/>
      </w:pPr>
      <w:r>
        <w:lastRenderedPageBreak/>
        <w:t>Elaboración de una propuesta innovadora.</w:t>
      </w:r>
    </w:p>
    <w:p w:rsidR="00CA56ED" w:rsidRDefault="00CA56ED" w:rsidP="00CA56ED">
      <w:pPr>
        <w:numPr>
          <w:ilvl w:val="0"/>
          <w:numId w:val="4"/>
        </w:numPr>
        <w:spacing w:line="276" w:lineRule="auto"/>
      </w:pPr>
      <w:r>
        <w:t>L</w:t>
      </w:r>
      <w:r w:rsidRPr="00D43FDC">
        <w:t xml:space="preserve">a aprobación de </w:t>
      </w:r>
      <w:r>
        <w:t xml:space="preserve">los </w:t>
      </w:r>
      <w:r w:rsidRPr="00D43FDC">
        <w:t xml:space="preserve">2(dos) parciales (escritos- individual) </w:t>
      </w:r>
      <w:r>
        <w:t xml:space="preserve">con la </w:t>
      </w:r>
      <w:r w:rsidR="00D47730">
        <w:t>calificación de</w:t>
      </w:r>
      <w:r>
        <w:t xml:space="preserve"> 8(ocho) o más</w:t>
      </w:r>
      <w:r w:rsidR="00D47730">
        <w:t xml:space="preserve">, </w:t>
      </w:r>
      <w:r w:rsidR="00D47730" w:rsidRPr="00D43FDC">
        <w:t>permitirán</w:t>
      </w:r>
      <w:r>
        <w:t xml:space="preserve"> </w:t>
      </w:r>
      <w:r w:rsidRPr="00D43FDC">
        <w:t xml:space="preserve">la Promoción Directa de la cátedra. </w:t>
      </w:r>
      <w:r>
        <w:t>Para regularizar la materia la nota mínima será un 6(seis) y</w:t>
      </w:r>
      <w:r w:rsidRPr="00D43FDC">
        <w:t xml:space="preserve"> la posibilidad en cada uno</w:t>
      </w:r>
      <w:r>
        <w:t xml:space="preserve"> de ellos de dos recuperatorios. Se efectuará</w:t>
      </w:r>
      <w:r w:rsidRPr="00D43FDC">
        <w:t xml:space="preserve"> un </w:t>
      </w:r>
      <w:r>
        <w:t>coloquio oral si el alumno logró promocionar</w:t>
      </w:r>
      <w:r w:rsidRPr="00D43FDC">
        <w:t xml:space="preserve"> (en la fec</w:t>
      </w:r>
      <w:r>
        <w:t>ha estipulada por el profesor).</w:t>
      </w:r>
      <w:r w:rsidRPr="00D43FDC">
        <w:br/>
        <w:t>De lo contrario efectuara un Examen fina</w:t>
      </w:r>
      <w:r>
        <w:t>l ante el Tribunal pertinente (</w:t>
      </w:r>
      <w:r w:rsidRPr="00D43FDC">
        <w:t xml:space="preserve">de </w:t>
      </w:r>
      <w:r>
        <w:t>todo el programa ya establecido</w:t>
      </w:r>
      <w:r w:rsidRPr="00D43FDC">
        <w:t>)</w:t>
      </w:r>
      <w:r>
        <w:t>.</w:t>
      </w:r>
    </w:p>
    <w:p w:rsidR="00CA56ED" w:rsidRDefault="00CA56ED" w:rsidP="00CA56ED">
      <w:pPr>
        <w:jc w:val="both"/>
      </w:pPr>
    </w:p>
    <w:p w:rsidR="00B93C0A" w:rsidRDefault="00B93C0A" w:rsidP="00B93C0A">
      <w:pPr>
        <w:jc w:val="both"/>
      </w:pPr>
    </w:p>
    <w:p w:rsidR="00B93C0A" w:rsidRPr="00A40BF2" w:rsidRDefault="00B93C0A" w:rsidP="00B93C0A">
      <w:pPr>
        <w:jc w:val="both"/>
        <w:rPr>
          <w:b/>
        </w:rPr>
      </w:pPr>
      <w:r w:rsidRPr="00A40BF2">
        <w:rPr>
          <w:b/>
        </w:rPr>
        <w:t>Criterios de evaluación</w:t>
      </w:r>
    </w:p>
    <w:p w:rsidR="00B93C0A" w:rsidRDefault="00B93C0A" w:rsidP="00B93C0A">
      <w:pPr>
        <w:jc w:val="both"/>
        <w:rPr>
          <w:b/>
        </w:rPr>
      </w:pPr>
    </w:p>
    <w:p w:rsidR="00B93C0A" w:rsidRDefault="00B93C0A" w:rsidP="00B93C0A">
      <w:pPr>
        <w:numPr>
          <w:ilvl w:val="0"/>
          <w:numId w:val="4"/>
        </w:numPr>
        <w:jc w:val="both"/>
      </w:pPr>
      <w:r>
        <w:t>Carpeta de campo completa.</w:t>
      </w:r>
    </w:p>
    <w:p w:rsidR="00B93C0A" w:rsidRDefault="00B93C0A" w:rsidP="00B93C0A">
      <w:pPr>
        <w:numPr>
          <w:ilvl w:val="0"/>
          <w:numId w:val="4"/>
        </w:numPr>
        <w:jc w:val="both"/>
      </w:pPr>
      <w:r>
        <w:t>Participación activa en el desarrollo de las clases.</w:t>
      </w:r>
    </w:p>
    <w:p w:rsidR="00B93C0A" w:rsidRDefault="00B93C0A" w:rsidP="00B93C0A">
      <w:pPr>
        <w:numPr>
          <w:ilvl w:val="0"/>
          <w:numId w:val="4"/>
        </w:numPr>
        <w:jc w:val="both"/>
      </w:pPr>
      <w:r>
        <w:t>Propuestas de actividades coherentes y creativas.</w:t>
      </w:r>
    </w:p>
    <w:p w:rsidR="00B93C0A" w:rsidRDefault="00B93C0A" w:rsidP="00B93C0A">
      <w:pPr>
        <w:numPr>
          <w:ilvl w:val="0"/>
          <w:numId w:val="4"/>
        </w:numPr>
        <w:jc w:val="both"/>
      </w:pPr>
      <w:r>
        <w:t>Domino y aplicación de contenidos de la cátedra.</w:t>
      </w:r>
    </w:p>
    <w:p w:rsidR="004147AB" w:rsidRPr="00B93C0A" w:rsidRDefault="004147AB" w:rsidP="00B93C0A">
      <w:pPr>
        <w:numPr>
          <w:ilvl w:val="0"/>
          <w:numId w:val="4"/>
        </w:numPr>
        <w:jc w:val="both"/>
      </w:pPr>
      <w:r>
        <w:t xml:space="preserve">Manejo fluido de las TIC en </w:t>
      </w:r>
      <w:r w:rsidR="00E47E08">
        <w:t>el campo de acción del docente.</w:t>
      </w:r>
    </w:p>
    <w:p w:rsidR="00A72E84" w:rsidRDefault="00A72E84" w:rsidP="00A72E84">
      <w:pPr>
        <w:ind w:left="360"/>
        <w:jc w:val="both"/>
      </w:pPr>
    </w:p>
    <w:p w:rsidR="00A72E84" w:rsidRPr="00A40BF2" w:rsidRDefault="00A72E84" w:rsidP="00A72E84">
      <w:pPr>
        <w:pStyle w:val="NormalWeb"/>
        <w:rPr>
          <w:rStyle w:val="estilo71"/>
          <w:iCs/>
          <w:color w:val="auto"/>
        </w:rPr>
      </w:pPr>
      <w:r w:rsidRPr="00A40BF2">
        <w:rPr>
          <w:rStyle w:val="estilo71"/>
          <w:iCs/>
          <w:color w:val="auto"/>
        </w:rPr>
        <w:t>Estrategias</w:t>
      </w:r>
    </w:p>
    <w:p w:rsidR="00A72E84" w:rsidRDefault="00A72E84" w:rsidP="00A72E84">
      <w:pPr>
        <w:pStyle w:val="NormalWeb"/>
      </w:pPr>
      <w:r w:rsidRPr="0079101A">
        <w:br/>
        <w:t>Consulta bibliográfica.</w:t>
      </w:r>
      <w:r w:rsidRPr="0079101A">
        <w:br/>
        <w:t>Estudio dirigido.</w:t>
      </w:r>
      <w:r w:rsidRPr="0079101A">
        <w:br/>
        <w:t>Exposi</w:t>
      </w:r>
      <w:r>
        <w:t>ción dialogada.</w:t>
      </w:r>
    </w:p>
    <w:p w:rsidR="00A72E84" w:rsidRDefault="00A72E84" w:rsidP="00A72E84">
      <w:pPr>
        <w:pStyle w:val="NormalWeb"/>
      </w:pPr>
      <w:r>
        <w:t>Estudio de casos.</w:t>
      </w:r>
    </w:p>
    <w:p w:rsidR="00A72E84" w:rsidRDefault="00A72E84" w:rsidP="00A72E84">
      <w:pPr>
        <w:pStyle w:val="NormalWeb"/>
      </w:pPr>
      <w:r>
        <w:t>Demostración.</w:t>
      </w:r>
      <w:r>
        <w:br/>
      </w:r>
    </w:p>
    <w:p w:rsidR="00A72E84" w:rsidRPr="00A40BF2" w:rsidRDefault="00A72E84" w:rsidP="00A72E84">
      <w:pPr>
        <w:pStyle w:val="estilo7"/>
        <w:rPr>
          <w:color w:val="auto"/>
          <w:sz w:val="24"/>
          <w:szCs w:val="24"/>
        </w:rPr>
      </w:pPr>
      <w:r w:rsidRPr="00A40BF2">
        <w:rPr>
          <w:color w:val="auto"/>
          <w:sz w:val="24"/>
          <w:szCs w:val="24"/>
        </w:rPr>
        <w:t>Recursos</w:t>
      </w:r>
    </w:p>
    <w:p w:rsidR="00A72E84" w:rsidRPr="0079101A" w:rsidRDefault="00A72E84" w:rsidP="00A72E84">
      <w:pPr>
        <w:pStyle w:val="estilo7"/>
        <w:rPr>
          <w:color w:val="auto"/>
          <w:sz w:val="24"/>
          <w:szCs w:val="24"/>
          <w:u w:val="single"/>
        </w:rPr>
      </w:pPr>
    </w:p>
    <w:p w:rsidR="00A72E84" w:rsidRDefault="00A72E84" w:rsidP="00A72E84">
      <w:pPr>
        <w:pStyle w:val="NormalWeb"/>
      </w:pPr>
      <w:r w:rsidRPr="0079101A">
        <w:t>Videos.</w:t>
      </w:r>
      <w:r w:rsidRPr="0079101A">
        <w:br/>
        <w:t>Mapas.</w:t>
      </w:r>
      <w:r w:rsidRPr="0079101A">
        <w:br/>
        <w:t>Notas periodísticas.</w:t>
      </w:r>
      <w:r w:rsidRPr="0079101A">
        <w:br/>
        <w:t>Gráficos.</w:t>
      </w:r>
      <w:r w:rsidRPr="0079101A">
        <w:br/>
        <w:t>Planos.</w:t>
      </w:r>
      <w:r w:rsidRPr="0079101A">
        <w:br/>
      </w:r>
      <w:r>
        <w:t>Folletos.</w:t>
      </w:r>
      <w:r w:rsidRPr="0079101A">
        <w:br/>
        <w:t>Diapositivas.</w:t>
      </w:r>
      <w:r w:rsidRPr="0079101A">
        <w:br/>
        <w:t>Fotografías.</w:t>
      </w:r>
      <w:r w:rsidRPr="0079101A">
        <w:br/>
        <w:t>Revistas de divulgación científica.</w:t>
      </w:r>
      <w:r w:rsidRPr="0079101A">
        <w:br/>
        <w:t>C.D. colección Educ.ar.</w:t>
      </w:r>
      <w:r w:rsidRPr="0079101A">
        <w:br/>
        <w:t>Computadoras.</w:t>
      </w:r>
    </w:p>
    <w:p w:rsidR="00A72E84" w:rsidRDefault="00A72E84" w:rsidP="00A72E84">
      <w:pPr>
        <w:pStyle w:val="NormalWeb"/>
      </w:pPr>
      <w:r>
        <w:t>Cañón.</w:t>
      </w:r>
    </w:p>
    <w:p w:rsidR="00A72E84" w:rsidRDefault="00A72E84" w:rsidP="00A72E84">
      <w:pPr>
        <w:pStyle w:val="NormalWeb"/>
      </w:pPr>
      <w:r>
        <w:t>Programa para la construcción de mapas conceptuales.</w:t>
      </w:r>
    </w:p>
    <w:p w:rsidR="00A72E84" w:rsidRDefault="00A72E84" w:rsidP="00A72E84">
      <w:pPr>
        <w:pStyle w:val="NormalWeb"/>
      </w:pPr>
      <w:r>
        <w:t>Docs</w:t>
      </w:r>
    </w:p>
    <w:p w:rsidR="00A72E84" w:rsidRPr="001A3B2B" w:rsidRDefault="00A72E84" w:rsidP="00A72E84">
      <w:pPr>
        <w:jc w:val="both"/>
      </w:pPr>
    </w:p>
    <w:p w:rsidR="007854F5" w:rsidRPr="00A40BF2" w:rsidRDefault="007854F5">
      <w:pPr>
        <w:rPr>
          <w:b/>
        </w:rPr>
      </w:pPr>
      <w:r w:rsidRPr="00A40BF2">
        <w:rPr>
          <w:b/>
        </w:rPr>
        <w:t>Bibliografía</w:t>
      </w:r>
    </w:p>
    <w:p w:rsidR="007854F5" w:rsidRDefault="007854F5"/>
    <w:p w:rsidR="001638BD" w:rsidRDefault="001638BD" w:rsidP="007854F5">
      <w:pPr>
        <w:numPr>
          <w:ilvl w:val="0"/>
          <w:numId w:val="1"/>
        </w:numPr>
      </w:pPr>
      <w:r>
        <w:t xml:space="preserve">AA.VV. PROCAP para Educación Especial, Inicial y Primer Ciclo de </w:t>
      </w:r>
      <w:smartTag w:uri="urn:schemas-microsoft-com:office:smarttags" w:element="PersonName">
        <w:smartTagPr>
          <w:attr w:name="ProductID" w:val="la EGB."/>
        </w:smartTagPr>
        <w:r>
          <w:t>la EGB.</w:t>
        </w:r>
      </w:smartTag>
    </w:p>
    <w:p w:rsidR="004E16CD" w:rsidRDefault="004E16CD" w:rsidP="007854F5">
      <w:pPr>
        <w:numPr>
          <w:ilvl w:val="0"/>
          <w:numId w:val="1"/>
        </w:numPr>
      </w:pPr>
      <w:r>
        <w:t>AA. VV. NAP Ciencias Sociales. Nivel Primario. Ministerio de Educación. Bs. As. 2006.</w:t>
      </w:r>
    </w:p>
    <w:p w:rsidR="00874240" w:rsidRDefault="00874240" w:rsidP="007854F5">
      <w:pPr>
        <w:numPr>
          <w:ilvl w:val="0"/>
          <w:numId w:val="1"/>
        </w:numPr>
      </w:pPr>
      <w:r>
        <w:lastRenderedPageBreak/>
        <w:t>AA.VV. Ciencias Sociales: una aproximación al conocimiento del entorno social. Ediciones Novedades Educativas. Buenos Aires. 1998.</w:t>
      </w:r>
    </w:p>
    <w:p w:rsidR="00E276C6" w:rsidRDefault="00E276C6" w:rsidP="00E276C6">
      <w:pPr>
        <w:numPr>
          <w:ilvl w:val="0"/>
          <w:numId w:val="1"/>
        </w:numPr>
        <w:jc w:val="both"/>
      </w:pPr>
      <w:r>
        <w:t>AA.VV. “Por los derechos del niño y del adolescente: nivel inicial y EGB. Ministerio de Cultura y Educación”. Bs. As. As. 1997.</w:t>
      </w:r>
    </w:p>
    <w:p w:rsidR="00CE4733" w:rsidRDefault="00CE4733" w:rsidP="00E276C6">
      <w:pPr>
        <w:numPr>
          <w:ilvl w:val="0"/>
          <w:numId w:val="1"/>
        </w:numPr>
        <w:jc w:val="both"/>
      </w:pPr>
      <w:r>
        <w:t>Alderoqui, Silvia y otros. “Los CBC y la enseñanza de las Ciencias Sociales”. AZ Editora. Bs.As. 2002.</w:t>
      </w:r>
    </w:p>
    <w:p w:rsidR="00D47730" w:rsidRDefault="00D47730" w:rsidP="00E276C6">
      <w:pPr>
        <w:numPr>
          <w:ilvl w:val="0"/>
          <w:numId w:val="1"/>
        </w:numPr>
        <w:jc w:val="both"/>
      </w:pPr>
      <w:r>
        <w:t xml:space="preserve">Benejan, Pilar. 1997. Las finalidades de la Educación Social. En: Benejan y Pagés (Coord.). Enseñar y aprender Ciencias Sociales, Geografía e Historia en la Educación Secundaria. Horsori. Universidad de Barcelona.  </w:t>
      </w:r>
    </w:p>
    <w:p w:rsidR="007854F5" w:rsidRDefault="002505A9" w:rsidP="00E276C6">
      <w:pPr>
        <w:numPr>
          <w:ilvl w:val="0"/>
          <w:numId w:val="1"/>
        </w:numPr>
      </w:pPr>
      <w:r>
        <w:t>García Campra, Haydee. Así aprendemos matemática 1: Libro del Maestro. Editorial Edicial. Buenos Aires. 1990.</w:t>
      </w:r>
      <w:r w:rsidR="00EB393A">
        <w:t xml:space="preserve"> </w:t>
      </w:r>
    </w:p>
    <w:p w:rsidR="00E276C6" w:rsidRDefault="00E276C6" w:rsidP="00E276C6">
      <w:pPr>
        <w:numPr>
          <w:ilvl w:val="0"/>
          <w:numId w:val="1"/>
        </w:numPr>
        <w:jc w:val="both"/>
      </w:pPr>
      <w:r>
        <w:t>González Beatriz. “El espacio, de la acción a la representación”. Ediciones Puerto Creativo. Bs. As. 2008.</w:t>
      </w:r>
    </w:p>
    <w:p w:rsidR="00E276C6" w:rsidRDefault="00E276C6" w:rsidP="00E276C6">
      <w:pPr>
        <w:numPr>
          <w:ilvl w:val="0"/>
          <w:numId w:val="1"/>
        </w:numPr>
        <w:jc w:val="both"/>
      </w:pPr>
      <w:r>
        <w:t>González Beatriz. “A medida que jugamos, aprendemos la medida”. Ediciones Puerto Creativo. Bs. As. 2009.</w:t>
      </w:r>
    </w:p>
    <w:p w:rsidR="00EB393A" w:rsidRDefault="00EB393A" w:rsidP="007854F5">
      <w:pPr>
        <w:numPr>
          <w:ilvl w:val="0"/>
          <w:numId w:val="1"/>
        </w:numPr>
      </w:pPr>
      <w:r>
        <w:t>Goris, Beatriz. Las Ciencias Sociales en el Jardín de Infantes. Ediciones Homo Sapiens. Rosario. 2009.</w:t>
      </w:r>
    </w:p>
    <w:p w:rsidR="001638BD" w:rsidRDefault="001638BD" w:rsidP="007854F5">
      <w:pPr>
        <w:numPr>
          <w:ilvl w:val="0"/>
          <w:numId w:val="1"/>
        </w:numPr>
      </w:pPr>
      <w:r>
        <w:t>Hannoun, Hubert. El niño conquista su medio. Kapelusz. Buenos Aires. 1983.</w:t>
      </w:r>
    </w:p>
    <w:p w:rsidR="00E276C6" w:rsidRDefault="00E276C6" w:rsidP="00410E37">
      <w:pPr>
        <w:numPr>
          <w:ilvl w:val="0"/>
          <w:numId w:val="1"/>
        </w:numPr>
        <w:jc w:val="both"/>
      </w:pPr>
      <w:r>
        <w:t>Hoffmann R., Pron Mirta. “Espacio, número y medición en el Nivel Inicial”. Instituto Superior de Profesorado Nº 7.</w:t>
      </w:r>
    </w:p>
    <w:p w:rsidR="007854F5" w:rsidRDefault="007854F5" w:rsidP="007854F5">
      <w:pPr>
        <w:numPr>
          <w:ilvl w:val="0"/>
          <w:numId w:val="1"/>
        </w:numPr>
      </w:pPr>
      <w:r>
        <w:t>Insaurralde, Mónica. Ciencias Sociales: Líneas de acción y perspectivas epistemológicas. Ediciones Novedades Educativas. Buenos Aires. 2009.</w:t>
      </w:r>
    </w:p>
    <w:p w:rsidR="001638BD" w:rsidRDefault="007854F5" w:rsidP="005703E8">
      <w:pPr>
        <w:numPr>
          <w:ilvl w:val="0"/>
          <w:numId w:val="1"/>
        </w:numPr>
      </w:pPr>
      <w:r>
        <w:t>Llopis Pla, Carmen. Didáctica de las  Sociales. Editorial Docencia. Buenos Aires. 1996.</w:t>
      </w:r>
    </w:p>
    <w:p w:rsidR="00CE4733" w:rsidRDefault="00CE4733" w:rsidP="00CE4733">
      <w:pPr>
        <w:numPr>
          <w:ilvl w:val="0"/>
          <w:numId w:val="1"/>
        </w:numPr>
        <w:jc w:val="both"/>
      </w:pPr>
      <w:r>
        <w:t xml:space="preserve">Méndez, Laura. “¡Sociales primero! La teoría va a </w:t>
      </w:r>
      <w:smartTag w:uri="urn:schemas-microsoft-com:office:smarttags" w:element="PersonName">
        <w:smartTagPr>
          <w:attr w:name="ProductID" w:val="la Escuela. Ediciones"/>
        </w:smartTagPr>
        <w:smartTag w:uri="urn:schemas-microsoft-com:office:smarttags" w:element="PersonName">
          <w:smartTagPr>
            <w:attr w:name="ProductID" w:val="la Escuela."/>
          </w:smartTagPr>
          <w:r>
            <w:t>la Escuela.</w:t>
          </w:r>
        </w:smartTag>
        <w:r>
          <w:t xml:space="preserve"> Ediciones</w:t>
        </w:r>
      </w:smartTag>
      <w:r>
        <w:t xml:space="preserve"> Novedades Educativas. Bs. As. 2000.</w:t>
      </w:r>
    </w:p>
    <w:p w:rsidR="00CE4733" w:rsidRDefault="00E276C6" w:rsidP="00E276C6">
      <w:pPr>
        <w:numPr>
          <w:ilvl w:val="0"/>
          <w:numId w:val="1"/>
        </w:numPr>
        <w:jc w:val="both"/>
      </w:pPr>
      <w:r>
        <w:t>Pires Claudia, Ortega Gabriela. “La unidad didáctica, una herramienta cotidiana”. Ediciones Puerto Creativo. Bs. As. 2009.</w:t>
      </w:r>
    </w:p>
    <w:p w:rsidR="0088583A" w:rsidRDefault="0088583A" w:rsidP="007854F5">
      <w:pPr>
        <w:numPr>
          <w:ilvl w:val="0"/>
          <w:numId w:val="1"/>
        </w:numPr>
      </w:pPr>
      <w:r>
        <w:t xml:space="preserve">Svarzman, José y otros. Ciencias Sociales: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a la que concurro. Ediciones Novedades Educativas. Buenos Aires. 1996.</w:t>
      </w:r>
    </w:p>
    <w:p w:rsidR="00B32FF2" w:rsidRPr="00B32FF2" w:rsidRDefault="00B32FF2" w:rsidP="00B32FF2"/>
    <w:p w:rsidR="00B32FF2" w:rsidRDefault="00B32FF2" w:rsidP="00B32FF2"/>
    <w:p w:rsidR="00634786" w:rsidRPr="00B32FF2" w:rsidRDefault="00634786" w:rsidP="00B32FF2"/>
    <w:p w:rsidR="00B32FF2" w:rsidRPr="002A66C3" w:rsidRDefault="002A66C3" w:rsidP="002A66C3">
      <w:pPr>
        <w:tabs>
          <w:tab w:val="left" w:pos="5160"/>
        </w:tabs>
        <w:rPr>
          <w:b/>
        </w:rPr>
      </w:pPr>
      <w:r w:rsidRPr="002A66C3">
        <w:rPr>
          <w:b/>
        </w:rPr>
        <w:t xml:space="preserve">                                                                              ……………………….</w:t>
      </w:r>
    </w:p>
    <w:p w:rsidR="006707E0" w:rsidRDefault="002A66C3" w:rsidP="00D47730">
      <w:pPr>
        <w:tabs>
          <w:tab w:val="left" w:pos="5085"/>
        </w:tabs>
        <w:rPr>
          <w:b/>
        </w:rPr>
      </w:pPr>
      <w:r w:rsidRPr="002A66C3">
        <w:rPr>
          <w:b/>
        </w:rPr>
        <w:tab/>
        <w:t xml:space="preserve">Daniel </w:t>
      </w:r>
      <w:r w:rsidR="00D47730">
        <w:rPr>
          <w:b/>
        </w:rPr>
        <w:t>Garza</w:t>
      </w:r>
    </w:p>
    <w:p w:rsidR="00D47730" w:rsidRDefault="00D47730" w:rsidP="00D47730">
      <w:pPr>
        <w:tabs>
          <w:tab w:val="left" w:pos="5085"/>
        </w:tabs>
        <w:rPr>
          <w:b/>
        </w:rPr>
      </w:pPr>
      <w:r>
        <w:rPr>
          <w:b/>
        </w:rPr>
        <w:t xml:space="preserve">                                                                          Lic. y Prof. en Geografía</w:t>
      </w:r>
    </w:p>
    <w:p w:rsidR="006707E0" w:rsidRPr="006707E0" w:rsidRDefault="006707E0" w:rsidP="006707E0"/>
    <w:p w:rsidR="006707E0" w:rsidRPr="006707E0" w:rsidRDefault="006707E0" w:rsidP="006707E0"/>
    <w:p w:rsidR="006707E0" w:rsidRDefault="006707E0" w:rsidP="006707E0"/>
    <w:p w:rsidR="001063C0" w:rsidRPr="006707E0" w:rsidRDefault="006707E0" w:rsidP="006707E0">
      <w:pPr>
        <w:tabs>
          <w:tab w:val="left" w:pos="2496"/>
        </w:tabs>
      </w:pPr>
      <w:r>
        <w:tab/>
      </w:r>
    </w:p>
    <w:sectPr w:rsidR="001063C0" w:rsidRPr="006707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41" w:rsidRDefault="00552F41" w:rsidP="00D757C9">
      <w:r>
        <w:separator/>
      </w:r>
    </w:p>
  </w:endnote>
  <w:endnote w:type="continuationSeparator" w:id="0">
    <w:p w:rsidR="00552F41" w:rsidRDefault="00552F41" w:rsidP="00D7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E" w:rsidRDefault="002028AE">
    <w:pPr>
      <w:pStyle w:val="Piedepgina"/>
      <w:jc w:val="center"/>
    </w:pPr>
    <w:fldSimple w:instr="PAGE   \* MERGEFORMAT">
      <w:r w:rsidR="009D3A07" w:rsidRPr="009D3A07">
        <w:rPr>
          <w:noProof/>
          <w:lang w:val="es-ES"/>
        </w:rPr>
        <w:t>1</w:t>
      </w:r>
    </w:fldSimple>
  </w:p>
  <w:p w:rsidR="002028AE" w:rsidRDefault="002028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41" w:rsidRDefault="00552F41" w:rsidP="00D757C9">
      <w:r>
        <w:separator/>
      </w:r>
    </w:p>
  </w:footnote>
  <w:footnote w:type="continuationSeparator" w:id="0">
    <w:p w:rsidR="00552F41" w:rsidRDefault="00552F41" w:rsidP="00D7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E" w:rsidRDefault="002028AE">
    <w:pPr>
      <w:pStyle w:val="Encabezado"/>
      <w:jc w:val="center"/>
    </w:pPr>
    <w:fldSimple w:instr="PAGE   \* MERGEFORMAT">
      <w:r w:rsidR="009D3A07" w:rsidRPr="009D3A07">
        <w:rPr>
          <w:noProof/>
          <w:lang w:val="es-ES"/>
        </w:rPr>
        <w:t>1</w:t>
      </w:r>
    </w:fldSimple>
  </w:p>
  <w:p w:rsidR="00D757C9" w:rsidRDefault="00D757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91"/>
    <w:multiLevelType w:val="hybridMultilevel"/>
    <w:tmpl w:val="9B9AD0F2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18E7"/>
    <w:multiLevelType w:val="hybridMultilevel"/>
    <w:tmpl w:val="415A834C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8754D"/>
    <w:multiLevelType w:val="hybridMultilevel"/>
    <w:tmpl w:val="1ACA1F40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409E8"/>
    <w:multiLevelType w:val="hybridMultilevel"/>
    <w:tmpl w:val="9C840602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967A9"/>
    <w:multiLevelType w:val="hybridMultilevel"/>
    <w:tmpl w:val="AA9A4CEC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92856"/>
    <w:multiLevelType w:val="hybridMultilevel"/>
    <w:tmpl w:val="BB64879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F5"/>
    <w:rsid w:val="00030B49"/>
    <w:rsid w:val="00035ED5"/>
    <w:rsid w:val="00042AA5"/>
    <w:rsid w:val="00082E8F"/>
    <w:rsid w:val="00096DAF"/>
    <w:rsid w:val="000A51F7"/>
    <w:rsid w:val="001063C0"/>
    <w:rsid w:val="00132020"/>
    <w:rsid w:val="001348F7"/>
    <w:rsid w:val="00161571"/>
    <w:rsid w:val="001638BD"/>
    <w:rsid w:val="00172DF0"/>
    <w:rsid w:val="001C000B"/>
    <w:rsid w:val="001F6493"/>
    <w:rsid w:val="002028AE"/>
    <w:rsid w:val="00206FA1"/>
    <w:rsid w:val="00227A77"/>
    <w:rsid w:val="002505A9"/>
    <w:rsid w:val="002638FD"/>
    <w:rsid w:val="00280E0D"/>
    <w:rsid w:val="002A3D55"/>
    <w:rsid w:val="002A66C3"/>
    <w:rsid w:val="00346E1D"/>
    <w:rsid w:val="00375BAA"/>
    <w:rsid w:val="003B0C8D"/>
    <w:rsid w:val="003B7F5C"/>
    <w:rsid w:val="00410E37"/>
    <w:rsid w:val="004147AB"/>
    <w:rsid w:val="00454965"/>
    <w:rsid w:val="004C5C34"/>
    <w:rsid w:val="004D1E2E"/>
    <w:rsid w:val="004E16CD"/>
    <w:rsid w:val="00500F90"/>
    <w:rsid w:val="00527663"/>
    <w:rsid w:val="00532EA1"/>
    <w:rsid w:val="00552F41"/>
    <w:rsid w:val="005703E8"/>
    <w:rsid w:val="00576FB1"/>
    <w:rsid w:val="0059592D"/>
    <w:rsid w:val="005B1CCC"/>
    <w:rsid w:val="005D1572"/>
    <w:rsid w:val="00613C0F"/>
    <w:rsid w:val="00624527"/>
    <w:rsid w:val="00634786"/>
    <w:rsid w:val="006561F3"/>
    <w:rsid w:val="006707E0"/>
    <w:rsid w:val="006B0608"/>
    <w:rsid w:val="006B5DE2"/>
    <w:rsid w:val="0072257B"/>
    <w:rsid w:val="0073589B"/>
    <w:rsid w:val="00754779"/>
    <w:rsid w:val="007854F5"/>
    <w:rsid w:val="00797D76"/>
    <w:rsid w:val="007E2533"/>
    <w:rsid w:val="00874240"/>
    <w:rsid w:val="008758A6"/>
    <w:rsid w:val="0088583A"/>
    <w:rsid w:val="008D3217"/>
    <w:rsid w:val="008D5CC2"/>
    <w:rsid w:val="00992832"/>
    <w:rsid w:val="009D3A07"/>
    <w:rsid w:val="009D6D28"/>
    <w:rsid w:val="00A242CE"/>
    <w:rsid w:val="00A40BF2"/>
    <w:rsid w:val="00A4114B"/>
    <w:rsid w:val="00A549DB"/>
    <w:rsid w:val="00A57B00"/>
    <w:rsid w:val="00A72E84"/>
    <w:rsid w:val="00A90856"/>
    <w:rsid w:val="00A92EAE"/>
    <w:rsid w:val="00AE7204"/>
    <w:rsid w:val="00AF0021"/>
    <w:rsid w:val="00AF5456"/>
    <w:rsid w:val="00B32FF2"/>
    <w:rsid w:val="00B5797C"/>
    <w:rsid w:val="00B6249C"/>
    <w:rsid w:val="00B77B75"/>
    <w:rsid w:val="00B93C0A"/>
    <w:rsid w:val="00BD628D"/>
    <w:rsid w:val="00BE47AA"/>
    <w:rsid w:val="00BE551E"/>
    <w:rsid w:val="00BE7048"/>
    <w:rsid w:val="00C235E3"/>
    <w:rsid w:val="00C5322B"/>
    <w:rsid w:val="00C74AD2"/>
    <w:rsid w:val="00C75FB1"/>
    <w:rsid w:val="00C846B5"/>
    <w:rsid w:val="00C95315"/>
    <w:rsid w:val="00CA025B"/>
    <w:rsid w:val="00CA56ED"/>
    <w:rsid w:val="00CB48DC"/>
    <w:rsid w:val="00CC1D35"/>
    <w:rsid w:val="00CC77DD"/>
    <w:rsid w:val="00CE4733"/>
    <w:rsid w:val="00CF2E28"/>
    <w:rsid w:val="00D47730"/>
    <w:rsid w:val="00D757C9"/>
    <w:rsid w:val="00D91604"/>
    <w:rsid w:val="00D9387D"/>
    <w:rsid w:val="00D97B8D"/>
    <w:rsid w:val="00DA2A39"/>
    <w:rsid w:val="00DA7C0C"/>
    <w:rsid w:val="00E17ECE"/>
    <w:rsid w:val="00E276C6"/>
    <w:rsid w:val="00E408FB"/>
    <w:rsid w:val="00E47E08"/>
    <w:rsid w:val="00E97C9F"/>
    <w:rsid w:val="00EB393A"/>
    <w:rsid w:val="00EB623C"/>
    <w:rsid w:val="00EC3441"/>
    <w:rsid w:val="00EF2504"/>
    <w:rsid w:val="00EF6F9A"/>
    <w:rsid w:val="00F22F89"/>
    <w:rsid w:val="00F2421C"/>
    <w:rsid w:val="00F27512"/>
    <w:rsid w:val="00F7003E"/>
    <w:rsid w:val="00FA599F"/>
    <w:rsid w:val="00FD0556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5">
    <w:name w:val="estilo5"/>
    <w:basedOn w:val="Normal"/>
    <w:rsid w:val="00EF2504"/>
    <w:rPr>
      <w:color w:val="A30321"/>
      <w:sz w:val="25"/>
      <w:szCs w:val="25"/>
      <w:lang w:val="es-ES" w:eastAsia="es-ES"/>
    </w:rPr>
  </w:style>
  <w:style w:type="paragraph" w:styleId="NormalWeb">
    <w:name w:val="Normal (Web)"/>
    <w:basedOn w:val="Normal"/>
    <w:rsid w:val="00A72E84"/>
    <w:rPr>
      <w:lang w:val="es-ES" w:eastAsia="es-ES"/>
    </w:rPr>
  </w:style>
  <w:style w:type="paragraph" w:customStyle="1" w:styleId="estilo7">
    <w:name w:val="estilo7"/>
    <w:basedOn w:val="Normal"/>
    <w:rsid w:val="00A72E84"/>
    <w:rPr>
      <w:b/>
      <w:bCs/>
      <w:color w:val="A30321"/>
      <w:sz w:val="25"/>
      <w:szCs w:val="25"/>
      <w:lang w:val="es-ES" w:eastAsia="es-ES"/>
    </w:rPr>
  </w:style>
  <w:style w:type="character" w:customStyle="1" w:styleId="estilo71">
    <w:name w:val="estilo71"/>
    <w:rsid w:val="00A72E84"/>
    <w:rPr>
      <w:b/>
      <w:bCs/>
      <w:color w:val="A30321"/>
      <w:sz w:val="25"/>
      <w:szCs w:val="25"/>
    </w:rPr>
  </w:style>
  <w:style w:type="paragraph" w:styleId="Encabezado">
    <w:name w:val="header"/>
    <w:basedOn w:val="Normal"/>
    <w:link w:val="EncabezadoCar"/>
    <w:uiPriority w:val="99"/>
    <w:rsid w:val="00D75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57C9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D75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757C9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>Windows uE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creator>WinuE</dc:creator>
  <cp:lastModifiedBy>USUARIO</cp:lastModifiedBy>
  <cp:revision>2</cp:revision>
  <cp:lastPrinted>2011-04-29T19:15:00Z</cp:lastPrinted>
  <dcterms:created xsi:type="dcterms:W3CDTF">2017-05-06T03:25:00Z</dcterms:created>
  <dcterms:modified xsi:type="dcterms:W3CDTF">2017-05-06T03:25:00Z</dcterms:modified>
</cp:coreProperties>
</file>