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595" w:rsidRPr="00B27595" w:rsidRDefault="00B27595" w:rsidP="00B27595">
      <w:pPr>
        <w:pStyle w:val="Ttulo"/>
        <w:outlineLvl w:val="0"/>
        <w:rPr>
          <w:rFonts w:asciiTheme="minorHAnsi" w:hAnsiTheme="minorHAnsi" w:cstheme="minorHAnsi"/>
          <w:b w:val="0"/>
          <w:color w:val="000000"/>
        </w:rPr>
      </w:pPr>
      <w:r w:rsidRPr="00B27595">
        <w:rPr>
          <w:rFonts w:asciiTheme="minorHAnsi" w:hAnsiTheme="minorHAnsi" w:cstheme="minorHAnsi"/>
          <w:b w:val="0"/>
          <w:color w:val="000000"/>
        </w:rPr>
        <w:t>INSTITUTO SUPERIOR DE PROFESORADO Nº7</w:t>
      </w:r>
    </w:p>
    <w:p w:rsidR="00B27595" w:rsidRPr="00B27595" w:rsidRDefault="00B27595" w:rsidP="00B27595">
      <w:pPr>
        <w:jc w:val="both"/>
        <w:rPr>
          <w:rFonts w:asciiTheme="minorHAnsi" w:hAnsiTheme="minorHAnsi" w:cstheme="minorHAnsi"/>
          <w:bCs/>
          <w:color w:val="000000"/>
          <w:u w:val="single"/>
          <w:lang w:val="es-AR"/>
        </w:rPr>
      </w:pPr>
    </w:p>
    <w:p w:rsidR="00B27595" w:rsidRPr="00B27595" w:rsidRDefault="00B27595" w:rsidP="00B27595">
      <w:pPr>
        <w:jc w:val="center"/>
        <w:outlineLvl w:val="0"/>
        <w:rPr>
          <w:rFonts w:asciiTheme="minorHAnsi" w:hAnsiTheme="minorHAnsi" w:cs="Arial"/>
          <w:b/>
          <w:bCs/>
          <w:lang w:val="es-AR"/>
        </w:rPr>
      </w:pPr>
      <w:r w:rsidRPr="00B27595">
        <w:rPr>
          <w:rFonts w:asciiTheme="minorHAnsi" w:hAnsiTheme="minorHAnsi" w:cstheme="minorHAnsi"/>
          <w:b/>
        </w:rPr>
        <w:t xml:space="preserve">Profesorado de </w:t>
      </w:r>
      <w:r w:rsidRPr="00B27595">
        <w:rPr>
          <w:rFonts w:asciiTheme="minorHAnsi" w:hAnsiTheme="minorHAnsi" w:cs="Arial"/>
          <w:b/>
          <w:bCs/>
          <w:lang w:val="es-AR"/>
        </w:rPr>
        <w:t>EDUCACION ESPECIAL para discapacitados mentales</w:t>
      </w:r>
    </w:p>
    <w:p w:rsidR="00B27595" w:rsidRPr="00B27595" w:rsidRDefault="00B27595" w:rsidP="00B27595">
      <w:pPr>
        <w:autoSpaceDE w:val="0"/>
        <w:autoSpaceDN w:val="0"/>
        <w:adjustRightInd w:val="0"/>
        <w:rPr>
          <w:rFonts w:asciiTheme="minorHAnsi" w:eastAsiaTheme="minorHAnsi" w:hAnsiTheme="minorHAnsi" w:cstheme="minorHAnsi"/>
          <w:color w:val="000000"/>
          <w:lang w:eastAsia="en-US"/>
        </w:rPr>
      </w:pPr>
    </w:p>
    <w:p w:rsidR="00B27595" w:rsidRPr="00B27595" w:rsidRDefault="00B27595" w:rsidP="00B27595">
      <w:pPr>
        <w:autoSpaceDE w:val="0"/>
        <w:autoSpaceDN w:val="0"/>
        <w:adjustRightInd w:val="0"/>
        <w:jc w:val="center"/>
        <w:rPr>
          <w:rFonts w:asciiTheme="minorHAnsi" w:eastAsiaTheme="minorHAnsi" w:hAnsiTheme="minorHAnsi" w:cstheme="minorHAnsi"/>
          <w:u w:val="single"/>
          <w:lang w:eastAsia="en-US"/>
        </w:rPr>
      </w:pPr>
      <w:r w:rsidRPr="00B27595">
        <w:rPr>
          <w:rFonts w:asciiTheme="minorHAnsi" w:eastAsiaTheme="minorHAnsi" w:hAnsiTheme="minorHAnsi" w:cstheme="minorHAnsi"/>
          <w:b/>
          <w:bCs/>
          <w:u w:val="single"/>
          <w:lang w:eastAsia="en-US"/>
        </w:rPr>
        <w:t>PEDAGOGIA</w:t>
      </w:r>
    </w:p>
    <w:p w:rsidR="00B27595" w:rsidRPr="00B27595" w:rsidRDefault="00B27595" w:rsidP="00B27595">
      <w:pPr>
        <w:autoSpaceDE w:val="0"/>
        <w:autoSpaceDN w:val="0"/>
        <w:adjustRightInd w:val="0"/>
        <w:rPr>
          <w:rFonts w:asciiTheme="minorHAnsi" w:eastAsiaTheme="minorHAnsi" w:hAnsiTheme="minorHAnsi" w:cstheme="minorHAnsi"/>
          <w:lang w:eastAsia="en-US"/>
        </w:rPr>
      </w:pPr>
      <w:r w:rsidRPr="00B27595">
        <w:rPr>
          <w:rFonts w:asciiTheme="minorHAnsi" w:eastAsiaTheme="minorHAnsi" w:hAnsiTheme="minorHAnsi" w:cstheme="minorHAnsi"/>
          <w:lang w:eastAsia="en-US"/>
        </w:rPr>
        <w:t xml:space="preserve">Formato Curricular: Materia. </w:t>
      </w:r>
    </w:p>
    <w:p w:rsidR="00B27595" w:rsidRPr="00B27595" w:rsidRDefault="00B27595" w:rsidP="00B27595">
      <w:pPr>
        <w:autoSpaceDE w:val="0"/>
        <w:autoSpaceDN w:val="0"/>
        <w:adjustRightInd w:val="0"/>
        <w:rPr>
          <w:rFonts w:asciiTheme="minorHAnsi" w:eastAsiaTheme="minorHAnsi" w:hAnsiTheme="minorHAnsi" w:cstheme="minorHAnsi"/>
          <w:lang w:eastAsia="en-US"/>
        </w:rPr>
      </w:pPr>
      <w:r w:rsidRPr="00B27595">
        <w:rPr>
          <w:rFonts w:asciiTheme="minorHAnsi" w:eastAsiaTheme="minorHAnsi" w:hAnsiTheme="minorHAnsi" w:cstheme="minorHAnsi"/>
          <w:lang w:eastAsia="en-US"/>
        </w:rPr>
        <w:t xml:space="preserve">Régimen de Cursada: Anual. </w:t>
      </w:r>
    </w:p>
    <w:p w:rsidR="00B27595" w:rsidRPr="00B27595" w:rsidRDefault="00B27595" w:rsidP="00B27595">
      <w:pPr>
        <w:autoSpaceDE w:val="0"/>
        <w:autoSpaceDN w:val="0"/>
        <w:adjustRightInd w:val="0"/>
        <w:rPr>
          <w:rFonts w:asciiTheme="minorHAnsi" w:eastAsiaTheme="minorHAnsi" w:hAnsiTheme="minorHAnsi" w:cstheme="minorHAnsi"/>
          <w:lang w:eastAsia="en-US"/>
        </w:rPr>
      </w:pPr>
      <w:r w:rsidRPr="00B27595">
        <w:rPr>
          <w:rFonts w:asciiTheme="minorHAnsi" w:eastAsiaTheme="minorHAnsi" w:hAnsiTheme="minorHAnsi" w:cstheme="minorHAnsi"/>
          <w:lang w:eastAsia="en-US"/>
        </w:rPr>
        <w:t xml:space="preserve">Ubicación en el Diseño Curricular: Primer Año. </w:t>
      </w:r>
    </w:p>
    <w:p w:rsidR="00B27595" w:rsidRPr="00B27595" w:rsidRDefault="00B27595" w:rsidP="00B27595">
      <w:pPr>
        <w:jc w:val="both"/>
        <w:rPr>
          <w:rFonts w:asciiTheme="minorHAnsi" w:eastAsiaTheme="minorHAnsi" w:hAnsiTheme="minorHAnsi" w:cstheme="minorHAnsi"/>
          <w:lang w:eastAsia="en-US"/>
        </w:rPr>
      </w:pPr>
      <w:r w:rsidRPr="00B27595">
        <w:rPr>
          <w:rFonts w:asciiTheme="minorHAnsi" w:eastAsiaTheme="minorHAnsi" w:hAnsiTheme="minorHAnsi" w:cstheme="minorHAnsi"/>
          <w:lang w:eastAsia="en-US"/>
        </w:rPr>
        <w:t xml:space="preserve">Asignación Horaria: 4 horas cátedra frente a curso </w:t>
      </w:r>
    </w:p>
    <w:p w:rsidR="00B27595" w:rsidRPr="00B27595" w:rsidRDefault="00B27595" w:rsidP="00B27595">
      <w:pPr>
        <w:jc w:val="both"/>
        <w:rPr>
          <w:rFonts w:asciiTheme="minorHAnsi" w:hAnsiTheme="minorHAnsi" w:cstheme="minorHAnsi"/>
          <w:color w:val="000000"/>
          <w:lang w:val="es-AR"/>
        </w:rPr>
      </w:pPr>
      <w:r w:rsidRPr="00B27595">
        <w:rPr>
          <w:rFonts w:asciiTheme="minorHAnsi" w:hAnsiTheme="minorHAnsi" w:cstheme="minorHAnsi"/>
          <w:color w:val="000000"/>
          <w:u w:val="single"/>
          <w:lang w:val="es-AR"/>
        </w:rPr>
        <w:t>Profesora</w:t>
      </w:r>
      <w:proofErr w:type="gramStart"/>
      <w:r w:rsidRPr="00B27595">
        <w:rPr>
          <w:rFonts w:asciiTheme="minorHAnsi" w:hAnsiTheme="minorHAnsi" w:cstheme="minorHAnsi"/>
          <w:color w:val="000000"/>
          <w:lang w:val="es-AR"/>
        </w:rPr>
        <w:t>:  Lic</w:t>
      </w:r>
      <w:proofErr w:type="gramEnd"/>
      <w:r w:rsidRPr="00B27595">
        <w:rPr>
          <w:rFonts w:asciiTheme="minorHAnsi" w:hAnsiTheme="minorHAnsi" w:cstheme="minorHAnsi"/>
          <w:color w:val="000000"/>
          <w:lang w:val="es-AR"/>
        </w:rPr>
        <w:t xml:space="preserve">. Prof. Adriana L. Rinaudo de </w:t>
      </w:r>
      <w:proofErr w:type="spellStart"/>
      <w:r w:rsidRPr="00B27595">
        <w:rPr>
          <w:rFonts w:asciiTheme="minorHAnsi" w:hAnsiTheme="minorHAnsi" w:cstheme="minorHAnsi"/>
          <w:color w:val="000000"/>
          <w:lang w:val="es-AR"/>
        </w:rPr>
        <w:t>Parés</w:t>
      </w:r>
      <w:proofErr w:type="spellEnd"/>
      <w:r w:rsidRPr="00B27595">
        <w:rPr>
          <w:rFonts w:asciiTheme="minorHAnsi" w:hAnsiTheme="minorHAnsi" w:cstheme="minorHAnsi"/>
          <w:color w:val="000000"/>
          <w:lang w:val="es-AR"/>
        </w:rPr>
        <w:t>.</w:t>
      </w:r>
    </w:p>
    <w:p w:rsidR="00B27595" w:rsidRPr="00B27595" w:rsidRDefault="00B27595" w:rsidP="00B27595">
      <w:pPr>
        <w:tabs>
          <w:tab w:val="left" w:pos="6789"/>
        </w:tabs>
        <w:spacing w:line="276" w:lineRule="auto"/>
        <w:jc w:val="both"/>
        <w:rPr>
          <w:rFonts w:asciiTheme="minorHAnsi" w:hAnsiTheme="minorHAnsi" w:cstheme="minorHAnsi"/>
          <w:b/>
          <w:color w:val="000000"/>
          <w:u w:val="single"/>
          <w:lang w:val="es-AR"/>
        </w:rPr>
      </w:pPr>
      <w:r w:rsidRPr="00B27595">
        <w:rPr>
          <w:rFonts w:asciiTheme="minorHAnsi" w:hAnsiTheme="minorHAnsi" w:cstheme="minorHAnsi"/>
          <w:b/>
          <w:color w:val="000000"/>
          <w:u w:val="single"/>
          <w:lang w:val="es-AR"/>
        </w:rPr>
        <w:t>Año Lectivo: 2016</w:t>
      </w:r>
    </w:p>
    <w:p w:rsidR="00B27595" w:rsidRPr="00B27595" w:rsidRDefault="00B27595" w:rsidP="00B27595">
      <w:pPr>
        <w:pStyle w:val="Ttulo1"/>
        <w:jc w:val="center"/>
        <w:rPr>
          <w:rFonts w:asciiTheme="minorHAnsi" w:hAnsiTheme="minorHAnsi" w:cstheme="minorHAnsi"/>
          <w:color w:val="000000"/>
          <w:sz w:val="24"/>
          <w:szCs w:val="24"/>
          <w:u w:val="single"/>
        </w:rPr>
      </w:pPr>
      <w:r w:rsidRPr="00B27595">
        <w:rPr>
          <w:rFonts w:asciiTheme="minorHAnsi" w:hAnsiTheme="minorHAnsi" w:cstheme="minorHAnsi"/>
          <w:color w:val="000000"/>
          <w:sz w:val="24"/>
          <w:szCs w:val="24"/>
          <w:u w:val="single"/>
        </w:rPr>
        <w:t>PLAN  ANUAL</w:t>
      </w:r>
    </w:p>
    <w:p w:rsidR="00B27595" w:rsidRPr="00B27595" w:rsidRDefault="00B27595" w:rsidP="00B27595">
      <w:pPr>
        <w:pStyle w:val="Default"/>
        <w:rPr>
          <w:rFonts w:asciiTheme="minorHAnsi" w:hAnsiTheme="minorHAnsi" w:cstheme="minorHAnsi"/>
          <w:u w:val="single"/>
        </w:rPr>
      </w:pPr>
    </w:p>
    <w:p w:rsidR="00B27595" w:rsidRPr="00B27595" w:rsidRDefault="00B27595" w:rsidP="00B27595">
      <w:pPr>
        <w:autoSpaceDE w:val="0"/>
        <w:autoSpaceDN w:val="0"/>
        <w:adjustRightInd w:val="0"/>
        <w:rPr>
          <w:rFonts w:asciiTheme="minorHAnsi" w:eastAsiaTheme="minorHAnsi" w:hAnsiTheme="minorHAnsi" w:cstheme="minorHAnsi"/>
          <w:u w:val="single"/>
          <w:lang w:eastAsia="en-US"/>
        </w:rPr>
      </w:pPr>
      <w:r w:rsidRPr="00B27595">
        <w:rPr>
          <w:rFonts w:asciiTheme="minorHAnsi" w:eastAsiaTheme="minorHAnsi" w:hAnsiTheme="minorHAnsi" w:cstheme="minorHAnsi"/>
          <w:b/>
          <w:bCs/>
          <w:u w:val="single"/>
          <w:lang w:eastAsia="en-US"/>
        </w:rPr>
        <w:t xml:space="preserve">Finalidades formativas </w:t>
      </w:r>
    </w:p>
    <w:p w:rsidR="00B27595" w:rsidRPr="00B27595" w:rsidRDefault="00B27595" w:rsidP="00B27595">
      <w:pPr>
        <w:autoSpaceDE w:val="0"/>
        <w:autoSpaceDN w:val="0"/>
        <w:adjustRightInd w:val="0"/>
        <w:jc w:val="both"/>
        <w:rPr>
          <w:rFonts w:asciiTheme="minorHAnsi" w:eastAsiaTheme="minorHAnsi" w:hAnsiTheme="minorHAnsi" w:cstheme="minorHAnsi"/>
          <w:lang w:eastAsia="en-US"/>
        </w:rPr>
      </w:pPr>
      <w:r w:rsidRPr="00B27595">
        <w:rPr>
          <w:rFonts w:asciiTheme="minorHAnsi" w:eastAsiaTheme="minorHAnsi" w:hAnsiTheme="minorHAnsi" w:cstheme="minorHAnsi"/>
          <w:lang w:eastAsia="en-US"/>
        </w:rPr>
        <w:t xml:space="preserve">Esta unidad curricular propone un recorrido por núcleos temáticos fundamentales para la formación profesional, posibilitando la incorporación del/de la estudiante al campo discursivo de la educación. </w:t>
      </w:r>
    </w:p>
    <w:p w:rsidR="00B27595" w:rsidRPr="00B27595" w:rsidRDefault="00B27595" w:rsidP="00B27595">
      <w:pPr>
        <w:autoSpaceDE w:val="0"/>
        <w:autoSpaceDN w:val="0"/>
        <w:adjustRightInd w:val="0"/>
        <w:jc w:val="both"/>
        <w:rPr>
          <w:rFonts w:asciiTheme="minorHAnsi" w:eastAsiaTheme="minorHAnsi" w:hAnsiTheme="minorHAnsi" w:cstheme="minorHAnsi"/>
          <w:lang w:eastAsia="en-US"/>
        </w:rPr>
      </w:pPr>
      <w:r w:rsidRPr="00B27595">
        <w:rPr>
          <w:rFonts w:asciiTheme="minorHAnsi" w:eastAsiaTheme="minorHAnsi" w:hAnsiTheme="minorHAnsi" w:cstheme="minorHAnsi"/>
          <w:lang w:eastAsia="en-US"/>
        </w:rPr>
        <w:t xml:space="preserve">Se considera a la Educación y su producción teórica, como campo de articulación de conocimientos, saberes, experiencias y discursos; cuyos sentidos y significados se definen en cada contexto socio histórico, interpelado por una multiplicidad de tensiones y de proyectos socio-políticos que suelen presentarse divergentes, contradictorios y hasta antagónicos. </w:t>
      </w:r>
    </w:p>
    <w:p w:rsidR="00B27595" w:rsidRPr="00B27595" w:rsidRDefault="00B27595" w:rsidP="00B27595">
      <w:pPr>
        <w:tabs>
          <w:tab w:val="left" w:pos="6789"/>
        </w:tabs>
        <w:jc w:val="both"/>
        <w:rPr>
          <w:rFonts w:asciiTheme="minorHAnsi" w:eastAsiaTheme="minorHAnsi" w:hAnsiTheme="minorHAnsi" w:cstheme="minorHAnsi"/>
          <w:lang w:eastAsia="en-US"/>
        </w:rPr>
      </w:pPr>
      <w:r w:rsidRPr="00B27595">
        <w:rPr>
          <w:rFonts w:asciiTheme="minorHAnsi" w:eastAsiaTheme="minorHAnsi" w:hAnsiTheme="minorHAnsi" w:cstheme="minorHAnsi"/>
          <w:lang w:eastAsia="en-US"/>
        </w:rPr>
        <w:t xml:space="preserve">Lo que hoy designamos y conocemos como escuela es una construcción histórico-cultural, cuya emergencia es inseparable del proyecto Ilustrado de la Modernidad occidental, europea y sus grandes relatos. Los principios sobre los que se edificó el proyecto moderno, constituyó un sólido entramado que enlazó las ideas de Razón, Sujeto, Historia, Progreso y Libertad que organizaron una determinada cosmovisión del mundo y un horizonte teleológico. La educación, en ese contexto, pasó a ser concebida como el medio que aseguraba el progreso material, intelectual, político y moral de la humanidad. Paradójicamente para el cumplimiento de este proyecto, el </w:t>
      </w:r>
      <w:proofErr w:type="spellStart"/>
      <w:r w:rsidRPr="00B27595">
        <w:rPr>
          <w:rFonts w:asciiTheme="minorHAnsi" w:eastAsiaTheme="minorHAnsi" w:hAnsiTheme="minorHAnsi" w:cstheme="minorHAnsi"/>
          <w:lang w:eastAsia="en-US"/>
        </w:rPr>
        <w:t>disciplinamiento</w:t>
      </w:r>
      <w:proofErr w:type="spellEnd"/>
      <w:r w:rsidRPr="00B27595">
        <w:rPr>
          <w:rFonts w:asciiTheme="minorHAnsi" w:eastAsiaTheme="minorHAnsi" w:hAnsiTheme="minorHAnsi" w:cstheme="minorHAnsi"/>
          <w:lang w:eastAsia="en-US"/>
        </w:rPr>
        <w:t>, la homogeneización y la normalización impregnaron la lógica de los aparatos educativos modernos desde mediados del siglo XIX.</w:t>
      </w:r>
    </w:p>
    <w:p w:rsidR="00B27595" w:rsidRPr="00B27595" w:rsidRDefault="00B27595" w:rsidP="00B27595">
      <w:pPr>
        <w:autoSpaceDE w:val="0"/>
        <w:autoSpaceDN w:val="0"/>
        <w:adjustRightInd w:val="0"/>
        <w:rPr>
          <w:rFonts w:asciiTheme="minorHAnsi" w:eastAsiaTheme="minorHAnsi" w:hAnsiTheme="minorHAnsi" w:cstheme="minorHAnsi"/>
          <w:color w:val="000000"/>
          <w:lang w:eastAsia="en-US"/>
        </w:rPr>
      </w:pPr>
    </w:p>
    <w:p w:rsidR="00B27595" w:rsidRPr="00B27595" w:rsidRDefault="00B27595" w:rsidP="00B27595">
      <w:pPr>
        <w:autoSpaceDE w:val="0"/>
        <w:autoSpaceDN w:val="0"/>
        <w:adjustRightInd w:val="0"/>
        <w:jc w:val="both"/>
        <w:rPr>
          <w:rFonts w:asciiTheme="minorHAnsi" w:eastAsiaTheme="minorHAnsi" w:hAnsiTheme="minorHAnsi" w:cstheme="minorHAnsi"/>
          <w:lang w:eastAsia="en-US"/>
        </w:rPr>
      </w:pPr>
      <w:r w:rsidRPr="00B27595">
        <w:rPr>
          <w:rFonts w:asciiTheme="minorHAnsi" w:eastAsiaTheme="minorHAnsi" w:hAnsiTheme="minorHAnsi" w:cstheme="minorHAnsi"/>
          <w:lang w:eastAsia="en-US"/>
        </w:rPr>
        <w:t xml:space="preserve">El estudio de la Pedagogía será vital para comprender la tensión entre libertad/ </w:t>
      </w:r>
      <w:proofErr w:type="spellStart"/>
      <w:r w:rsidRPr="00B27595">
        <w:rPr>
          <w:rFonts w:asciiTheme="minorHAnsi" w:eastAsiaTheme="minorHAnsi" w:hAnsiTheme="minorHAnsi" w:cstheme="minorHAnsi"/>
          <w:lang w:eastAsia="en-US"/>
        </w:rPr>
        <w:t>disciplinamiento</w:t>
      </w:r>
      <w:proofErr w:type="spellEnd"/>
      <w:r w:rsidRPr="00B27595">
        <w:rPr>
          <w:rFonts w:asciiTheme="minorHAnsi" w:eastAsiaTheme="minorHAnsi" w:hAnsiTheme="minorHAnsi" w:cstheme="minorHAnsi"/>
          <w:lang w:eastAsia="en-US"/>
        </w:rPr>
        <w:t xml:space="preserve">: paradoja </w:t>
      </w:r>
      <w:proofErr w:type="spellStart"/>
      <w:r w:rsidRPr="00B27595">
        <w:rPr>
          <w:rFonts w:asciiTheme="minorHAnsi" w:eastAsiaTheme="minorHAnsi" w:hAnsiTheme="minorHAnsi" w:cstheme="minorHAnsi"/>
          <w:lang w:eastAsia="en-US"/>
        </w:rPr>
        <w:t>fundante</w:t>
      </w:r>
      <w:proofErr w:type="spellEnd"/>
      <w:r w:rsidRPr="00B27595">
        <w:rPr>
          <w:rFonts w:asciiTheme="minorHAnsi" w:eastAsiaTheme="minorHAnsi" w:hAnsiTheme="minorHAnsi" w:cstheme="minorHAnsi"/>
          <w:lang w:eastAsia="en-US"/>
        </w:rPr>
        <w:t xml:space="preserve"> del discurso pedagógico moderno que se debate entre el ideal de la </w:t>
      </w:r>
      <w:proofErr w:type="spellStart"/>
      <w:r w:rsidRPr="00B27595">
        <w:rPr>
          <w:rFonts w:asciiTheme="minorHAnsi" w:eastAsiaTheme="minorHAnsi" w:hAnsiTheme="minorHAnsi" w:cstheme="minorHAnsi"/>
          <w:lang w:eastAsia="en-US"/>
        </w:rPr>
        <w:t>autonomización</w:t>
      </w:r>
      <w:proofErr w:type="spellEnd"/>
      <w:r w:rsidRPr="00B27595">
        <w:rPr>
          <w:rFonts w:asciiTheme="minorHAnsi" w:eastAsiaTheme="minorHAnsi" w:hAnsiTheme="minorHAnsi" w:cstheme="minorHAnsi"/>
          <w:lang w:eastAsia="en-US"/>
        </w:rPr>
        <w:t xml:space="preserve"> por vía de la razón y la libertad en lo político; y a su vez los dispositivos de </w:t>
      </w:r>
      <w:proofErr w:type="spellStart"/>
      <w:r w:rsidRPr="00B27595">
        <w:rPr>
          <w:rFonts w:asciiTheme="minorHAnsi" w:eastAsiaTheme="minorHAnsi" w:hAnsiTheme="minorHAnsi" w:cstheme="minorHAnsi"/>
          <w:lang w:eastAsia="en-US"/>
        </w:rPr>
        <w:t>disciplinamiento</w:t>
      </w:r>
      <w:proofErr w:type="spellEnd"/>
      <w:r w:rsidRPr="00B27595">
        <w:rPr>
          <w:rFonts w:asciiTheme="minorHAnsi" w:eastAsiaTheme="minorHAnsi" w:hAnsiTheme="minorHAnsi" w:cstheme="minorHAnsi"/>
          <w:lang w:eastAsia="en-US"/>
        </w:rPr>
        <w:t xml:space="preserve"> del cuerpo social para una sociedad industrializada en un nuevo orden económico-político: el capitalismo. </w:t>
      </w:r>
    </w:p>
    <w:p w:rsidR="00B27595" w:rsidRPr="00B27595" w:rsidRDefault="00B27595" w:rsidP="00B27595">
      <w:pPr>
        <w:autoSpaceDE w:val="0"/>
        <w:autoSpaceDN w:val="0"/>
        <w:adjustRightInd w:val="0"/>
        <w:jc w:val="both"/>
        <w:rPr>
          <w:rFonts w:asciiTheme="minorHAnsi" w:eastAsiaTheme="minorHAnsi" w:hAnsiTheme="minorHAnsi" w:cstheme="minorHAnsi"/>
          <w:lang w:eastAsia="en-US"/>
        </w:rPr>
      </w:pPr>
      <w:r w:rsidRPr="00B27595">
        <w:rPr>
          <w:rFonts w:asciiTheme="minorHAnsi" w:eastAsiaTheme="minorHAnsi" w:hAnsiTheme="minorHAnsi" w:cstheme="minorHAnsi"/>
          <w:lang w:eastAsia="en-US"/>
        </w:rPr>
        <w:t xml:space="preserve">La Modernidad definió desde todos sus dispositivos una idea de infancia designándola y asignándole la posición de </w:t>
      </w:r>
      <w:proofErr w:type="spellStart"/>
      <w:r w:rsidRPr="00B27595">
        <w:rPr>
          <w:rFonts w:asciiTheme="minorHAnsi" w:eastAsiaTheme="minorHAnsi" w:hAnsiTheme="minorHAnsi" w:cstheme="minorHAnsi"/>
          <w:i/>
          <w:iCs/>
          <w:lang w:eastAsia="en-US"/>
        </w:rPr>
        <w:t>alumnidad</w:t>
      </w:r>
      <w:proofErr w:type="spellEnd"/>
      <w:r w:rsidRPr="00B27595">
        <w:rPr>
          <w:rFonts w:asciiTheme="minorHAnsi" w:eastAsiaTheme="minorHAnsi" w:hAnsiTheme="minorHAnsi" w:cstheme="minorHAnsi"/>
          <w:lang w:eastAsia="en-US"/>
        </w:rPr>
        <w:t xml:space="preserve">. En este sentido, la escuela fue la institución por excelencia, encargada de ocuparse de manera sistemática de la transmisión cultural y disciplinaria, constituyendo la subjetividad de la época. </w:t>
      </w:r>
    </w:p>
    <w:p w:rsidR="00B27595" w:rsidRPr="00B27595" w:rsidRDefault="00B27595" w:rsidP="00B27595">
      <w:pPr>
        <w:autoSpaceDE w:val="0"/>
        <w:autoSpaceDN w:val="0"/>
        <w:adjustRightInd w:val="0"/>
        <w:jc w:val="both"/>
        <w:rPr>
          <w:rFonts w:asciiTheme="minorHAnsi" w:eastAsiaTheme="minorHAnsi" w:hAnsiTheme="minorHAnsi" w:cstheme="minorHAnsi"/>
          <w:lang w:eastAsia="en-US"/>
        </w:rPr>
      </w:pPr>
      <w:r w:rsidRPr="00B27595">
        <w:rPr>
          <w:rFonts w:asciiTheme="minorHAnsi" w:eastAsiaTheme="minorHAnsi" w:hAnsiTheme="minorHAnsi" w:cstheme="minorHAnsi"/>
          <w:lang w:eastAsia="en-US"/>
        </w:rPr>
        <w:t xml:space="preserve">Estamos frente a un cambio histórico-cultural, donde ya no es posible seguir aferrados </w:t>
      </w:r>
      <w:proofErr w:type="gramStart"/>
      <w:r w:rsidRPr="00B27595">
        <w:rPr>
          <w:rFonts w:asciiTheme="minorHAnsi" w:eastAsiaTheme="minorHAnsi" w:hAnsiTheme="minorHAnsi" w:cstheme="minorHAnsi"/>
          <w:lang w:eastAsia="en-US"/>
        </w:rPr>
        <w:t>al meta-relato educacional  moderno</w:t>
      </w:r>
      <w:proofErr w:type="gramEnd"/>
      <w:r w:rsidRPr="00B27595">
        <w:rPr>
          <w:rFonts w:asciiTheme="minorHAnsi" w:eastAsiaTheme="minorHAnsi" w:hAnsiTheme="minorHAnsi" w:cstheme="minorHAnsi"/>
          <w:lang w:eastAsia="en-US"/>
        </w:rPr>
        <w:t xml:space="preserve"> y sus principios fundacionales, los que se encuentran en crisis y han perdido fuerza legitimadora. Frente al resquebrajamiento, no se trata de restituir sentidos totalizadores, ni de fijar definitivamente una nueva esencia de lo educativo o de justificar una nueva prescripción universal. Se propone, en cambio, abordar la educación de manera dialógica y relacional, atendiendo a las nuevas condiciones de producción y circulación del conocimiento, en el marco de los proyectos éticos y políticos que articulan y dan sentido a las prácticas educativas. </w:t>
      </w:r>
    </w:p>
    <w:p w:rsidR="00B27595" w:rsidRPr="00B27595" w:rsidRDefault="00B27595" w:rsidP="00B27595">
      <w:pPr>
        <w:autoSpaceDE w:val="0"/>
        <w:autoSpaceDN w:val="0"/>
        <w:adjustRightInd w:val="0"/>
        <w:jc w:val="both"/>
        <w:rPr>
          <w:rFonts w:asciiTheme="minorHAnsi" w:eastAsiaTheme="minorHAnsi" w:hAnsiTheme="minorHAnsi" w:cstheme="minorHAnsi"/>
          <w:lang w:eastAsia="en-US"/>
        </w:rPr>
      </w:pPr>
      <w:r w:rsidRPr="00B27595">
        <w:rPr>
          <w:rFonts w:asciiTheme="minorHAnsi" w:eastAsiaTheme="minorHAnsi" w:hAnsiTheme="minorHAnsi" w:cstheme="minorHAnsi"/>
          <w:lang w:eastAsia="en-US"/>
        </w:rPr>
        <w:t xml:space="preserve">Es preciso conocer las condiciones actuales de la educación y no restringirla a los marcos estrechos de la escuela, sino reconocerla en su dimensión de formadora de sujetos, recuperando la multiplicidad de formas y nuevos escenarios educativos como espacios de interacción y comunicación donde se generan procesos de aprendizaje. </w:t>
      </w:r>
    </w:p>
    <w:p w:rsidR="00B27595" w:rsidRPr="00B27595" w:rsidRDefault="00B27595" w:rsidP="00B27595">
      <w:pPr>
        <w:autoSpaceDE w:val="0"/>
        <w:autoSpaceDN w:val="0"/>
        <w:adjustRightInd w:val="0"/>
        <w:jc w:val="both"/>
        <w:rPr>
          <w:rFonts w:asciiTheme="minorHAnsi" w:eastAsiaTheme="minorHAnsi" w:hAnsiTheme="minorHAnsi" w:cstheme="minorHAnsi"/>
          <w:lang w:eastAsia="en-US"/>
        </w:rPr>
      </w:pPr>
      <w:r w:rsidRPr="00B27595">
        <w:rPr>
          <w:rFonts w:asciiTheme="minorHAnsi" w:eastAsiaTheme="minorHAnsi" w:hAnsiTheme="minorHAnsi" w:cstheme="minorHAnsi"/>
          <w:lang w:eastAsia="en-US"/>
        </w:rPr>
        <w:t xml:space="preserve">Los debates contemporáneos constituyen núcleos de sentido para pensar la nueva agenda pedagógica: la </w:t>
      </w:r>
      <w:proofErr w:type="spellStart"/>
      <w:r w:rsidRPr="00B27595">
        <w:rPr>
          <w:rFonts w:asciiTheme="minorHAnsi" w:eastAsiaTheme="minorHAnsi" w:hAnsiTheme="minorHAnsi" w:cstheme="minorHAnsi"/>
          <w:lang w:eastAsia="en-US"/>
        </w:rPr>
        <w:t>educabilidad</w:t>
      </w:r>
      <w:proofErr w:type="spellEnd"/>
      <w:r w:rsidRPr="00B27595">
        <w:rPr>
          <w:rFonts w:asciiTheme="minorHAnsi" w:eastAsiaTheme="minorHAnsi" w:hAnsiTheme="minorHAnsi" w:cstheme="minorHAnsi"/>
          <w:lang w:eastAsia="en-US"/>
        </w:rPr>
        <w:t xml:space="preserve"> bajo sospecha, la pluralidad de los sujetos que se educan, la crisis de la autoridad adulta y </w:t>
      </w:r>
      <w:r w:rsidRPr="00B27595">
        <w:rPr>
          <w:rFonts w:asciiTheme="minorHAnsi" w:eastAsiaTheme="minorHAnsi" w:hAnsiTheme="minorHAnsi" w:cstheme="minorHAnsi"/>
          <w:lang w:eastAsia="en-US"/>
        </w:rPr>
        <w:lastRenderedPageBreak/>
        <w:t xml:space="preserve">escolar, las revisiones sobre la asimetría del vínculo pedagógico y las nuevas concepciones que ubican a los estudiantes como sujetos de derecho, las perspectivas de género y las nuevas tecnologías, entre otras. </w:t>
      </w:r>
    </w:p>
    <w:p w:rsidR="00B27595" w:rsidRPr="00B27595" w:rsidRDefault="00B27595" w:rsidP="00B27595">
      <w:pPr>
        <w:autoSpaceDE w:val="0"/>
        <w:autoSpaceDN w:val="0"/>
        <w:adjustRightInd w:val="0"/>
        <w:jc w:val="both"/>
        <w:rPr>
          <w:rFonts w:asciiTheme="minorHAnsi" w:eastAsiaTheme="minorHAnsi" w:hAnsiTheme="minorHAnsi" w:cstheme="minorHAnsi"/>
          <w:lang w:eastAsia="en-US"/>
        </w:rPr>
      </w:pPr>
      <w:r w:rsidRPr="00B27595">
        <w:rPr>
          <w:rFonts w:asciiTheme="minorHAnsi" w:eastAsiaTheme="minorHAnsi" w:hAnsiTheme="minorHAnsi" w:cstheme="minorHAnsi"/>
          <w:lang w:eastAsia="en-US"/>
        </w:rPr>
        <w:t xml:space="preserve">Las diferentes corrientes pedagógicas favorecerán la comprensión acerca de cómo la educación se fue organizando sistemáticamente bajo la idea rectora de la transmisión </w:t>
      </w:r>
      <w:proofErr w:type="spellStart"/>
      <w:r w:rsidRPr="00B27595">
        <w:rPr>
          <w:rFonts w:asciiTheme="minorHAnsi" w:eastAsiaTheme="minorHAnsi" w:hAnsiTheme="minorHAnsi" w:cstheme="minorHAnsi"/>
          <w:lang w:eastAsia="en-US"/>
        </w:rPr>
        <w:t>intergeneracional</w:t>
      </w:r>
      <w:proofErr w:type="spellEnd"/>
      <w:r w:rsidRPr="00B27595">
        <w:rPr>
          <w:rFonts w:asciiTheme="minorHAnsi" w:eastAsiaTheme="minorHAnsi" w:hAnsiTheme="minorHAnsi" w:cstheme="minorHAnsi"/>
          <w:lang w:eastAsia="en-US"/>
        </w:rPr>
        <w:t xml:space="preserve"> de saberes y elementos culturales. Se rescatarán las propuestas que marcaron ruptura con el proyecto hegemónico en las que se encuentran las pedagogías críticas que incorporan fundamentalmente la noción de conflicto y de poder que permiten pensar al sujeto desde la diversidad cultural y desde las relaciones de saber-poder. </w:t>
      </w:r>
    </w:p>
    <w:p w:rsidR="00B27595" w:rsidRPr="00B27595" w:rsidRDefault="00B27595" w:rsidP="00B27595">
      <w:pPr>
        <w:pStyle w:val="Default"/>
        <w:jc w:val="both"/>
        <w:rPr>
          <w:rFonts w:asciiTheme="minorHAnsi" w:hAnsiTheme="minorHAnsi" w:cstheme="minorHAnsi"/>
        </w:rPr>
      </w:pPr>
      <w:r w:rsidRPr="00B27595">
        <w:rPr>
          <w:rFonts w:asciiTheme="minorHAnsi" w:hAnsiTheme="minorHAnsi" w:cstheme="minorHAnsi"/>
        </w:rPr>
        <w:t xml:space="preserve">Asimismo, se rescatan y visibilizan movimientos y perspectivas que aportan miradas situadas en América Latina para revisar múltiples aportes pedagógicos que tienen otros contextos de emergencia y dan cuenta de los procesos de colonización cultural en nuestro continente en el juego de tensiones entre lo hegemónico y lo </w:t>
      </w:r>
      <w:proofErr w:type="spellStart"/>
      <w:r w:rsidRPr="00B27595">
        <w:rPr>
          <w:rFonts w:asciiTheme="minorHAnsi" w:hAnsiTheme="minorHAnsi" w:cstheme="minorHAnsi"/>
        </w:rPr>
        <w:t>contrahegemónico</w:t>
      </w:r>
      <w:proofErr w:type="spellEnd"/>
      <w:r w:rsidRPr="00B27595">
        <w:rPr>
          <w:rFonts w:asciiTheme="minorHAnsi" w:hAnsiTheme="minorHAnsi" w:cstheme="minorHAnsi"/>
        </w:rPr>
        <w:t xml:space="preserve">, reconfigurando así el campo pedagógico. </w:t>
      </w:r>
    </w:p>
    <w:p w:rsidR="00B27595" w:rsidRPr="00B27595" w:rsidRDefault="00B27595" w:rsidP="00B27595">
      <w:pPr>
        <w:autoSpaceDE w:val="0"/>
        <w:autoSpaceDN w:val="0"/>
        <w:adjustRightInd w:val="0"/>
        <w:jc w:val="both"/>
        <w:rPr>
          <w:rFonts w:asciiTheme="minorHAnsi" w:eastAsiaTheme="minorHAnsi" w:hAnsiTheme="minorHAnsi" w:cstheme="minorHAnsi"/>
          <w:lang w:eastAsia="en-US"/>
        </w:rPr>
      </w:pPr>
      <w:r w:rsidRPr="00B27595">
        <w:rPr>
          <w:rFonts w:asciiTheme="minorHAnsi" w:eastAsiaTheme="minorHAnsi" w:hAnsiTheme="minorHAnsi" w:cstheme="minorHAnsi"/>
          <w:lang w:eastAsia="en-US"/>
        </w:rPr>
        <w:t>De este modo, se promoverá la reflexión en torno al sentido que cada sociedad vehiculiza a través de la educación en orden a su reproducción, conservación, democratización o transformación.</w:t>
      </w:r>
    </w:p>
    <w:p w:rsidR="00B27595" w:rsidRPr="00B27595" w:rsidRDefault="00B27595" w:rsidP="00B27595">
      <w:pPr>
        <w:autoSpaceDE w:val="0"/>
        <w:autoSpaceDN w:val="0"/>
        <w:adjustRightInd w:val="0"/>
        <w:jc w:val="both"/>
        <w:rPr>
          <w:rFonts w:asciiTheme="minorHAnsi" w:eastAsiaTheme="minorHAnsi" w:hAnsiTheme="minorHAnsi" w:cstheme="minorHAnsi"/>
          <w:lang w:eastAsia="en-US"/>
        </w:rPr>
      </w:pPr>
    </w:p>
    <w:p w:rsidR="00B27595" w:rsidRPr="00B27595" w:rsidRDefault="00B27595" w:rsidP="00B27595">
      <w:pPr>
        <w:autoSpaceDE w:val="0"/>
        <w:autoSpaceDN w:val="0"/>
        <w:adjustRightInd w:val="0"/>
        <w:jc w:val="both"/>
        <w:rPr>
          <w:rFonts w:asciiTheme="minorHAnsi" w:eastAsiaTheme="minorHAnsi" w:hAnsiTheme="minorHAnsi" w:cstheme="minorHAnsi"/>
          <w:lang w:eastAsia="en-US"/>
        </w:rPr>
      </w:pPr>
    </w:p>
    <w:p w:rsidR="00B27595" w:rsidRPr="00B27595" w:rsidRDefault="00B27595" w:rsidP="00B27595">
      <w:pPr>
        <w:tabs>
          <w:tab w:val="left" w:pos="6789"/>
        </w:tabs>
        <w:jc w:val="both"/>
        <w:rPr>
          <w:rFonts w:asciiTheme="minorHAnsi" w:hAnsiTheme="minorHAnsi" w:cstheme="minorHAnsi"/>
          <w:b/>
          <w:bCs/>
          <w:color w:val="000000"/>
          <w:u w:val="single"/>
          <w:lang w:val="es-AR"/>
        </w:rPr>
      </w:pPr>
      <w:r w:rsidRPr="00B27595">
        <w:rPr>
          <w:rFonts w:asciiTheme="minorHAnsi" w:hAnsiTheme="minorHAnsi" w:cstheme="minorHAnsi"/>
          <w:b/>
          <w:bCs/>
          <w:color w:val="000000"/>
          <w:u w:val="single"/>
          <w:lang w:val="es-AR"/>
        </w:rPr>
        <w:t>OBJETIVOS</w:t>
      </w:r>
    </w:p>
    <w:p w:rsidR="00B27595" w:rsidRPr="00B27595" w:rsidRDefault="00B27595" w:rsidP="00B27595">
      <w:pPr>
        <w:tabs>
          <w:tab w:val="left" w:pos="6789"/>
        </w:tabs>
        <w:jc w:val="both"/>
        <w:rPr>
          <w:rFonts w:asciiTheme="minorHAnsi" w:hAnsiTheme="minorHAnsi" w:cstheme="minorHAnsi"/>
          <w:b/>
          <w:bCs/>
          <w:color w:val="000000"/>
          <w:u w:val="single"/>
          <w:lang w:val="es-AR"/>
        </w:rPr>
      </w:pPr>
    </w:p>
    <w:p w:rsidR="00B27595" w:rsidRPr="00B27595" w:rsidRDefault="00B27595" w:rsidP="00B27595">
      <w:pPr>
        <w:tabs>
          <w:tab w:val="left" w:pos="6789"/>
        </w:tabs>
        <w:spacing w:line="276" w:lineRule="auto"/>
        <w:jc w:val="both"/>
        <w:rPr>
          <w:rFonts w:asciiTheme="minorHAnsi" w:hAnsiTheme="minorHAnsi" w:cstheme="minorHAnsi"/>
          <w:color w:val="000000"/>
          <w:lang w:val="es-AR"/>
        </w:rPr>
      </w:pPr>
      <w:r w:rsidRPr="00B27595">
        <w:rPr>
          <w:rFonts w:asciiTheme="minorHAnsi" w:hAnsiTheme="minorHAnsi" w:cstheme="minorHAnsi"/>
          <w:color w:val="000000"/>
          <w:lang w:val="es-AR"/>
        </w:rPr>
        <w:t>-Comprender los distintos abordajes teóricos del fenómeno educativo.</w:t>
      </w:r>
    </w:p>
    <w:p w:rsidR="00B27595" w:rsidRPr="00B27595" w:rsidRDefault="00B27595" w:rsidP="00B27595">
      <w:pPr>
        <w:tabs>
          <w:tab w:val="left" w:pos="6789"/>
        </w:tabs>
        <w:spacing w:line="276" w:lineRule="auto"/>
        <w:jc w:val="both"/>
        <w:rPr>
          <w:rFonts w:asciiTheme="minorHAnsi" w:hAnsiTheme="minorHAnsi" w:cstheme="minorHAnsi"/>
          <w:color w:val="000000"/>
          <w:lang w:val="es-AR"/>
        </w:rPr>
      </w:pPr>
      <w:r w:rsidRPr="00B27595">
        <w:rPr>
          <w:rFonts w:asciiTheme="minorHAnsi" w:hAnsiTheme="minorHAnsi" w:cstheme="minorHAnsi"/>
          <w:color w:val="000000"/>
          <w:lang w:val="es-AR"/>
        </w:rPr>
        <w:t>-Reconocer el estatuto epistemológico de la Pedagogía.</w:t>
      </w:r>
    </w:p>
    <w:p w:rsidR="00B27595" w:rsidRPr="00B27595" w:rsidRDefault="00B27595" w:rsidP="00B27595">
      <w:pPr>
        <w:tabs>
          <w:tab w:val="left" w:pos="6789"/>
        </w:tabs>
        <w:spacing w:line="276" w:lineRule="auto"/>
        <w:jc w:val="both"/>
        <w:rPr>
          <w:rFonts w:asciiTheme="minorHAnsi" w:hAnsiTheme="minorHAnsi" w:cstheme="minorHAnsi"/>
          <w:color w:val="000000"/>
          <w:lang w:val="es-AR"/>
        </w:rPr>
      </w:pPr>
      <w:r w:rsidRPr="00B27595">
        <w:rPr>
          <w:rFonts w:asciiTheme="minorHAnsi" w:hAnsiTheme="minorHAnsi" w:cstheme="minorHAnsi"/>
          <w:color w:val="000000"/>
          <w:lang w:val="es-AR"/>
        </w:rPr>
        <w:t xml:space="preserve">-Interpretar la realidad educativa argentina a partir del análisis de la construcción del discurso pedagógico desde una perspectiva histórica, social y política. </w:t>
      </w:r>
    </w:p>
    <w:p w:rsidR="00B27595" w:rsidRPr="00B27595" w:rsidRDefault="00B27595" w:rsidP="00B27595">
      <w:pPr>
        <w:tabs>
          <w:tab w:val="left" w:pos="6789"/>
        </w:tabs>
        <w:spacing w:line="276" w:lineRule="auto"/>
        <w:jc w:val="both"/>
        <w:rPr>
          <w:rFonts w:asciiTheme="minorHAnsi" w:hAnsiTheme="minorHAnsi" w:cstheme="minorHAnsi"/>
          <w:color w:val="000000"/>
          <w:lang w:val="es-AR"/>
        </w:rPr>
      </w:pPr>
      <w:r w:rsidRPr="00B27595">
        <w:rPr>
          <w:rFonts w:asciiTheme="minorHAnsi" w:hAnsiTheme="minorHAnsi" w:cstheme="minorHAnsi"/>
          <w:color w:val="000000"/>
          <w:lang w:val="es-AR"/>
        </w:rPr>
        <w:t>-Conocer dispositivos pedagógicos para la diversidad.</w:t>
      </w:r>
    </w:p>
    <w:p w:rsidR="00B27595" w:rsidRPr="00B27595" w:rsidRDefault="00B27595" w:rsidP="00B27595">
      <w:pPr>
        <w:tabs>
          <w:tab w:val="left" w:pos="6789"/>
        </w:tabs>
        <w:spacing w:line="276" w:lineRule="auto"/>
        <w:jc w:val="both"/>
        <w:rPr>
          <w:rFonts w:asciiTheme="minorHAnsi" w:hAnsiTheme="minorHAnsi" w:cstheme="minorHAnsi"/>
        </w:rPr>
      </w:pPr>
      <w:r w:rsidRPr="00B27595">
        <w:rPr>
          <w:rFonts w:asciiTheme="minorHAnsi" w:hAnsiTheme="minorHAnsi" w:cstheme="minorHAnsi"/>
        </w:rPr>
        <w:t>-Valorar el ejercicio profesional de la docencia visualizando la necesidad de superar la escisión teoría-práctica en la formación docente.</w:t>
      </w:r>
    </w:p>
    <w:p w:rsidR="00B27595" w:rsidRPr="00B27595" w:rsidRDefault="00B27595" w:rsidP="00B27595">
      <w:pPr>
        <w:tabs>
          <w:tab w:val="left" w:pos="6789"/>
        </w:tabs>
        <w:spacing w:line="276" w:lineRule="auto"/>
        <w:jc w:val="both"/>
        <w:rPr>
          <w:rFonts w:asciiTheme="minorHAnsi" w:hAnsiTheme="minorHAnsi" w:cstheme="minorHAnsi"/>
        </w:rPr>
      </w:pPr>
    </w:p>
    <w:p w:rsidR="00B27595" w:rsidRPr="00B27595" w:rsidRDefault="00B27595" w:rsidP="00B27595">
      <w:pPr>
        <w:tabs>
          <w:tab w:val="left" w:pos="6789"/>
        </w:tabs>
        <w:jc w:val="both"/>
        <w:rPr>
          <w:rFonts w:asciiTheme="minorHAnsi" w:hAnsiTheme="minorHAnsi" w:cstheme="minorHAnsi"/>
          <w:b/>
          <w:bCs/>
          <w:color w:val="000000"/>
          <w:lang w:val="es-AR"/>
        </w:rPr>
      </w:pPr>
      <w:r w:rsidRPr="00B27595">
        <w:rPr>
          <w:rFonts w:asciiTheme="minorHAnsi" w:hAnsiTheme="minorHAnsi" w:cstheme="minorHAnsi"/>
          <w:b/>
          <w:color w:val="000000"/>
          <w:u w:val="single"/>
          <w:lang w:val="es-AR"/>
        </w:rPr>
        <w:t>Eje1</w:t>
      </w:r>
      <w:r w:rsidRPr="00B27595">
        <w:rPr>
          <w:rFonts w:asciiTheme="minorHAnsi" w:hAnsiTheme="minorHAnsi" w:cstheme="minorHAnsi"/>
          <w:b/>
          <w:color w:val="000000"/>
          <w:lang w:val="es-AR"/>
        </w:rPr>
        <w:t xml:space="preserve">: </w:t>
      </w:r>
      <w:r w:rsidRPr="00B27595">
        <w:rPr>
          <w:rFonts w:asciiTheme="minorHAnsi" w:hAnsiTheme="minorHAnsi" w:cstheme="minorHAnsi"/>
          <w:b/>
          <w:bCs/>
          <w:color w:val="000000"/>
          <w:u w:val="single"/>
          <w:lang w:val="es-AR"/>
        </w:rPr>
        <w:t xml:space="preserve">Educación, </w:t>
      </w:r>
      <w:proofErr w:type="spellStart"/>
      <w:r w:rsidRPr="00B27595">
        <w:rPr>
          <w:rFonts w:asciiTheme="minorHAnsi" w:hAnsiTheme="minorHAnsi" w:cstheme="minorHAnsi"/>
          <w:b/>
          <w:bCs/>
          <w:color w:val="000000"/>
          <w:u w:val="single"/>
          <w:lang w:val="es-AR"/>
        </w:rPr>
        <w:t>educabilidad</w:t>
      </w:r>
      <w:proofErr w:type="spellEnd"/>
      <w:r w:rsidRPr="00B27595">
        <w:rPr>
          <w:rFonts w:asciiTheme="minorHAnsi" w:hAnsiTheme="minorHAnsi" w:cstheme="minorHAnsi"/>
          <w:b/>
          <w:bCs/>
          <w:color w:val="000000"/>
          <w:u w:val="single"/>
          <w:lang w:val="es-AR"/>
        </w:rPr>
        <w:t xml:space="preserve"> y </w:t>
      </w:r>
      <w:proofErr w:type="spellStart"/>
      <w:r w:rsidRPr="00B27595">
        <w:rPr>
          <w:rFonts w:asciiTheme="minorHAnsi" w:hAnsiTheme="minorHAnsi" w:cstheme="minorHAnsi"/>
          <w:b/>
          <w:bCs/>
          <w:color w:val="000000"/>
          <w:u w:val="single"/>
          <w:lang w:val="es-AR"/>
        </w:rPr>
        <w:t>educatividad</w:t>
      </w:r>
      <w:proofErr w:type="spellEnd"/>
    </w:p>
    <w:p w:rsidR="00B27595" w:rsidRPr="00B27595" w:rsidRDefault="00B27595" w:rsidP="00B27595">
      <w:pPr>
        <w:tabs>
          <w:tab w:val="left" w:pos="6789"/>
        </w:tabs>
        <w:jc w:val="both"/>
        <w:rPr>
          <w:rFonts w:asciiTheme="minorHAnsi" w:hAnsiTheme="minorHAnsi" w:cstheme="minorHAnsi"/>
          <w:bCs/>
          <w:i/>
          <w:color w:val="000000"/>
          <w:lang w:val="es-AR"/>
        </w:rPr>
      </w:pPr>
      <w:r w:rsidRPr="00B27595">
        <w:rPr>
          <w:rFonts w:asciiTheme="minorHAnsi" w:hAnsiTheme="minorHAnsi" w:cstheme="minorHAnsi"/>
          <w:bCs/>
          <w:i/>
          <w:color w:val="000000"/>
          <w:lang w:val="es-AR"/>
        </w:rPr>
        <w:t>¿De qué hablamos cuando decimos educación?</w:t>
      </w:r>
    </w:p>
    <w:p w:rsidR="00B27595" w:rsidRPr="00B27595" w:rsidRDefault="00B27595" w:rsidP="00B27595">
      <w:pPr>
        <w:autoSpaceDE w:val="0"/>
        <w:autoSpaceDN w:val="0"/>
        <w:adjustRightInd w:val="0"/>
        <w:rPr>
          <w:rFonts w:asciiTheme="minorHAnsi" w:eastAsiaTheme="minorHAnsi" w:hAnsiTheme="minorHAnsi" w:cstheme="minorHAnsi"/>
          <w:lang w:eastAsia="en-US"/>
        </w:rPr>
      </w:pPr>
      <w:r w:rsidRPr="00B27595">
        <w:rPr>
          <w:rFonts w:asciiTheme="minorHAnsi" w:eastAsiaTheme="minorHAnsi" w:hAnsiTheme="minorHAnsi" w:cstheme="minorHAnsi"/>
          <w:lang w:eastAsia="en-US"/>
        </w:rPr>
        <w:t>La educación y su relación con la cultura: socialización, transmisión, apropiación y transformación. Fundamentos sociológicos, antropológicos, filosóficos y ético-políticos.</w:t>
      </w:r>
      <w:r w:rsidRPr="00B27595">
        <w:rPr>
          <w:rFonts w:asciiTheme="minorHAnsi" w:hAnsiTheme="minorHAnsi" w:cstheme="minorHAnsi"/>
          <w:color w:val="000000"/>
        </w:rPr>
        <w:t xml:space="preserve"> Educación: etimología, definiciones, caracteres esenciales.</w:t>
      </w:r>
      <w:r w:rsidRPr="00B27595">
        <w:rPr>
          <w:rFonts w:asciiTheme="minorHAnsi" w:eastAsiaTheme="minorHAnsi" w:hAnsiTheme="minorHAnsi" w:cstheme="minorHAnsi"/>
          <w:lang w:eastAsia="en-US"/>
        </w:rPr>
        <w:t xml:space="preserve"> </w:t>
      </w:r>
    </w:p>
    <w:p w:rsidR="00B27595" w:rsidRPr="00B27595" w:rsidRDefault="00B27595" w:rsidP="00B27595">
      <w:pPr>
        <w:tabs>
          <w:tab w:val="left" w:pos="6789"/>
        </w:tabs>
        <w:jc w:val="both"/>
        <w:rPr>
          <w:rFonts w:asciiTheme="minorHAnsi" w:hAnsiTheme="minorHAnsi" w:cstheme="minorHAnsi"/>
          <w:color w:val="000000"/>
          <w:lang w:val="es-AR"/>
        </w:rPr>
      </w:pPr>
      <w:r w:rsidRPr="00B27595">
        <w:rPr>
          <w:rFonts w:asciiTheme="minorHAnsi" w:eastAsiaTheme="minorHAnsi" w:hAnsiTheme="minorHAnsi" w:cstheme="minorHAnsi"/>
          <w:lang w:eastAsia="en-US"/>
        </w:rPr>
        <w:t xml:space="preserve">Las funciones sociales, políticas y económicas de la educación. La educación como derecho prioritario. De la </w:t>
      </w:r>
      <w:proofErr w:type="spellStart"/>
      <w:r w:rsidRPr="00B27595">
        <w:rPr>
          <w:rFonts w:asciiTheme="minorHAnsi" w:eastAsiaTheme="minorHAnsi" w:hAnsiTheme="minorHAnsi" w:cstheme="minorHAnsi"/>
          <w:lang w:eastAsia="en-US"/>
        </w:rPr>
        <w:t>educabilidad</w:t>
      </w:r>
      <w:proofErr w:type="spellEnd"/>
      <w:r w:rsidRPr="00B27595">
        <w:rPr>
          <w:rFonts w:asciiTheme="minorHAnsi" w:eastAsiaTheme="minorHAnsi" w:hAnsiTheme="minorHAnsi" w:cstheme="minorHAnsi"/>
          <w:lang w:eastAsia="en-US"/>
        </w:rPr>
        <w:t xml:space="preserve"> a las condiciones para el aprendizaje. </w:t>
      </w:r>
      <w:r w:rsidRPr="00B27595">
        <w:rPr>
          <w:rFonts w:asciiTheme="minorHAnsi" w:hAnsiTheme="minorHAnsi" w:cstheme="minorHAnsi"/>
          <w:color w:val="000000"/>
          <w:lang w:val="es-AR"/>
        </w:rPr>
        <w:t>A</w:t>
      </w:r>
      <w:proofErr w:type="spellStart"/>
      <w:r w:rsidRPr="00B27595">
        <w:rPr>
          <w:rFonts w:asciiTheme="minorHAnsi" w:hAnsiTheme="minorHAnsi" w:cstheme="minorHAnsi"/>
          <w:color w:val="000000"/>
        </w:rPr>
        <w:t>ntinomias</w:t>
      </w:r>
      <w:proofErr w:type="spellEnd"/>
      <w:r w:rsidRPr="00B27595">
        <w:rPr>
          <w:rFonts w:asciiTheme="minorHAnsi" w:hAnsiTheme="minorHAnsi" w:cstheme="minorHAnsi"/>
          <w:color w:val="000000"/>
        </w:rPr>
        <w:t xml:space="preserve"> pedagógicas. El acto pedagógico. </w:t>
      </w:r>
      <w:r w:rsidRPr="00B27595">
        <w:rPr>
          <w:rFonts w:asciiTheme="minorHAnsi" w:hAnsiTheme="minorHAnsi" w:cstheme="minorHAnsi"/>
          <w:color w:val="000000"/>
          <w:lang w:val="es-AR"/>
        </w:rPr>
        <w:t xml:space="preserve">Los agentes educadores: familia, escuela, sociedad, Estado, organizaciones culturales, comunidades religiosas, MCS, </w:t>
      </w:r>
      <w:proofErr w:type="gramStart"/>
      <w:r w:rsidRPr="00B27595">
        <w:rPr>
          <w:rFonts w:asciiTheme="minorHAnsi" w:hAnsiTheme="minorHAnsi" w:cstheme="minorHAnsi"/>
          <w:color w:val="000000"/>
          <w:lang w:val="es-AR"/>
        </w:rPr>
        <w:t>etc .</w:t>
      </w:r>
      <w:proofErr w:type="gramEnd"/>
    </w:p>
    <w:p w:rsidR="00B27595" w:rsidRPr="00B27595" w:rsidRDefault="00B27595" w:rsidP="00B27595">
      <w:pPr>
        <w:tabs>
          <w:tab w:val="left" w:pos="6789"/>
        </w:tabs>
        <w:jc w:val="both"/>
        <w:rPr>
          <w:rFonts w:asciiTheme="minorHAnsi" w:hAnsiTheme="minorHAnsi" w:cstheme="minorHAnsi"/>
          <w:color w:val="000000"/>
          <w:lang w:val="es-AR"/>
        </w:rPr>
      </w:pPr>
      <w:r w:rsidRPr="00B27595">
        <w:rPr>
          <w:rFonts w:asciiTheme="minorHAnsi" w:hAnsiTheme="minorHAnsi" w:cstheme="minorHAnsi"/>
          <w:color w:val="000000"/>
        </w:rPr>
        <w:t xml:space="preserve">Educación sistemática y asistemática. </w:t>
      </w:r>
      <w:r w:rsidRPr="00B27595">
        <w:rPr>
          <w:rFonts w:asciiTheme="minorHAnsi" w:hAnsiTheme="minorHAnsi" w:cstheme="minorHAnsi"/>
          <w:color w:val="000000"/>
          <w:lang w:val="es-AR"/>
        </w:rPr>
        <w:t>Tipos de enseñanza: Formal, no formal e informal. La educación permanente: definición e importancia.</w:t>
      </w:r>
    </w:p>
    <w:p w:rsidR="00B27595" w:rsidRPr="00B27595" w:rsidRDefault="00B27595" w:rsidP="00B27595">
      <w:pPr>
        <w:tabs>
          <w:tab w:val="left" w:pos="6789"/>
        </w:tabs>
        <w:jc w:val="both"/>
        <w:rPr>
          <w:rFonts w:asciiTheme="minorHAnsi" w:hAnsiTheme="minorHAnsi" w:cstheme="minorHAnsi"/>
          <w:color w:val="000000"/>
          <w:lang w:val="es-AR"/>
        </w:rPr>
      </w:pPr>
      <w:proofErr w:type="spellStart"/>
      <w:r w:rsidRPr="00B27595">
        <w:rPr>
          <w:rFonts w:asciiTheme="minorHAnsi" w:hAnsiTheme="minorHAnsi" w:cstheme="minorHAnsi"/>
          <w:color w:val="000000"/>
          <w:lang w:val="es-AR"/>
        </w:rPr>
        <w:t>Educabilidad</w:t>
      </w:r>
      <w:proofErr w:type="spellEnd"/>
      <w:r w:rsidRPr="00B27595">
        <w:rPr>
          <w:rFonts w:asciiTheme="minorHAnsi" w:hAnsiTheme="minorHAnsi" w:cstheme="minorHAnsi"/>
          <w:color w:val="000000"/>
          <w:lang w:val="es-AR"/>
        </w:rPr>
        <w:t xml:space="preserve"> y </w:t>
      </w:r>
      <w:proofErr w:type="spellStart"/>
      <w:r w:rsidRPr="00B27595">
        <w:rPr>
          <w:rFonts w:asciiTheme="minorHAnsi" w:hAnsiTheme="minorHAnsi" w:cstheme="minorHAnsi"/>
          <w:color w:val="000000"/>
          <w:lang w:val="es-AR"/>
        </w:rPr>
        <w:t>educatividad</w:t>
      </w:r>
      <w:proofErr w:type="spellEnd"/>
      <w:r w:rsidRPr="00B27595">
        <w:rPr>
          <w:rFonts w:asciiTheme="minorHAnsi" w:hAnsiTheme="minorHAnsi" w:cstheme="minorHAnsi"/>
          <w:color w:val="000000"/>
          <w:lang w:val="es-AR"/>
        </w:rPr>
        <w:t>:   conceptualización, características y relación con la educación.</w:t>
      </w:r>
    </w:p>
    <w:p w:rsidR="00B27595" w:rsidRPr="00B27595" w:rsidRDefault="00B27595" w:rsidP="00B27595">
      <w:pPr>
        <w:tabs>
          <w:tab w:val="left" w:pos="6789"/>
        </w:tabs>
        <w:jc w:val="both"/>
        <w:rPr>
          <w:rFonts w:asciiTheme="minorHAnsi" w:hAnsiTheme="minorHAnsi" w:cstheme="minorHAnsi"/>
          <w:i/>
          <w:lang w:val="es-AR"/>
        </w:rPr>
      </w:pPr>
      <w:r w:rsidRPr="00B27595">
        <w:rPr>
          <w:rFonts w:asciiTheme="minorHAnsi" w:hAnsiTheme="minorHAnsi" w:cstheme="minorHAnsi"/>
          <w:color w:val="000000"/>
          <w:u w:val="single"/>
          <w:lang w:val="es-AR"/>
        </w:rPr>
        <w:t>Trabajo Práctico N°1</w:t>
      </w:r>
      <w:r w:rsidRPr="00B27595">
        <w:rPr>
          <w:rFonts w:asciiTheme="minorHAnsi" w:hAnsiTheme="minorHAnsi" w:cstheme="minorHAnsi"/>
          <w:i/>
          <w:u w:val="single"/>
          <w:lang w:val="es-AR"/>
        </w:rPr>
        <w:t xml:space="preserve">: </w:t>
      </w:r>
      <w:r w:rsidRPr="00B27595">
        <w:rPr>
          <w:rFonts w:asciiTheme="minorHAnsi" w:hAnsiTheme="minorHAnsi" w:cstheme="minorHAnsi"/>
          <w:i/>
          <w:lang w:val="es-AR"/>
        </w:rPr>
        <w:t>Análisis de la entrevista</w:t>
      </w:r>
      <w:r w:rsidRPr="00B27595">
        <w:rPr>
          <w:rFonts w:asciiTheme="minorHAnsi" w:hAnsiTheme="minorHAnsi" w:cstheme="minorHAnsi"/>
          <w:i/>
        </w:rPr>
        <w:t xml:space="preserve"> radial  a Mariano </w:t>
      </w:r>
      <w:proofErr w:type="spellStart"/>
      <w:r w:rsidRPr="00B27595">
        <w:rPr>
          <w:rFonts w:asciiTheme="minorHAnsi" w:hAnsiTheme="minorHAnsi" w:cstheme="minorHAnsi"/>
          <w:i/>
        </w:rPr>
        <w:t>Narodowski</w:t>
      </w:r>
      <w:proofErr w:type="spellEnd"/>
      <w:r w:rsidRPr="00B27595">
        <w:rPr>
          <w:rFonts w:asciiTheme="minorHAnsi" w:hAnsiTheme="minorHAnsi" w:cstheme="minorHAnsi"/>
          <w:i/>
        </w:rPr>
        <w:t xml:space="preserve"> el 2 de octubre de 2013  para realizar un intercambio y/o debate colectivo y profundizar la comprensión de los nuevos conceptos abordados</w:t>
      </w:r>
      <w:proofErr w:type="gramStart"/>
      <w:r w:rsidRPr="00B27595">
        <w:rPr>
          <w:rFonts w:asciiTheme="minorHAnsi" w:hAnsiTheme="minorHAnsi" w:cstheme="minorHAnsi"/>
          <w:i/>
        </w:rPr>
        <w:t>.</w:t>
      </w:r>
      <w:r w:rsidRPr="00B27595">
        <w:rPr>
          <w:rFonts w:asciiTheme="minorHAnsi" w:hAnsiTheme="minorHAnsi" w:cstheme="minorHAnsi"/>
          <w:i/>
          <w:lang w:val="es-AR"/>
        </w:rPr>
        <w:t>(</w:t>
      </w:r>
      <w:proofErr w:type="gramEnd"/>
      <w:r w:rsidRPr="00B27595">
        <w:rPr>
          <w:rFonts w:asciiTheme="minorHAnsi" w:hAnsiTheme="minorHAnsi" w:cstheme="minorHAnsi"/>
          <w:i/>
          <w:lang w:val="es-AR"/>
        </w:rPr>
        <w:t>2da. Quincena de MAYO).</w:t>
      </w:r>
    </w:p>
    <w:p w:rsidR="00B27595" w:rsidRPr="00B27595" w:rsidRDefault="00B27595" w:rsidP="00B27595">
      <w:pPr>
        <w:tabs>
          <w:tab w:val="left" w:pos="6789"/>
        </w:tabs>
        <w:jc w:val="both"/>
        <w:rPr>
          <w:rFonts w:asciiTheme="minorHAnsi" w:hAnsiTheme="minorHAnsi" w:cstheme="minorHAnsi"/>
          <w:i/>
          <w:lang w:val="es-AR"/>
        </w:rPr>
      </w:pPr>
      <w:r w:rsidRPr="00B27595">
        <w:rPr>
          <w:rFonts w:asciiTheme="minorHAnsi" w:hAnsiTheme="minorHAnsi" w:cstheme="minorHAnsi"/>
          <w:i/>
          <w:lang w:val="es-AR"/>
        </w:rPr>
        <w:tab/>
      </w:r>
    </w:p>
    <w:p w:rsidR="00B27595" w:rsidRPr="00B27595" w:rsidRDefault="00B27595" w:rsidP="00B27595">
      <w:pPr>
        <w:tabs>
          <w:tab w:val="left" w:pos="6789"/>
        </w:tabs>
        <w:jc w:val="both"/>
        <w:rPr>
          <w:rFonts w:asciiTheme="minorHAnsi" w:hAnsiTheme="minorHAnsi" w:cstheme="minorHAnsi"/>
          <w:b/>
          <w:bCs/>
          <w:color w:val="000000"/>
          <w:lang w:val="es-AR"/>
        </w:rPr>
      </w:pPr>
      <w:r w:rsidRPr="00B27595">
        <w:rPr>
          <w:rFonts w:asciiTheme="minorHAnsi" w:hAnsiTheme="minorHAnsi" w:cstheme="minorHAnsi"/>
          <w:b/>
          <w:color w:val="000000"/>
          <w:u w:val="single"/>
          <w:lang w:val="es-AR"/>
        </w:rPr>
        <w:t>Eje 2:</w:t>
      </w:r>
      <w:r w:rsidRPr="00B27595">
        <w:rPr>
          <w:rFonts w:asciiTheme="minorHAnsi" w:hAnsiTheme="minorHAnsi" w:cstheme="minorHAnsi"/>
          <w:b/>
          <w:color w:val="000000"/>
          <w:lang w:val="es-AR"/>
        </w:rPr>
        <w:t xml:space="preserve"> </w:t>
      </w:r>
      <w:r w:rsidRPr="00B27595">
        <w:rPr>
          <w:rFonts w:asciiTheme="minorHAnsi" w:hAnsiTheme="minorHAnsi" w:cstheme="minorHAnsi"/>
          <w:b/>
          <w:color w:val="000000"/>
          <w:u w:val="single"/>
          <w:lang w:val="es-AR"/>
        </w:rPr>
        <w:t>El desarrollo del campo pedagógico</w:t>
      </w:r>
    </w:p>
    <w:p w:rsidR="00B27595" w:rsidRPr="00B27595" w:rsidRDefault="00B27595" w:rsidP="00B27595">
      <w:pPr>
        <w:tabs>
          <w:tab w:val="left" w:pos="6789"/>
        </w:tabs>
        <w:jc w:val="both"/>
        <w:rPr>
          <w:rFonts w:asciiTheme="minorHAnsi" w:hAnsiTheme="minorHAnsi" w:cstheme="minorHAnsi"/>
          <w:bCs/>
          <w:i/>
          <w:color w:val="000000"/>
          <w:lang w:val="es-AR"/>
        </w:rPr>
      </w:pPr>
      <w:r w:rsidRPr="00B27595">
        <w:rPr>
          <w:rFonts w:asciiTheme="minorHAnsi" w:hAnsiTheme="minorHAnsi" w:cstheme="minorHAnsi"/>
          <w:bCs/>
          <w:i/>
          <w:color w:val="000000"/>
          <w:lang w:val="es-AR"/>
        </w:rPr>
        <w:t>¿Qué se le reclama a la Pedagogía en la actualidad</w:t>
      </w:r>
      <w:proofErr w:type="gramStart"/>
      <w:r w:rsidRPr="00B27595">
        <w:rPr>
          <w:rFonts w:asciiTheme="minorHAnsi" w:hAnsiTheme="minorHAnsi" w:cstheme="minorHAnsi"/>
          <w:bCs/>
          <w:i/>
          <w:color w:val="000000"/>
          <w:lang w:val="es-AR"/>
        </w:rPr>
        <w:t>?¿</w:t>
      </w:r>
      <w:proofErr w:type="gramEnd"/>
      <w:r w:rsidRPr="00B27595">
        <w:rPr>
          <w:rFonts w:asciiTheme="minorHAnsi" w:hAnsiTheme="minorHAnsi" w:cstheme="minorHAnsi"/>
          <w:bCs/>
          <w:i/>
          <w:color w:val="000000"/>
          <w:lang w:val="es-AR"/>
        </w:rPr>
        <w:t>Qué problemas debe atender?</w:t>
      </w:r>
    </w:p>
    <w:p w:rsidR="00B27595" w:rsidRPr="00B27595" w:rsidRDefault="00B27595" w:rsidP="00B27595">
      <w:pPr>
        <w:tabs>
          <w:tab w:val="left" w:pos="6789"/>
        </w:tabs>
        <w:jc w:val="both"/>
        <w:rPr>
          <w:rFonts w:asciiTheme="minorHAnsi" w:hAnsiTheme="minorHAnsi" w:cstheme="minorHAnsi"/>
          <w:color w:val="000000"/>
          <w:lang w:val="es-AR"/>
        </w:rPr>
      </w:pPr>
      <w:r w:rsidRPr="00B27595">
        <w:rPr>
          <w:rFonts w:asciiTheme="minorHAnsi" w:hAnsiTheme="minorHAnsi" w:cstheme="minorHAnsi"/>
          <w:color w:val="000000"/>
        </w:rPr>
        <w:t>Educación, pedagogía y ciencias de la educación. Definición de  Pedagogía. Etimología.</w:t>
      </w:r>
      <w:r w:rsidRPr="00B27595">
        <w:rPr>
          <w:rFonts w:asciiTheme="minorHAnsi" w:eastAsiaTheme="minorHAnsi" w:hAnsiTheme="minorHAnsi" w:cstheme="minorHAnsi"/>
          <w:lang w:eastAsia="en-US"/>
        </w:rPr>
        <w:t xml:space="preserve"> La configuración del campo pedagógico: sujetos, instituciones y saberes. </w:t>
      </w:r>
      <w:r w:rsidRPr="00B27595">
        <w:rPr>
          <w:rFonts w:asciiTheme="minorHAnsi" w:hAnsiTheme="minorHAnsi" w:cstheme="minorHAnsi"/>
          <w:color w:val="000000"/>
          <w:lang w:val="es-AR"/>
        </w:rPr>
        <w:t>Su  objeto de estudio, métodos, y ciencias auxiliares.</w:t>
      </w:r>
    </w:p>
    <w:p w:rsidR="00B27595" w:rsidRPr="00B27595" w:rsidRDefault="00B27595" w:rsidP="00B27595">
      <w:pPr>
        <w:tabs>
          <w:tab w:val="left" w:pos="6789"/>
        </w:tabs>
        <w:jc w:val="both"/>
        <w:rPr>
          <w:rFonts w:asciiTheme="minorHAnsi" w:eastAsiaTheme="minorHAnsi" w:hAnsiTheme="minorHAnsi" w:cstheme="minorHAnsi"/>
          <w:lang w:eastAsia="en-US"/>
        </w:rPr>
      </w:pPr>
      <w:r w:rsidRPr="00B27595">
        <w:rPr>
          <w:rFonts w:asciiTheme="minorHAnsi" w:hAnsiTheme="minorHAnsi" w:cstheme="minorHAnsi"/>
          <w:color w:val="000000"/>
        </w:rPr>
        <w:t>Las etapas en la estructuración de la Pedagogía: acumulación, estructuración, iniciación científica y maduración científica.</w:t>
      </w:r>
      <w:r w:rsidRPr="00B27595">
        <w:rPr>
          <w:rFonts w:asciiTheme="minorHAnsi" w:hAnsiTheme="minorHAnsi" w:cstheme="minorHAnsi"/>
          <w:color w:val="000000"/>
          <w:lang w:val="es-AR"/>
        </w:rPr>
        <w:t xml:space="preserve"> Contribuciones de Quintiliano, </w:t>
      </w:r>
      <w:proofErr w:type="spellStart"/>
      <w:r w:rsidRPr="00B27595">
        <w:rPr>
          <w:rFonts w:asciiTheme="minorHAnsi" w:hAnsiTheme="minorHAnsi" w:cstheme="minorHAnsi"/>
          <w:color w:val="000000"/>
          <w:lang w:val="es-AR"/>
        </w:rPr>
        <w:t>Comenio</w:t>
      </w:r>
      <w:proofErr w:type="spellEnd"/>
      <w:r w:rsidRPr="00B27595">
        <w:rPr>
          <w:rFonts w:asciiTheme="minorHAnsi" w:hAnsiTheme="minorHAnsi" w:cstheme="minorHAnsi"/>
          <w:color w:val="000000"/>
          <w:lang w:val="es-AR"/>
        </w:rPr>
        <w:t xml:space="preserve">,  </w:t>
      </w:r>
      <w:proofErr w:type="spellStart"/>
      <w:r w:rsidRPr="00B27595">
        <w:rPr>
          <w:rFonts w:asciiTheme="minorHAnsi" w:hAnsiTheme="minorHAnsi" w:cstheme="minorHAnsi"/>
          <w:color w:val="000000"/>
        </w:rPr>
        <w:t>Pestalozzi</w:t>
      </w:r>
      <w:proofErr w:type="spellEnd"/>
      <w:r w:rsidRPr="00B27595">
        <w:rPr>
          <w:rFonts w:asciiTheme="minorHAnsi" w:hAnsiTheme="minorHAnsi" w:cstheme="minorHAnsi"/>
          <w:color w:val="000000"/>
        </w:rPr>
        <w:t xml:space="preserve">, Rousseau, Kant, Dewey  y </w:t>
      </w:r>
      <w:proofErr w:type="spellStart"/>
      <w:r w:rsidRPr="00B27595">
        <w:rPr>
          <w:rFonts w:asciiTheme="minorHAnsi" w:hAnsiTheme="minorHAnsi" w:cstheme="minorHAnsi"/>
          <w:color w:val="000000"/>
        </w:rPr>
        <w:t>Herbart</w:t>
      </w:r>
      <w:proofErr w:type="spellEnd"/>
      <w:r w:rsidRPr="00B27595">
        <w:rPr>
          <w:rFonts w:asciiTheme="minorHAnsi" w:hAnsiTheme="minorHAnsi" w:cstheme="minorHAnsi"/>
          <w:color w:val="000000"/>
        </w:rPr>
        <w:t xml:space="preserve"> al campo pedagógico. </w:t>
      </w:r>
      <w:r w:rsidRPr="00B27595">
        <w:rPr>
          <w:rFonts w:asciiTheme="minorHAnsi" w:eastAsiaTheme="minorHAnsi" w:hAnsiTheme="minorHAnsi" w:cstheme="minorHAnsi"/>
          <w:iCs/>
          <w:lang w:eastAsia="en-US"/>
        </w:rPr>
        <w:t xml:space="preserve">El Proyecto educativo de la Modernidad. </w:t>
      </w:r>
    </w:p>
    <w:p w:rsidR="00B27595" w:rsidRPr="00B27595" w:rsidRDefault="00B27595" w:rsidP="00B27595">
      <w:pPr>
        <w:pStyle w:val="Textoindependiente"/>
        <w:rPr>
          <w:rFonts w:asciiTheme="minorHAnsi" w:hAnsiTheme="minorHAnsi" w:cstheme="minorHAnsi"/>
          <w:color w:val="000000"/>
        </w:rPr>
      </w:pPr>
      <w:r w:rsidRPr="00B27595">
        <w:rPr>
          <w:rFonts w:asciiTheme="minorHAnsi" w:hAnsiTheme="minorHAnsi" w:cstheme="minorHAnsi"/>
          <w:color w:val="000000"/>
        </w:rPr>
        <w:t xml:space="preserve">Problemas de la educación. Las nuevas/múltiples pobrezas. </w:t>
      </w:r>
    </w:p>
    <w:p w:rsidR="00B27595" w:rsidRPr="00B27595" w:rsidRDefault="00B27595" w:rsidP="00B27595">
      <w:pPr>
        <w:tabs>
          <w:tab w:val="left" w:pos="6789"/>
        </w:tabs>
        <w:jc w:val="both"/>
        <w:rPr>
          <w:rFonts w:asciiTheme="minorHAnsi" w:hAnsiTheme="minorHAnsi" w:cstheme="minorHAnsi"/>
          <w:color w:val="000000"/>
        </w:rPr>
      </w:pPr>
    </w:p>
    <w:p w:rsidR="00B27595" w:rsidRPr="00B27595" w:rsidRDefault="00B27595" w:rsidP="00B27595">
      <w:pPr>
        <w:autoSpaceDE w:val="0"/>
        <w:autoSpaceDN w:val="0"/>
        <w:adjustRightInd w:val="0"/>
        <w:rPr>
          <w:rFonts w:asciiTheme="minorHAnsi" w:hAnsiTheme="minorHAnsi" w:cstheme="minorHAnsi"/>
          <w:i/>
          <w:color w:val="000000"/>
          <w:lang w:val="es-AR"/>
        </w:rPr>
      </w:pPr>
      <w:r w:rsidRPr="00B27595">
        <w:rPr>
          <w:rFonts w:asciiTheme="minorHAnsi" w:eastAsiaTheme="minorHAnsi" w:hAnsiTheme="minorHAnsi" w:cstheme="minorHAnsi"/>
          <w:u w:val="single"/>
          <w:lang w:eastAsia="en-US"/>
        </w:rPr>
        <w:t>Trabajo Práctico Nº2:</w:t>
      </w:r>
      <w:r w:rsidRPr="00B27595">
        <w:rPr>
          <w:rFonts w:asciiTheme="minorHAnsi" w:eastAsiaTheme="minorHAnsi" w:hAnsiTheme="minorHAnsi" w:cstheme="minorHAnsi"/>
          <w:lang w:eastAsia="en-US"/>
        </w:rPr>
        <w:t xml:space="preserve"> </w:t>
      </w:r>
      <w:r w:rsidRPr="00B27595">
        <w:rPr>
          <w:rFonts w:asciiTheme="minorHAnsi" w:eastAsiaTheme="minorHAnsi" w:hAnsiTheme="minorHAnsi" w:cstheme="minorHAnsi"/>
          <w:i/>
          <w:lang w:eastAsia="en-US"/>
        </w:rPr>
        <w:t>Elección de un pedagogo, reconociendo sus aportes y su posible vigencia  en la actualidad educativa acorde a temas como: relación docente/alumno, alumno/alumno; inclusión educativa; recursos y/o técnicas de enseñanzas; etc. Presentación a modo de artículo periodístico, de modo que favorezca la escritura académica</w:t>
      </w:r>
      <w:proofErr w:type="gramStart"/>
      <w:r w:rsidRPr="00B27595">
        <w:rPr>
          <w:rFonts w:asciiTheme="minorHAnsi" w:eastAsiaTheme="minorHAnsi" w:hAnsiTheme="minorHAnsi" w:cstheme="minorHAnsi"/>
          <w:i/>
          <w:lang w:eastAsia="en-US"/>
        </w:rPr>
        <w:t>.(</w:t>
      </w:r>
      <w:proofErr w:type="gramEnd"/>
      <w:r w:rsidRPr="00B27595">
        <w:rPr>
          <w:rFonts w:asciiTheme="minorHAnsi" w:eastAsiaTheme="minorHAnsi" w:hAnsiTheme="minorHAnsi" w:cstheme="minorHAnsi"/>
          <w:i/>
          <w:lang w:eastAsia="en-US"/>
        </w:rPr>
        <w:t>1ra Semana de Julio)</w:t>
      </w:r>
    </w:p>
    <w:p w:rsidR="00B27595" w:rsidRPr="00B27595" w:rsidRDefault="00B27595" w:rsidP="00B27595">
      <w:pPr>
        <w:autoSpaceDE w:val="0"/>
        <w:autoSpaceDN w:val="0"/>
        <w:adjustRightInd w:val="0"/>
        <w:rPr>
          <w:rFonts w:asciiTheme="minorHAnsi" w:hAnsiTheme="minorHAnsi" w:cstheme="minorHAnsi"/>
          <w:i/>
          <w:color w:val="000000"/>
          <w:lang w:val="es-AR"/>
        </w:rPr>
      </w:pPr>
    </w:p>
    <w:p w:rsidR="00B27595" w:rsidRPr="00B27595" w:rsidRDefault="00B27595" w:rsidP="00B27595">
      <w:pPr>
        <w:autoSpaceDE w:val="0"/>
        <w:autoSpaceDN w:val="0"/>
        <w:adjustRightInd w:val="0"/>
        <w:rPr>
          <w:rFonts w:asciiTheme="minorHAnsi" w:hAnsiTheme="minorHAnsi" w:cstheme="minorHAnsi"/>
          <w:b/>
          <w:color w:val="000000"/>
          <w:lang w:val="es-AR"/>
        </w:rPr>
      </w:pPr>
      <w:r w:rsidRPr="00B27595">
        <w:rPr>
          <w:rFonts w:asciiTheme="minorHAnsi" w:hAnsiTheme="minorHAnsi" w:cstheme="minorHAnsi"/>
          <w:b/>
          <w:color w:val="000000"/>
          <w:u w:val="single"/>
          <w:lang w:val="es-AR"/>
        </w:rPr>
        <w:t>Eje 3:</w:t>
      </w:r>
      <w:r w:rsidRPr="00B27595">
        <w:rPr>
          <w:rFonts w:asciiTheme="minorHAnsi" w:hAnsiTheme="minorHAnsi" w:cstheme="minorHAnsi"/>
          <w:b/>
          <w:color w:val="000000"/>
          <w:lang w:val="es-AR"/>
        </w:rPr>
        <w:t xml:space="preserve"> </w:t>
      </w:r>
      <w:r w:rsidRPr="00B27595">
        <w:rPr>
          <w:rFonts w:asciiTheme="minorHAnsi" w:hAnsiTheme="minorHAnsi" w:cstheme="minorHAnsi"/>
          <w:b/>
          <w:color w:val="000000"/>
          <w:u w:val="single"/>
          <w:lang w:val="es-AR"/>
        </w:rPr>
        <w:t>Escuela y sociedad</w:t>
      </w:r>
    </w:p>
    <w:p w:rsidR="00B27595" w:rsidRPr="00B27595" w:rsidRDefault="00B27595" w:rsidP="00B27595">
      <w:pPr>
        <w:tabs>
          <w:tab w:val="left" w:pos="6789"/>
        </w:tabs>
        <w:jc w:val="both"/>
        <w:rPr>
          <w:rFonts w:asciiTheme="minorHAnsi" w:hAnsiTheme="minorHAnsi" w:cstheme="minorHAnsi"/>
          <w:i/>
          <w:color w:val="000000"/>
        </w:rPr>
      </w:pPr>
      <w:r w:rsidRPr="00B27595">
        <w:rPr>
          <w:rFonts w:asciiTheme="minorHAnsi" w:hAnsiTheme="minorHAnsi" w:cstheme="minorHAnsi"/>
          <w:i/>
          <w:color w:val="000000"/>
          <w:lang w:val="es-AR"/>
        </w:rPr>
        <w:t>¿Cuándo se inventó la escuela?</w:t>
      </w:r>
      <w:r w:rsidRPr="00B27595">
        <w:rPr>
          <w:rFonts w:asciiTheme="minorHAnsi" w:hAnsiTheme="minorHAnsi" w:cstheme="minorHAnsi"/>
          <w:i/>
          <w:color w:val="000000"/>
        </w:rPr>
        <w:t xml:space="preserve"> ¿Para qué sirve?</w:t>
      </w:r>
    </w:p>
    <w:p w:rsidR="00B27595" w:rsidRPr="00B27595" w:rsidRDefault="00B27595" w:rsidP="00B27595">
      <w:pPr>
        <w:tabs>
          <w:tab w:val="left" w:pos="6789"/>
        </w:tabs>
        <w:jc w:val="both"/>
        <w:rPr>
          <w:rFonts w:asciiTheme="minorHAnsi" w:hAnsiTheme="minorHAnsi" w:cstheme="minorHAnsi"/>
          <w:color w:val="000000"/>
        </w:rPr>
      </w:pPr>
      <w:r w:rsidRPr="00B27595">
        <w:rPr>
          <w:rFonts w:asciiTheme="minorHAnsi" w:hAnsiTheme="minorHAnsi" w:cstheme="minorHAnsi"/>
          <w:color w:val="000000"/>
          <w:lang w:val="es-AR"/>
        </w:rPr>
        <w:t xml:space="preserve">La institucionalización educativa a través de la historia. </w:t>
      </w:r>
    </w:p>
    <w:p w:rsidR="00B27595" w:rsidRPr="00B27595" w:rsidRDefault="00B27595" w:rsidP="00B27595">
      <w:pPr>
        <w:pStyle w:val="Textoindependiente"/>
        <w:rPr>
          <w:rFonts w:asciiTheme="minorHAnsi" w:eastAsiaTheme="minorHAnsi" w:hAnsiTheme="minorHAnsi" w:cstheme="minorHAnsi"/>
          <w:lang w:eastAsia="en-US"/>
        </w:rPr>
      </w:pPr>
      <w:r w:rsidRPr="00B27595">
        <w:rPr>
          <w:rFonts w:asciiTheme="minorHAnsi" w:eastAsiaTheme="minorHAnsi" w:hAnsiTheme="minorHAnsi" w:cstheme="minorHAnsi"/>
          <w:lang w:eastAsia="en-US"/>
        </w:rPr>
        <w:t xml:space="preserve">La escuela como institución de la Modernidad: La noción de infancia y de alumno, la constitución del estatuto del maestro y la utopía educativa totalizadora. La paradoja entre la libertad ilustrada y el proyecto de control disciplinario. </w:t>
      </w:r>
    </w:p>
    <w:p w:rsidR="00B27595" w:rsidRPr="00B27595" w:rsidRDefault="00B27595" w:rsidP="00B27595">
      <w:pPr>
        <w:autoSpaceDE w:val="0"/>
        <w:autoSpaceDN w:val="0"/>
        <w:adjustRightInd w:val="0"/>
        <w:rPr>
          <w:rFonts w:asciiTheme="minorHAnsi" w:hAnsiTheme="minorHAnsi" w:cstheme="minorHAnsi"/>
          <w:i/>
          <w:color w:val="000000"/>
          <w:lang w:val="es-AR"/>
        </w:rPr>
      </w:pPr>
      <w:r w:rsidRPr="00B27595">
        <w:rPr>
          <w:rFonts w:asciiTheme="minorHAnsi" w:hAnsiTheme="minorHAnsi" w:cstheme="minorHAnsi"/>
          <w:color w:val="000000"/>
          <w:u w:val="single"/>
        </w:rPr>
        <w:t>Trabajo práctico N°3:</w:t>
      </w:r>
      <w:r w:rsidRPr="00B27595">
        <w:rPr>
          <w:rFonts w:asciiTheme="minorHAnsi" w:hAnsiTheme="minorHAnsi" w:cstheme="minorHAnsi"/>
          <w:color w:val="000000"/>
        </w:rPr>
        <w:t xml:space="preserve"> </w:t>
      </w:r>
      <w:r w:rsidRPr="00B27595">
        <w:rPr>
          <w:rFonts w:asciiTheme="minorHAnsi" w:eastAsiaTheme="minorHAnsi" w:hAnsiTheme="minorHAnsi" w:cstheme="minorHAnsi"/>
          <w:i/>
          <w:lang w:eastAsia="en-US"/>
        </w:rPr>
        <w:t xml:space="preserve">Realización de una guía de lectura sobre la introducción del libro “La invención del aula. Una genealogía de enseñar” de </w:t>
      </w:r>
      <w:proofErr w:type="spellStart"/>
      <w:r w:rsidRPr="00B27595">
        <w:rPr>
          <w:rFonts w:asciiTheme="minorHAnsi" w:eastAsiaTheme="minorHAnsi" w:hAnsiTheme="minorHAnsi" w:cstheme="minorHAnsi"/>
          <w:i/>
          <w:lang w:eastAsia="en-US"/>
        </w:rPr>
        <w:t>Dussel</w:t>
      </w:r>
      <w:proofErr w:type="spellEnd"/>
      <w:r w:rsidRPr="00B27595">
        <w:rPr>
          <w:rFonts w:asciiTheme="minorHAnsi" w:eastAsiaTheme="minorHAnsi" w:hAnsiTheme="minorHAnsi" w:cstheme="minorHAnsi"/>
          <w:i/>
          <w:lang w:eastAsia="en-US"/>
        </w:rPr>
        <w:t xml:space="preserve"> y Caruso.-2003</w:t>
      </w:r>
      <w:r w:rsidRPr="00B27595">
        <w:rPr>
          <w:rFonts w:asciiTheme="minorHAnsi" w:eastAsiaTheme="minorHAnsi" w:hAnsiTheme="minorHAnsi" w:cstheme="minorHAnsi"/>
          <w:lang w:eastAsia="en-US"/>
        </w:rPr>
        <w:t>-</w:t>
      </w:r>
      <w:r w:rsidRPr="00B27595">
        <w:rPr>
          <w:rFonts w:asciiTheme="minorHAnsi" w:eastAsiaTheme="minorHAnsi" w:hAnsiTheme="minorHAnsi" w:cstheme="minorHAnsi"/>
          <w:i/>
          <w:lang w:eastAsia="en-US"/>
        </w:rPr>
        <w:t xml:space="preserve">para luego elaborar una producción colaborativa, preferentemente de índole tecnológica: </w:t>
      </w:r>
      <w:proofErr w:type="spellStart"/>
      <w:r w:rsidRPr="00B27595">
        <w:rPr>
          <w:rFonts w:asciiTheme="minorHAnsi" w:eastAsiaTheme="minorHAnsi" w:hAnsiTheme="minorHAnsi" w:cstheme="minorHAnsi"/>
          <w:i/>
          <w:lang w:eastAsia="en-US"/>
        </w:rPr>
        <w:t>powerpoint</w:t>
      </w:r>
      <w:proofErr w:type="spellEnd"/>
      <w:r w:rsidRPr="00B27595">
        <w:rPr>
          <w:rFonts w:asciiTheme="minorHAnsi" w:eastAsiaTheme="minorHAnsi" w:hAnsiTheme="minorHAnsi" w:cstheme="minorHAnsi"/>
          <w:i/>
          <w:lang w:eastAsia="en-US"/>
        </w:rPr>
        <w:t xml:space="preserve"> o </w:t>
      </w:r>
      <w:proofErr w:type="spellStart"/>
      <w:r w:rsidRPr="00B27595">
        <w:rPr>
          <w:rFonts w:asciiTheme="minorHAnsi" w:eastAsiaTheme="minorHAnsi" w:hAnsiTheme="minorHAnsi" w:cstheme="minorHAnsi"/>
          <w:i/>
          <w:lang w:eastAsia="en-US"/>
        </w:rPr>
        <w:t>prezzi</w:t>
      </w:r>
      <w:proofErr w:type="spellEnd"/>
      <w:r w:rsidRPr="00B27595">
        <w:rPr>
          <w:rFonts w:asciiTheme="minorHAnsi" w:eastAsiaTheme="minorHAnsi" w:hAnsiTheme="minorHAnsi" w:cstheme="minorHAnsi"/>
          <w:i/>
          <w:lang w:eastAsia="en-US"/>
        </w:rPr>
        <w:t>.</w:t>
      </w:r>
      <w:r w:rsidRPr="00B27595">
        <w:rPr>
          <w:rFonts w:asciiTheme="minorHAnsi" w:eastAsiaTheme="minorHAnsi" w:hAnsiTheme="minorHAnsi" w:cstheme="minorHAnsi"/>
          <w:lang w:eastAsia="en-US"/>
        </w:rPr>
        <w:t xml:space="preserve">  (1ra semana de JULIO)</w:t>
      </w:r>
    </w:p>
    <w:p w:rsidR="00B27595" w:rsidRPr="00B27595" w:rsidRDefault="00B27595" w:rsidP="00B27595">
      <w:pPr>
        <w:tabs>
          <w:tab w:val="left" w:pos="6789"/>
        </w:tabs>
        <w:jc w:val="both"/>
        <w:rPr>
          <w:rFonts w:asciiTheme="minorHAnsi" w:hAnsiTheme="minorHAnsi" w:cstheme="minorHAnsi"/>
          <w:i/>
          <w:color w:val="000000"/>
          <w:lang w:val="es-AR"/>
        </w:rPr>
      </w:pPr>
    </w:p>
    <w:p w:rsidR="00B27595" w:rsidRPr="00B27595" w:rsidRDefault="00B27595" w:rsidP="00B27595">
      <w:pPr>
        <w:tabs>
          <w:tab w:val="left" w:pos="6789"/>
        </w:tabs>
        <w:jc w:val="both"/>
        <w:rPr>
          <w:rFonts w:asciiTheme="minorHAnsi" w:eastAsiaTheme="minorHAnsi" w:hAnsiTheme="minorHAnsi" w:cstheme="minorHAnsi"/>
          <w:b/>
          <w:iCs/>
          <w:color w:val="FF0000"/>
          <w:u w:val="single"/>
          <w:lang w:eastAsia="en-US"/>
        </w:rPr>
      </w:pPr>
      <w:r w:rsidRPr="00B27595">
        <w:rPr>
          <w:rFonts w:asciiTheme="minorHAnsi" w:hAnsiTheme="minorHAnsi" w:cstheme="minorHAnsi"/>
          <w:b/>
          <w:u w:val="single"/>
          <w:lang w:val="es-AR"/>
        </w:rPr>
        <w:t xml:space="preserve">Eje 4: </w:t>
      </w:r>
      <w:r w:rsidRPr="00B27595">
        <w:rPr>
          <w:rFonts w:asciiTheme="minorHAnsi" w:eastAsiaTheme="minorHAnsi" w:hAnsiTheme="minorHAnsi" w:cstheme="minorHAnsi"/>
          <w:b/>
          <w:iCs/>
          <w:u w:val="single"/>
          <w:lang w:eastAsia="en-US"/>
        </w:rPr>
        <w:t xml:space="preserve">Teorías educativas y corrientes pedagógicas contemporáneas </w:t>
      </w:r>
    </w:p>
    <w:p w:rsidR="00B27595" w:rsidRPr="00B27595" w:rsidRDefault="00B27595" w:rsidP="00B27595">
      <w:pPr>
        <w:tabs>
          <w:tab w:val="left" w:pos="6789"/>
        </w:tabs>
        <w:jc w:val="both"/>
        <w:rPr>
          <w:rFonts w:asciiTheme="minorHAnsi" w:hAnsiTheme="minorHAnsi" w:cstheme="minorHAnsi"/>
          <w:i/>
          <w:color w:val="000000"/>
          <w:lang w:val="es-AR"/>
        </w:rPr>
      </w:pPr>
      <w:r w:rsidRPr="00B27595">
        <w:rPr>
          <w:rFonts w:asciiTheme="minorHAnsi" w:hAnsiTheme="minorHAnsi" w:cstheme="minorHAnsi"/>
          <w:i/>
          <w:color w:val="000000"/>
          <w:lang w:val="es-AR"/>
        </w:rPr>
        <w:t>¿Qué  caracteriza a los diferentes modelos pedagógicos?</w:t>
      </w:r>
    </w:p>
    <w:p w:rsidR="00B27595" w:rsidRPr="00B27595" w:rsidRDefault="00B27595" w:rsidP="00B27595">
      <w:pPr>
        <w:autoSpaceDE w:val="0"/>
        <w:autoSpaceDN w:val="0"/>
        <w:adjustRightInd w:val="0"/>
        <w:rPr>
          <w:rFonts w:asciiTheme="minorHAnsi" w:eastAsiaTheme="minorHAnsi" w:hAnsiTheme="minorHAnsi" w:cstheme="minorHAnsi"/>
          <w:lang w:eastAsia="en-US"/>
        </w:rPr>
      </w:pPr>
      <w:r w:rsidRPr="00B27595">
        <w:rPr>
          <w:rFonts w:asciiTheme="minorHAnsi" w:eastAsiaTheme="minorHAnsi" w:hAnsiTheme="minorHAnsi" w:cstheme="minorHAnsi"/>
          <w:lang w:eastAsia="en-US"/>
        </w:rPr>
        <w:t xml:space="preserve">El modelo de la Escuela tradicional y las respuestas pedagógicas del siglo XX. </w:t>
      </w:r>
    </w:p>
    <w:p w:rsidR="00B27595" w:rsidRPr="00B27595" w:rsidRDefault="00B27595" w:rsidP="00B27595">
      <w:pPr>
        <w:autoSpaceDE w:val="0"/>
        <w:autoSpaceDN w:val="0"/>
        <w:adjustRightInd w:val="0"/>
        <w:rPr>
          <w:rFonts w:asciiTheme="minorHAnsi" w:eastAsiaTheme="minorHAnsi" w:hAnsiTheme="minorHAnsi" w:cstheme="minorHAnsi"/>
          <w:lang w:eastAsia="en-US"/>
        </w:rPr>
      </w:pPr>
      <w:r w:rsidRPr="00B27595">
        <w:rPr>
          <w:rFonts w:asciiTheme="minorHAnsi" w:eastAsiaTheme="minorHAnsi" w:hAnsiTheme="minorHAnsi" w:cstheme="minorHAnsi"/>
          <w:lang w:eastAsia="en-US"/>
        </w:rPr>
        <w:t xml:space="preserve">El movimiento de la Escuela Nueva como reacción y creación. Propuestas y experiencias. La Escuela </w:t>
      </w:r>
      <w:proofErr w:type="spellStart"/>
      <w:r w:rsidRPr="00B27595">
        <w:rPr>
          <w:rFonts w:asciiTheme="minorHAnsi" w:eastAsiaTheme="minorHAnsi" w:hAnsiTheme="minorHAnsi" w:cstheme="minorHAnsi"/>
          <w:lang w:eastAsia="en-US"/>
        </w:rPr>
        <w:t>Tecnicista</w:t>
      </w:r>
      <w:proofErr w:type="spellEnd"/>
      <w:r w:rsidRPr="00B27595">
        <w:rPr>
          <w:rFonts w:asciiTheme="minorHAnsi" w:eastAsiaTheme="minorHAnsi" w:hAnsiTheme="minorHAnsi" w:cstheme="minorHAnsi"/>
          <w:lang w:eastAsia="en-US"/>
        </w:rPr>
        <w:t xml:space="preserve"> y la ilusión de la eficiencia. </w:t>
      </w:r>
    </w:p>
    <w:p w:rsidR="00B27595" w:rsidRPr="00B27595" w:rsidRDefault="00B27595" w:rsidP="00B27595">
      <w:pPr>
        <w:tabs>
          <w:tab w:val="left" w:pos="6789"/>
        </w:tabs>
        <w:jc w:val="both"/>
        <w:rPr>
          <w:rFonts w:asciiTheme="minorHAnsi" w:hAnsiTheme="minorHAnsi" w:cstheme="minorHAnsi"/>
        </w:rPr>
      </w:pPr>
      <w:r w:rsidRPr="00B27595">
        <w:rPr>
          <w:rFonts w:asciiTheme="minorHAnsi" w:eastAsiaTheme="minorHAnsi" w:hAnsiTheme="minorHAnsi" w:cstheme="minorHAnsi"/>
          <w:lang w:eastAsia="en-US"/>
        </w:rPr>
        <w:t xml:space="preserve">Los proyectos político-pedagógicos en el contexto latinoamericano. La Escuela Crítica. Pedagogía de la liberación. Movimiento de la Educación Popular. </w:t>
      </w:r>
    </w:p>
    <w:p w:rsidR="00B27595" w:rsidRPr="00B27595" w:rsidRDefault="00B27595" w:rsidP="00B27595">
      <w:pPr>
        <w:tabs>
          <w:tab w:val="left" w:pos="6789"/>
        </w:tabs>
        <w:jc w:val="both"/>
        <w:rPr>
          <w:rFonts w:asciiTheme="minorHAnsi" w:hAnsiTheme="minorHAnsi" w:cstheme="minorHAnsi"/>
        </w:rPr>
      </w:pPr>
      <w:r w:rsidRPr="00B27595">
        <w:rPr>
          <w:rFonts w:asciiTheme="minorHAnsi" w:eastAsiaTheme="minorHAnsi" w:hAnsiTheme="minorHAnsi" w:cstheme="minorHAnsi"/>
          <w:lang w:eastAsia="en-US"/>
        </w:rPr>
        <w:t xml:space="preserve">Las Teorías Críticas: la escuela y las desigualdades sociales. Escuela, ideología, cultura y hegemonía. Posiciones </w:t>
      </w:r>
      <w:proofErr w:type="spellStart"/>
      <w:r w:rsidRPr="00B27595">
        <w:rPr>
          <w:rFonts w:asciiTheme="minorHAnsi" w:eastAsiaTheme="minorHAnsi" w:hAnsiTheme="minorHAnsi" w:cstheme="minorHAnsi"/>
          <w:lang w:eastAsia="en-US"/>
        </w:rPr>
        <w:t>reproductivistas</w:t>
      </w:r>
      <w:proofErr w:type="spellEnd"/>
      <w:r w:rsidRPr="00B27595">
        <w:rPr>
          <w:rFonts w:asciiTheme="minorHAnsi" w:eastAsiaTheme="minorHAnsi" w:hAnsiTheme="minorHAnsi" w:cstheme="minorHAnsi"/>
          <w:lang w:eastAsia="en-US"/>
        </w:rPr>
        <w:t xml:space="preserve"> y transformadoras. </w:t>
      </w:r>
      <w:r w:rsidRPr="00B27595">
        <w:rPr>
          <w:rFonts w:asciiTheme="minorHAnsi" w:hAnsiTheme="minorHAnsi" w:cstheme="minorHAnsi"/>
        </w:rPr>
        <w:t xml:space="preserve"> </w:t>
      </w:r>
    </w:p>
    <w:p w:rsidR="00B27595" w:rsidRPr="00B27595" w:rsidRDefault="00B27595" w:rsidP="00B27595">
      <w:pPr>
        <w:autoSpaceDE w:val="0"/>
        <w:autoSpaceDN w:val="0"/>
        <w:adjustRightInd w:val="0"/>
        <w:rPr>
          <w:rFonts w:asciiTheme="minorHAnsi" w:eastAsiaTheme="minorHAnsi" w:hAnsiTheme="minorHAnsi" w:cstheme="minorHAnsi"/>
          <w:lang w:eastAsia="en-US"/>
        </w:rPr>
      </w:pPr>
      <w:r w:rsidRPr="00B27595">
        <w:rPr>
          <w:rFonts w:asciiTheme="minorHAnsi" w:eastAsiaTheme="minorHAnsi" w:hAnsiTheme="minorHAnsi" w:cstheme="minorHAnsi"/>
          <w:lang w:eastAsia="en-US"/>
        </w:rPr>
        <w:t xml:space="preserve">Pedagogías pos </w:t>
      </w:r>
      <w:proofErr w:type="spellStart"/>
      <w:r w:rsidRPr="00B27595">
        <w:rPr>
          <w:rFonts w:asciiTheme="minorHAnsi" w:eastAsiaTheme="minorHAnsi" w:hAnsiTheme="minorHAnsi" w:cstheme="minorHAnsi"/>
          <w:lang w:eastAsia="en-US"/>
        </w:rPr>
        <w:t>críticas.Diferencia</w:t>
      </w:r>
      <w:proofErr w:type="spellEnd"/>
      <w:r w:rsidRPr="00B27595">
        <w:rPr>
          <w:rFonts w:asciiTheme="minorHAnsi" w:eastAsiaTheme="minorHAnsi" w:hAnsiTheme="minorHAnsi" w:cstheme="minorHAnsi"/>
          <w:lang w:eastAsia="en-US"/>
        </w:rPr>
        <w:t xml:space="preserve"> e identidad, experiencia y alteridad. Pedagogía de la diferencia/igualdad. </w:t>
      </w:r>
    </w:p>
    <w:p w:rsidR="00B27595" w:rsidRPr="00B27595" w:rsidRDefault="00B27595" w:rsidP="00B27595">
      <w:pPr>
        <w:autoSpaceDE w:val="0"/>
        <w:autoSpaceDN w:val="0"/>
        <w:adjustRightInd w:val="0"/>
        <w:rPr>
          <w:rFonts w:asciiTheme="minorHAnsi" w:eastAsiaTheme="minorHAnsi" w:hAnsiTheme="minorHAnsi" w:cstheme="minorHAnsi"/>
          <w:lang w:eastAsia="en-US"/>
        </w:rPr>
      </w:pPr>
      <w:r w:rsidRPr="00B27595">
        <w:rPr>
          <w:rFonts w:asciiTheme="minorHAnsi" w:eastAsiaTheme="minorHAnsi" w:hAnsiTheme="minorHAnsi" w:cstheme="minorHAnsi"/>
          <w:lang w:eastAsia="en-US"/>
        </w:rPr>
        <w:t xml:space="preserve">Antecedentes, características y representantes de cada una de estas teorías y corrientes pedagógicas. </w:t>
      </w:r>
    </w:p>
    <w:p w:rsidR="00B27595" w:rsidRPr="00B27595" w:rsidRDefault="00B27595" w:rsidP="00B27595">
      <w:pPr>
        <w:autoSpaceDE w:val="0"/>
        <w:autoSpaceDN w:val="0"/>
        <w:adjustRightInd w:val="0"/>
        <w:rPr>
          <w:rFonts w:asciiTheme="minorHAnsi" w:eastAsiaTheme="minorHAnsi" w:hAnsiTheme="minorHAnsi" w:cstheme="minorHAnsi"/>
          <w:i/>
          <w:lang w:eastAsia="en-US"/>
        </w:rPr>
      </w:pPr>
      <w:r w:rsidRPr="00B27595">
        <w:rPr>
          <w:rFonts w:asciiTheme="minorHAnsi" w:eastAsiaTheme="minorHAnsi" w:hAnsiTheme="minorHAnsi" w:cstheme="minorHAnsi"/>
          <w:u w:val="single"/>
          <w:lang w:eastAsia="en-US"/>
        </w:rPr>
        <w:t>Trabajo Práctico  Nº4:</w:t>
      </w:r>
      <w:r w:rsidRPr="00B27595">
        <w:rPr>
          <w:rFonts w:asciiTheme="minorHAnsi" w:eastAsiaTheme="minorHAnsi" w:hAnsiTheme="minorHAnsi" w:cstheme="minorHAnsi"/>
          <w:lang w:eastAsia="en-US"/>
        </w:rPr>
        <w:t xml:space="preserve"> </w:t>
      </w:r>
      <w:r w:rsidRPr="00B27595">
        <w:rPr>
          <w:rFonts w:asciiTheme="minorHAnsi" w:eastAsiaTheme="minorHAnsi" w:hAnsiTheme="minorHAnsi" w:cstheme="minorHAnsi"/>
          <w:i/>
          <w:lang w:eastAsia="en-US"/>
        </w:rPr>
        <w:t xml:space="preserve">Análisis de textos de Paulo Freire,  Henry </w:t>
      </w:r>
      <w:proofErr w:type="spellStart"/>
      <w:r w:rsidRPr="00B27595">
        <w:rPr>
          <w:rFonts w:asciiTheme="minorHAnsi" w:eastAsiaTheme="minorHAnsi" w:hAnsiTheme="minorHAnsi" w:cstheme="minorHAnsi"/>
          <w:i/>
          <w:lang w:eastAsia="en-US"/>
        </w:rPr>
        <w:t>Giroux</w:t>
      </w:r>
      <w:proofErr w:type="spellEnd"/>
      <w:r w:rsidRPr="00B27595">
        <w:rPr>
          <w:rFonts w:asciiTheme="minorHAnsi" w:eastAsiaTheme="minorHAnsi" w:hAnsiTheme="minorHAnsi" w:cstheme="minorHAnsi"/>
          <w:i/>
          <w:lang w:eastAsia="en-US"/>
        </w:rPr>
        <w:t xml:space="preserve">, Pablo </w:t>
      </w:r>
      <w:proofErr w:type="spellStart"/>
      <w:r w:rsidRPr="00B27595">
        <w:rPr>
          <w:rFonts w:asciiTheme="minorHAnsi" w:eastAsiaTheme="minorHAnsi" w:hAnsiTheme="minorHAnsi" w:cstheme="minorHAnsi"/>
          <w:i/>
          <w:lang w:eastAsia="en-US"/>
        </w:rPr>
        <w:t>Gentili</w:t>
      </w:r>
      <w:proofErr w:type="spellEnd"/>
      <w:r w:rsidRPr="00B27595">
        <w:rPr>
          <w:rFonts w:asciiTheme="minorHAnsi" w:eastAsiaTheme="minorHAnsi" w:hAnsiTheme="minorHAnsi" w:cstheme="minorHAnsi"/>
          <w:i/>
          <w:lang w:eastAsia="en-US"/>
        </w:rPr>
        <w:t xml:space="preserve">, Carlos </w:t>
      </w:r>
      <w:proofErr w:type="spellStart"/>
      <w:r w:rsidRPr="00B27595">
        <w:rPr>
          <w:rFonts w:asciiTheme="minorHAnsi" w:eastAsiaTheme="minorHAnsi" w:hAnsiTheme="minorHAnsi" w:cstheme="minorHAnsi"/>
          <w:i/>
          <w:lang w:eastAsia="en-US"/>
        </w:rPr>
        <w:t>Skliar</w:t>
      </w:r>
      <w:proofErr w:type="spellEnd"/>
      <w:r w:rsidRPr="00B27595">
        <w:rPr>
          <w:rFonts w:asciiTheme="minorHAnsi" w:eastAsiaTheme="minorHAnsi" w:hAnsiTheme="minorHAnsi" w:cstheme="minorHAnsi"/>
          <w:i/>
          <w:lang w:eastAsia="en-US"/>
        </w:rPr>
        <w:t xml:space="preserve">, Jorge Larrosa, Violeta </w:t>
      </w:r>
      <w:proofErr w:type="spellStart"/>
      <w:r w:rsidRPr="00B27595">
        <w:rPr>
          <w:rFonts w:asciiTheme="minorHAnsi" w:eastAsiaTheme="minorHAnsi" w:hAnsiTheme="minorHAnsi" w:cstheme="minorHAnsi"/>
          <w:i/>
          <w:lang w:eastAsia="en-US"/>
        </w:rPr>
        <w:t>Nuñez</w:t>
      </w:r>
      <w:proofErr w:type="spellEnd"/>
      <w:r w:rsidRPr="00B27595">
        <w:rPr>
          <w:rFonts w:asciiTheme="minorHAnsi" w:eastAsiaTheme="minorHAnsi" w:hAnsiTheme="minorHAnsi" w:cstheme="minorHAnsi"/>
          <w:i/>
          <w:lang w:eastAsia="en-US"/>
        </w:rPr>
        <w:t>.  Puesta en común de los aspectos más relevantes</w:t>
      </w:r>
      <w:proofErr w:type="gramStart"/>
      <w:r w:rsidRPr="00B27595">
        <w:rPr>
          <w:rFonts w:asciiTheme="minorHAnsi" w:eastAsiaTheme="minorHAnsi" w:hAnsiTheme="minorHAnsi" w:cstheme="minorHAnsi"/>
          <w:i/>
          <w:lang w:eastAsia="en-US"/>
        </w:rPr>
        <w:t>.(</w:t>
      </w:r>
      <w:proofErr w:type="gramEnd"/>
      <w:r w:rsidRPr="00B27595">
        <w:rPr>
          <w:rFonts w:asciiTheme="minorHAnsi" w:eastAsiaTheme="minorHAnsi" w:hAnsiTheme="minorHAnsi" w:cstheme="minorHAnsi"/>
          <w:i/>
          <w:lang w:eastAsia="en-US"/>
        </w:rPr>
        <w:t>2da. Quincena de setiembre)</w:t>
      </w:r>
    </w:p>
    <w:p w:rsidR="00B27595" w:rsidRPr="00B27595" w:rsidRDefault="00B27595" w:rsidP="00B27595">
      <w:pPr>
        <w:autoSpaceDE w:val="0"/>
        <w:autoSpaceDN w:val="0"/>
        <w:adjustRightInd w:val="0"/>
        <w:rPr>
          <w:rFonts w:asciiTheme="minorHAnsi" w:eastAsiaTheme="minorHAnsi" w:hAnsiTheme="minorHAnsi" w:cstheme="minorHAnsi"/>
          <w:i/>
          <w:iCs/>
          <w:lang w:eastAsia="en-US"/>
        </w:rPr>
      </w:pPr>
      <w:r w:rsidRPr="00B27595">
        <w:rPr>
          <w:rFonts w:asciiTheme="minorHAnsi" w:eastAsiaTheme="minorHAnsi" w:hAnsiTheme="minorHAnsi" w:cstheme="minorHAnsi"/>
          <w:i/>
          <w:lang w:eastAsia="en-US"/>
        </w:rPr>
        <w:t xml:space="preserve"> </w:t>
      </w:r>
    </w:p>
    <w:p w:rsidR="00B27595" w:rsidRPr="00B27595" w:rsidRDefault="00B27595" w:rsidP="00B27595">
      <w:pPr>
        <w:autoSpaceDE w:val="0"/>
        <w:autoSpaceDN w:val="0"/>
        <w:adjustRightInd w:val="0"/>
        <w:rPr>
          <w:rFonts w:asciiTheme="minorHAnsi" w:eastAsiaTheme="minorHAnsi" w:hAnsiTheme="minorHAnsi" w:cstheme="minorHAnsi"/>
          <w:b/>
          <w:u w:val="single"/>
          <w:lang w:eastAsia="en-US"/>
        </w:rPr>
      </w:pPr>
      <w:r w:rsidRPr="00B27595">
        <w:rPr>
          <w:rFonts w:asciiTheme="minorHAnsi" w:eastAsiaTheme="minorHAnsi" w:hAnsiTheme="minorHAnsi" w:cstheme="minorHAnsi"/>
          <w:b/>
          <w:iCs/>
          <w:u w:val="single"/>
          <w:lang w:eastAsia="en-US"/>
        </w:rPr>
        <w:t>Eje 5</w:t>
      </w:r>
      <w:proofErr w:type="gramStart"/>
      <w:r w:rsidRPr="00B27595">
        <w:rPr>
          <w:rFonts w:asciiTheme="minorHAnsi" w:eastAsiaTheme="minorHAnsi" w:hAnsiTheme="minorHAnsi" w:cstheme="minorHAnsi"/>
          <w:b/>
          <w:iCs/>
          <w:u w:val="single"/>
          <w:lang w:eastAsia="en-US"/>
        </w:rPr>
        <w:t>:  Problemáticas</w:t>
      </w:r>
      <w:proofErr w:type="gramEnd"/>
      <w:r w:rsidRPr="00B27595">
        <w:rPr>
          <w:rFonts w:asciiTheme="minorHAnsi" w:eastAsiaTheme="minorHAnsi" w:hAnsiTheme="minorHAnsi" w:cstheme="minorHAnsi"/>
          <w:b/>
          <w:iCs/>
          <w:u w:val="single"/>
          <w:lang w:eastAsia="en-US"/>
        </w:rPr>
        <w:t xml:space="preserve"> educativas y debates pedagógicos actuales </w:t>
      </w:r>
    </w:p>
    <w:p w:rsidR="00B27595" w:rsidRPr="00B27595" w:rsidRDefault="00B27595" w:rsidP="00B27595">
      <w:pPr>
        <w:tabs>
          <w:tab w:val="left" w:pos="6789"/>
        </w:tabs>
        <w:jc w:val="both"/>
        <w:rPr>
          <w:rFonts w:asciiTheme="minorHAnsi" w:hAnsiTheme="minorHAnsi" w:cstheme="minorHAnsi"/>
          <w:i/>
          <w:color w:val="000000"/>
          <w:lang w:val="es-AR"/>
        </w:rPr>
      </w:pPr>
      <w:r w:rsidRPr="00B27595">
        <w:rPr>
          <w:rFonts w:asciiTheme="minorHAnsi" w:hAnsiTheme="minorHAnsi" w:cstheme="minorHAnsi"/>
          <w:i/>
          <w:color w:val="000000"/>
          <w:lang w:val="es-AR"/>
        </w:rPr>
        <w:t>¿Cómo pensar y construir una escuela mejor ante las problemáticas y debates actuales?</w:t>
      </w:r>
    </w:p>
    <w:p w:rsidR="00B27595" w:rsidRPr="00B27595" w:rsidRDefault="00B27595" w:rsidP="00B27595">
      <w:pPr>
        <w:autoSpaceDE w:val="0"/>
        <w:autoSpaceDN w:val="0"/>
        <w:adjustRightInd w:val="0"/>
        <w:rPr>
          <w:rFonts w:asciiTheme="minorHAnsi" w:eastAsiaTheme="minorHAnsi" w:hAnsiTheme="minorHAnsi" w:cstheme="minorHAnsi"/>
          <w:lang w:eastAsia="en-US"/>
        </w:rPr>
      </w:pPr>
      <w:r w:rsidRPr="00B27595">
        <w:rPr>
          <w:rFonts w:asciiTheme="minorHAnsi" w:eastAsiaTheme="minorHAnsi" w:hAnsiTheme="minorHAnsi" w:cstheme="minorHAnsi"/>
          <w:lang w:eastAsia="en-US"/>
        </w:rPr>
        <w:t xml:space="preserve">La crisis de la educación actual en América Latina y en la Argentina. Las desigualdades sociales y la diversidad socio-cultural frente al compromiso con la igualdad de oportunidades. Configuraciones del fracaso escolar en la escuela secundaria. </w:t>
      </w:r>
    </w:p>
    <w:p w:rsidR="00B27595" w:rsidRPr="00B27595" w:rsidRDefault="00B27595" w:rsidP="00B27595">
      <w:pPr>
        <w:autoSpaceDE w:val="0"/>
        <w:autoSpaceDN w:val="0"/>
        <w:adjustRightInd w:val="0"/>
        <w:rPr>
          <w:rFonts w:asciiTheme="minorHAnsi" w:eastAsiaTheme="minorHAnsi" w:hAnsiTheme="minorHAnsi" w:cstheme="minorHAnsi"/>
          <w:lang w:eastAsia="en-US"/>
        </w:rPr>
      </w:pPr>
      <w:r w:rsidRPr="00B27595">
        <w:rPr>
          <w:rFonts w:asciiTheme="minorHAnsi" w:eastAsiaTheme="minorHAnsi" w:hAnsiTheme="minorHAnsi" w:cstheme="minorHAnsi"/>
          <w:lang w:eastAsia="en-US"/>
        </w:rPr>
        <w:t xml:space="preserve">La problemática en torno a la autoridad. Infancias y juventudes. Pedagogía y las configuraciones de nuevos trayectos en la escolaridad secundaria. Obligatoriedad, inclusión y calidad. </w:t>
      </w:r>
    </w:p>
    <w:p w:rsidR="00B27595" w:rsidRPr="00B27595" w:rsidRDefault="00B27595" w:rsidP="00B27595">
      <w:pPr>
        <w:autoSpaceDE w:val="0"/>
        <w:autoSpaceDN w:val="0"/>
        <w:adjustRightInd w:val="0"/>
        <w:rPr>
          <w:rFonts w:asciiTheme="minorHAnsi" w:eastAsiaTheme="minorHAnsi" w:hAnsiTheme="minorHAnsi" w:cstheme="minorHAnsi"/>
          <w:lang w:eastAsia="en-US"/>
        </w:rPr>
      </w:pPr>
      <w:r w:rsidRPr="00B27595">
        <w:rPr>
          <w:rFonts w:asciiTheme="minorHAnsi" w:eastAsiaTheme="minorHAnsi" w:hAnsiTheme="minorHAnsi" w:cstheme="minorHAnsi"/>
          <w:lang w:eastAsia="en-US"/>
        </w:rPr>
        <w:t>Tecnologías, virtualidad y medios audiovisuales: transformando las prácticas pedagógicas.</w:t>
      </w:r>
    </w:p>
    <w:p w:rsidR="00B27595" w:rsidRPr="00B27595" w:rsidRDefault="00B27595" w:rsidP="00B27595">
      <w:pPr>
        <w:autoSpaceDE w:val="0"/>
        <w:autoSpaceDN w:val="0"/>
        <w:adjustRightInd w:val="0"/>
        <w:rPr>
          <w:rFonts w:asciiTheme="minorHAnsi" w:hAnsiTheme="minorHAnsi" w:cstheme="minorHAnsi"/>
          <w:color w:val="000000"/>
        </w:rPr>
      </w:pPr>
      <w:r w:rsidRPr="00B27595">
        <w:rPr>
          <w:rFonts w:asciiTheme="minorHAnsi" w:hAnsiTheme="minorHAnsi" w:cstheme="minorHAnsi"/>
          <w:color w:val="000000"/>
          <w:u w:val="single"/>
        </w:rPr>
        <w:t>Trabajo práctico Nº</w:t>
      </w:r>
      <w:proofErr w:type="gramStart"/>
      <w:r w:rsidRPr="00B27595">
        <w:rPr>
          <w:rFonts w:asciiTheme="minorHAnsi" w:hAnsiTheme="minorHAnsi" w:cstheme="minorHAnsi"/>
          <w:color w:val="000000"/>
          <w:u w:val="single"/>
        </w:rPr>
        <w:t>5 :</w:t>
      </w:r>
      <w:proofErr w:type="gramEnd"/>
      <w:r w:rsidRPr="00B27595">
        <w:rPr>
          <w:rFonts w:asciiTheme="minorHAnsi" w:hAnsiTheme="minorHAnsi" w:cstheme="minorHAnsi"/>
          <w:color w:val="000000"/>
          <w:u w:val="single"/>
        </w:rPr>
        <w:t xml:space="preserve"> </w:t>
      </w:r>
      <w:r w:rsidRPr="00B27595">
        <w:rPr>
          <w:rFonts w:asciiTheme="minorHAnsi" w:hAnsiTheme="minorHAnsi" w:cstheme="minorHAnsi"/>
          <w:b/>
          <w:i/>
          <w:color w:val="000000"/>
        </w:rPr>
        <w:t>Integración</w:t>
      </w:r>
      <w:r w:rsidRPr="00B27595">
        <w:rPr>
          <w:rFonts w:asciiTheme="minorHAnsi" w:hAnsiTheme="minorHAnsi" w:cstheme="minorHAnsi"/>
          <w:color w:val="000000"/>
        </w:rPr>
        <w:t xml:space="preserve"> </w:t>
      </w:r>
      <w:r w:rsidRPr="00B27595">
        <w:rPr>
          <w:rFonts w:asciiTheme="minorHAnsi" w:hAnsiTheme="minorHAnsi" w:cstheme="minorHAnsi"/>
          <w:i/>
          <w:color w:val="000000"/>
        </w:rPr>
        <w:t xml:space="preserve">de lo aprendido en este espacio curricular en la realización de </w:t>
      </w:r>
      <w:r w:rsidRPr="00B27595">
        <w:rPr>
          <w:rFonts w:asciiTheme="minorHAnsi" w:hAnsiTheme="minorHAnsi" w:cstheme="minorHAnsi"/>
          <w:b/>
          <w:i/>
          <w:color w:val="000000"/>
        </w:rPr>
        <w:t>uno (A o B)</w:t>
      </w:r>
      <w:r w:rsidRPr="00B27595">
        <w:rPr>
          <w:rFonts w:asciiTheme="minorHAnsi" w:hAnsiTheme="minorHAnsi" w:cstheme="minorHAnsi"/>
          <w:i/>
          <w:color w:val="000000"/>
        </w:rPr>
        <w:t xml:space="preserve"> de</w:t>
      </w:r>
      <w:r w:rsidRPr="00B27595">
        <w:rPr>
          <w:rFonts w:asciiTheme="minorHAnsi" w:hAnsiTheme="minorHAnsi" w:cstheme="minorHAnsi"/>
          <w:color w:val="000000"/>
        </w:rPr>
        <w:t xml:space="preserve"> </w:t>
      </w:r>
      <w:r w:rsidRPr="00B27595">
        <w:rPr>
          <w:rFonts w:asciiTheme="minorHAnsi" w:hAnsiTheme="minorHAnsi" w:cstheme="minorHAnsi"/>
          <w:i/>
          <w:color w:val="000000"/>
        </w:rPr>
        <w:t>estos trabajos:</w:t>
      </w:r>
      <w:r w:rsidRPr="00B27595">
        <w:rPr>
          <w:rFonts w:asciiTheme="minorHAnsi" w:hAnsiTheme="minorHAnsi" w:cstheme="minorHAnsi"/>
          <w:color w:val="000000"/>
        </w:rPr>
        <w:t xml:space="preserve">  </w:t>
      </w:r>
    </w:p>
    <w:p w:rsidR="00B27595" w:rsidRPr="00B27595" w:rsidRDefault="00B27595" w:rsidP="00B27595">
      <w:pPr>
        <w:tabs>
          <w:tab w:val="left" w:pos="6789"/>
        </w:tabs>
        <w:jc w:val="both"/>
        <w:rPr>
          <w:rFonts w:asciiTheme="minorHAnsi" w:hAnsiTheme="minorHAnsi" w:cstheme="minorHAnsi"/>
        </w:rPr>
      </w:pPr>
      <w:r w:rsidRPr="00B27595">
        <w:rPr>
          <w:rFonts w:asciiTheme="minorHAnsi" w:hAnsiTheme="minorHAnsi" w:cstheme="minorHAnsi"/>
          <w:i/>
          <w:color w:val="000000"/>
          <w:lang w:val="es-AR"/>
        </w:rPr>
        <w:t xml:space="preserve">A) </w:t>
      </w:r>
      <w:r w:rsidRPr="00B27595">
        <w:rPr>
          <w:rFonts w:asciiTheme="minorHAnsi" w:hAnsiTheme="minorHAnsi" w:cstheme="minorHAnsi"/>
          <w:i/>
          <w:color w:val="000000"/>
          <w:u w:val="single"/>
          <w:lang w:val="es-AR"/>
        </w:rPr>
        <w:t>ELECCION de</w:t>
      </w:r>
      <w:r w:rsidRPr="00B27595">
        <w:rPr>
          <w:rFonts w:asciiTheme="minorHAnsi" w:hAnsiTheme="minorHAnsi" w:cstheme="minorHAnsi"/>
          <w:b/>
          <w:i/>
          <w:color w:val="000000"/>
          <w:u w:val="single"/>
          <w:lang w:val="es-AR"/>
        </w:rPr>
        <w:t xml:space="preserve"> uno</w:t>
      </w:r>
      <w:r w:rsidRPr="00B27595">
        <w:rPr>
          <w:rFonts w:asciiTheme="minorHAnsi" w:hAnsiTheme="minorHAnsi" w:cstheme="minorHAnsi"/>
          <w:b/>
          <w:i/>
          <w:color w:val="000000"/>
          <w:lang w:val="es-AR"/>
        </w:rPr>
        <w:t xml:space="preserve"> </w:t>
      </w:r>
      <w:r w:rsidRPr="00B27595">
        <w:rPr>
          <w:rFonts w:asciiTheme="minorHAnsi" w:hAnsiTheme="minorHAnsi" w:cstheme="minorHAnsi"/>
          <w:i/>
          <w:color w:val="000000"/>
          <w:lang w:val="es-AR"/>
        </w:rPr>
        <w:t xml:space="preserve">de los siguientes materiales audiovisuales: </w:t>
      </w:r>
      <w:r w:rsidRPr="00B27595">
        <w:rPr>
          <w:rFonts w:asciiTheme="minorHAnsi" w:hAnsiTheme="minorHAnsi" w:cstheme="minorHAnsi"/>
          <w:i/>
          <w:color w:val="000000"/>
        </w:rPr>
        <w:t xml:space="preserve">  “Yo puedo, vos </w:t>
      </w:r>
      <w:proofErr w:type="spellStart"/>
      <w:r w:rsidRPr="00B27595">
        <w:rPr>
          <w:rFonts w:asciiTheme="minorHAnsi" w:hAnsiTheme="minorHAnsi" w:cstheme="minorHAnsi"/>
          <w:i/>
          <w:color w:val="000000"/>
        </w:rPr>
        <w:t>podés</w:t>
      </w:r>
      <w:proofErr w:type="spellEnd"/>
      <w:r w:rsidRPr="00B27595">
        <w:rPr>
          <w:rFonts w:asciiTheme="minorHAnsi" w:hAnsiTheme="minorHAnsi" w:cstheme="minorHAnsi"/>
          <w:i/>
          <w:color w:val="000000"/>
        </w:rPr>
        <w:t>” o “La Educación Prohibida”; a</w:t>
      </w:r>
      <w:r w:rsidRPr="00B27595">
        <w:rPr>
          <w:rFonts w:asciiTheme="minorHAnsi" w:hAnsiTheme="minorHAnsi" w:cstheme="minorHAnsi"/>
          <w:i/>
          <w:color w:val="000000"/>
          <w:lang w:val="es-AR"/>
        </w:rPr>
        <w:t xml:space="preserve"> </w:t>
      </w:r>
      <w:r w:rsidRPr="00B27595">
        <w:rPr>
          <w:rFonts w:asciiTheme="minorHAnsi" w:hAnsiTheme="minorHAnsi" w:cstheme="minorHAnsi"/>
          <w:i/>
          <w:color w:val="000000"/>
        </w:rPr>
        <w:t xml:space="preserve"> fin de pensar los conceptos/problemáticas/desafíos que presentan desde una mirada crítica. Y en la búsqueda de convertir los obstáculos de la escuela en desafíos, reflexionar acerca de lo siguiente: ¿En qué ha mejorado la escuela  durante  este siglo XXI? ¿Qué y Cómo podría mejorarse  la escuela de hoy?</w:t>
      </w:r>
    </w:p>
    <w:p w:rsidR="00B27595" w:rsidRPr="00B27595" w:rsidRDefault="00B27595" w:rsidP="00B27595">
      <w:pPr>
        <w:tabs>
          <w:tab w:val="left" w:pos="6789"/>
        </w:tabs>
        <w:jc w:val="both"/>
        <w:rPr>
          <w:rFonts w:asciiTheme="minorHAnsi" w:hAnsiTheme="minorHAnsi" w:cstheme="minorHAnsi"/>
        </w:rPr>
      </w:pPr>
      <w:r w:rsidRPr="00B27595">
        <w:rPr>
          <w:rFonts w:asciiTheme="minorHAnsi" w:hAnsiTheme="minorHAnsi" w:cstheme="minorHAnsi"/>
        </w:rPr>
        <w:t xml:space="preserve">B) </w:t>
      </w:r>
      <w:r w:rsidRPr="00B27595">
        <w:rPr>
          <w:rFonts w:asciiTheme="minorHAnsi" w:hAnsiTheme="minorHAnsi" w:cstheme="minorHAnsi"/>
          <w:i/>
        </w:rPr>
        <w:t xml:space="preserve">Indagación de </w:t>
      </w:r>
      <w:r w:rsidRPr="00B27595">
        <w:rPr>
          <w:rFonts w:asciiTheme="minorHAnsi" w:eastAsiaTheme="minorHAnsi" w:hAnsiTheme="minorHAnsi" w:cstheme="minorHAnsi"/>
          <w:i/>
          <w:lang w:eastAsia="en-US"/>
        </w:rPr>
        <w:t xml:space="preserve"> prácticas pedagógicas que excedan el ámbito escolar y que respondan a las problemáticas educativas actuales.</w:t>
      </w:r>
      <w:r w:rsidRPr="00B27595">
        <w:rPr>
          <w:rFonts w:asciiTheme="minorHAnsi" w:eastAsiaTheme="minorHAnsi" w:hAnsiTheme="minorHAnsi" w:cstheme="minorHAnsi"/>
          <w:lang w:eastAsia="en-US"/>
        </w:rPr>
        <w:t xml:space="preserve">  </w:t>
      </w:r>
      <w:r w:rsidRPr="00B27595">
        <w:rPr>
          <w:rFonts w:asciiTheme="minorHAnsi" w:hAnsiTheme="minorHAnsi" w:cstheme="minorHAnsi"/>
        </w:rPr>
        <w:t>(1ra semana de Noviembre)</w:t>
      </w:r>
    </w:p>
    <w:p w:rsidR="00B27595" w:rsidRPr="00B27595" w:rsidRDefault="00B27595" w:rsidP="00B27595">
      <w:pPr>
        <w:tabs>
          <w:tab w:val="left" w:pos="6789"/>
        </w:tabs>
        <w:jc w:val="both"/>
        <w:rPr>
          <w:rFonts w:asciiTheme="minorHAnsi" w:hAnsiTheme="minorHAnsi" w:cstheme="minorHAnsi"/>
          <w:color w:val="000000"/>
          <w:lang w:val="es-AR"/>
        </w:rPr>
      </w:pPr>
    </w:p>
    <w:p w:rsidR="00B27595" w:rsidRPr="00B27595" w:rsidRDefault="00B27595" w:rsidP="00B27595">
      <w:pPr>
        <w:autoSpaceDE w:val="0"/>
        <w:autoSpaceDN w:val="0"/>
        <w:adjustRightInd w:val="0"/>
        <w:rPr>
          <w:rFonts w:asciiTheme="minorHAnsi" w:eastAsiaTheme="minorHAnsi" w:hAnsiTheme="minorHAnsi" w:cstheme="minorHAnsi"/>
          <w:color w:val="000000"/>
          <w:lang w:eastAsia="en-US"/>
        </w:rPr>
      </w:pPr>
    </w:p>
    <w:p w:rsidR="00B27595" w:rsidRPr="00B27595" w:rsidRDefault="00B27595" w:rsidP="00B27595">
      <w:pPr>
        <w:autoSpaceDE w:val="0"/>
        <w:autoSpaceDN w:val="0"/>
        <w:adjustRightInd w:val="0"/>
        <w:rPr>
          <w:rFonts w:asciiTheme="minorHAnsi" w:eastAsiaTheme="minorHAnsi" w:hAnsiTheme="minorHAnsi" w:cstheme="minorHAnsi"/>
          <w:color w:val="000000"/>
          <w:lang w:eastAsia="en-US"/>
        </w:rPr>
      </w:pPr>
    </w:p>
    <w:p w:rsidR="00B27595" w:rsidRPr="00B27595" w:rsidRDefault="00B27595" w:rsidP="00B27595">
      <w:pPr>
        <w:autoSpaceDE w:val="0"/>
        <w:autoSpaceDN w:val="0"/>
        <w:adjustRightInd w:val="0"/>
        <w:rPr>
          <w:rFonts w:asciiTheme="minorHAnsi" w:eastAsiaTheme="minorHAnsi" w:hAnsiTheme="minorHAnsi" w:cstheme="minorHAnsi"/>
          <w:color w:val="000000"/>
          <w:lang w:eastAsia="en-US"/>
        </w:rPr>
      </w:pPr>
    </w:p>
    <w:p w:rsidR="00B27595" w:rsidRPr="00B27595" w:rsidRDefault="00B27595" w:rsidP="00B27595">
      <w:pPr>
        <w:autoSpaceDE w:val="0"/>
        <w:autoSpaceDN w:val="0"/>
        <w:adjustRightInd w:val="0"/>
        <w:rPr>
          <w:rFonts w:asciiTheme="minorHAnsi" w:eastAsiaTheme="minorHAnsi" w:hAnsiTheme="minorHAnsi" w:cstheme="minorHAnsi"/>
          <w:u w:val="single"/>
          <w:lang w:eastAsia="en-US"/>
        </w:rPr>
      </w:pPr>
      <w:r w:rsidRPr="00B27595">
        <w:rPr>
          <w:rFonts w:asciiTheme="minorHAnsi" w:eastAsiaTheme="minorHAnsi" w:hAnsiTheme="minorHAnsi" w:cstheme="minorHAnsi"/>
          <w:b/>
          <w:bCs/>
          <w:u w:val="single"/>
          <w:lang w:eastAsia="en-US"/>
        </w:rPr>
        <w:lastRenderedPageBreak/>
        <w:t xml:space="preserve">Orientaciones metodológicas </w:t>
      </w:r>
    </w:p>
    <w:p w:rsidR="00B27595" w:rsidRPr="00B27595" w:rsidRDefault="00B27595" w:rsidP="00B27595">
      <w:pPr>
        <w:autoSpaceDE w:val="0"/>
        <w:autoSpaceDN w:val="0"/>
        <w:adjustRightInd w:val="0"/>
        <w:rPr>
          <w:rFonts w:asciiTheme="minorHAnsi" w:eastAsiaTheme="minorHAnsi" w:hAnsiTheme="minorHAnsi" w:cstheme="minorHAnsi"/>
          <w:lang w:eastAsia="en-US"/>
        </w:rPr>
      </w:pPr>
      <w:r w:rsidRPr="00B27595">
        <w:rPr>
          <w:rFonts w:asciiTheme="minorHAnsi" w:eastAsiaTheme="minorHAnsi" w:hAnsiTheme="minorHAnsi" w:cstheme="minorHAnsi"/>
          <w:lang w:eastAsia="en-US"/>
        </w:rPr>
        <w:t xml:space="preserve">Con la finalidad de aproximar a los/las estudiantes al reconocimiento de las distintas corrientes, tradiciones y movimientos pedagógicos se propone visibilizar huellas y presencias en el análisis de su </w:t>
      </w:r>
      <w:proofErr w:type="spellStart"/>
      <w:r w:rsidRPr="00B27595">
        <w:rPr>
          <w:rFonts w:asciiTheme="minorHAnsi" w:eastAsiaTheme="minorHAnsi" w:hAnsiTheme="minorHAnsi" w:cstheme="minorHAnsi"/>
          <w:lang w:eastAsia="en-US"/>
        </w:rPr>
        <w:t>discursividad</w:t>
      </w:r>
      <w:proofErr w:type="spellEnd"/>
      <w:r w:rsidRPr="00B27595">
        <w:rPr>
          <w:rFonts w:asciiTheme="minorHAnsi" w:eastAsiaTheme="minorHAnsi" w:hAnsiTheme="minorHAnsi" w:cstheme="minorHAnsi"/>
          <w:lang w:eastAsia="en-US"/>
        </w:rPr>
        <w:t xml:space="preserve">, a través de imágenes, objetos, libros, relatos, cuadernos de clase, normativas como así también de la arquitectura escolar. Asimismo, abordar fuentes documentales, diarios de época, posibilitan construir la idea de conflicto, disputas, tensiones y controversias constitutivas del campo pedagógico, en cada contexto socio histórico. </w:t>
      </w:r>
    </w:p>
    <w:p w:rsidR="00B27595" w:rsidRPr="00B27595" w:rsidRDefault="00B27595" w:rsidP="00B27595">
      <w:pPr>
        <w:autoSpaceDE w:val="0"/>
        <w:autoSpaceDN w:val="0"/>
        <w:adjustRightInd w:val="0"/>
        <w:rPr>
          <w:rFonts w:asciiTheme="minorHAnsi" w:eastAsiaTheme="minorHAnsi" w:hAnsiTheme="minorHAnsi" w:cstheme="minorHAnsi"/>
          <w:lang w:eastAsia="en-US"/>
        </w:rPr>
      </w:pPr>
      <w:r w:rsidRPr="00B27595">
        <w:rPr>
          <w:rFonts w:asciiTheme="minorHAnsi" w:eastAsiaTheme="minorHAnsi" w:hAnsiTheme="minorHAnsi" w:cstheme="minorHAnsi"/>
          <w:lang w:eastAsia="en-US"/>
        </w:rPr>
        <w:t xml:space="preserve">La articulación del marco teórico con la unidad curricular Práctica Docente I, abre múltiples posibilidades, entre ellas, el análisis de datos y estadísticas acerca de los indicadores de </w:t>
      </w:r>
      <w:proofErr w:type="spellStart"/>
      <w:r w:rsidRPr="00B27595">
        <w:rPr>
          <w:rFonts w:asciiTheme="minorHAnsi" w:eastAsiaTheme="minorHAnsi" w:hAnsiTheme="minorHAnsi" w:cstheme="minorHAnsi"/>
          <w:lang w:eastAsia="en-US"/>
        </w:rPr>
        <w:t>repitencia</w:t>
      </w:r>
      <w:proofErr w:type="spellEnd"/>
      <w:r w:rsidRPr="00B27595">
        <w:rPr>
          <w:rFonts w:asciiTheme="minorHAnsi" w:eastAsiaTheme="minorHAnsi" w:hAnsiTheme="minorHAnsi" w:cstheme="minorHAnsi"/>
          <w:lang w:eastAsia="en-US"/>
        </w:rPr>
        <w:t xml:space="preserve">, </w:t>
      </w:r>
      <w:proofErr w:type="spellStart"/>
      <w:r w:rsidRPr="00B27595">
        <w:rPr>
          <w:rFonts w:asciiTheme="minorHAnsi" w:eastAsiaTheme="minorHAnsi" w:hAnsiTheme="minorHAnsi" w:cstheme="minorHAnsi"/>
          <w:lang w:eastAsia="en-US"/>
        </w:rPr>
        <w:t>sobreedad</w:t>
      </w:r>
      <w:proofErr w:type="spellEnd"/>
      <w:r w:rsidRPr="00B27595">
        <w:rPr>
          <w:rFonts w:asciiTheme="minorHAnsi" w:eastAsiaTheme="minorHAnsi" w:hAnsiTheme="minorHAnsi" w:cstheme="minorHAnsi"/>
          <w:lang w:eastAsia="en-US"/>
        </w:rPr>
        <w:t xml:space="preserve">, desgranamiento y abandono escolar en el nivel secundario. Esto aproxima al/a la estudiante a reflexionar sobre la complejidad de la inclusión educativa. A su vez, se posibilitará la visibilidad de prácticas pedagógicas que excedan el ámbito escolar. </w:t>
      </w:r>
    </w:p>
    <w:p w:rsidR="00B27595" w:rsidRPr="00B27595" w:rsidRDefault="00B27595" w:rsidP="00B27595">
      <w:pPr>
        <w:tabs>
          <w:tab w:val="left" w:pos="6789"/>
        </w:tabs>
        <w:jc w:val="both"/>
        <w:rPr>
          <w:rFonts w:asciiTheme="minorHAnsi" w:hAnsiTheme="minorHAnsi" w:cstheme="minorHAnsi"/>
          <w:color w:val="000000"/>
          <w:u w:val="single"/>
          <w:lang w:val="es-AR"/>
        </w:rPr>
      </w:pPr>
      <w:r w:rsidRPr="00B27595">
        <w:rPr>
          <w:rFonts w:asciiTheme="minorHAnsi" w:eastAsiaTheme="minorHAnsi" w:hAnsiTheme="minorHAnsi" w:cstheme="minorHAnsi"/>
          <w:lang w:eastAsia="en-US"/>
        </w:rPr>
        <w:t>Se procurará incorporar el uso de las nuevas tecnologías; blogs, foros, wikis, herramientas de producción colaborativa y otros desarrollos de las Tecnologías de la Información y de la Comunicación para llevar a cabo actividades que promuevan procesos de indagación, producción, intercambio y colaboración entre los estudiantes tales como trabajos colaborativos en red.</w:t>
      </w:r>
    </w:p>
    <w:p w:rsidR="00B27595" w:rsidRPr="00B27595" w:rsidRDefault="00B27595" w:rsidP="00B27595">
      <w:pPr>
        <w:pStyle w:val="Ttulo3"/>
        <w:jc w:val="both"/>
        <w:rPr>
          <w:rFonts w:asciiTheme="minorHAnsi" w:hAnsiTheme="minorHAnsi" w:cstheme="minorHAnsi"/>
          <w:b/>
          <w:color w:val="000000"/>
        </w:rPr>
      </w:pPr>
    </w:p>
    <w:p w:rsidR="00FE79DC" w:rsidRDefault="00FE79DC" w:rsidP="00FE79DC">
      <w:pPr>
        <w:spacing w:line="276" w:lineRule="auto"/>
        <w:jc w:val="both"/>
        <w:rPr>
          <w:rFonts w:asciiTheme="minorHAnsi" w:hAnsiTheme="minorHAnsi" w:cs="Cambria"/>
          <w:b/>
          <w:bCs/>
          <w:u w:val="single"/>
        </w:rPr>
      </w:pPr>
      <w:r w:rsidRPr="009B7B27">
        <w:rPr>
          <w:rFonts w:asciiTheme="minorHAnsi" w:hAnsiTheme="minorHAnsi" w:cs="Cambria"/>
          <w:b/>
          <w:bCs/>
          <w:u w:val="single"/>
        </w:rPr>
        <w:t xml:space="preserve">EVALUACIÓN </w:t>
      </w:r>
    </w:p>
    <w:p w:rsidR="00FE79DC" w:rsidRPr="00A25C33" w:rsidRDefault="00FE79DC" w:rsidP="00FE79DC">
      <w:pPr>
        <w:shd w:val="clear" w:color="auto" w:fill="FFFFFF"/>
        <w:jc w:val="both"/>
        <w:rPr>
          <w:color w:val="222222"/>
          <w:lang w:eastAsia="es-AR"/>
        </w:rPr>
      </w:pPr>
      <w:r w:rsidRPr="00A25C33">
        <w:rPr>
          <w:rFonts w:ascii="Calibri" w:hAnsi="Calibri"/>
          <w:color w:val="000000"/>
          <w:lang w:eastAsia="es-AR"/>
        </w:rPr>
        <w:t>-Aprobación del 100% de los trabajos prácticos solicitados.</w:t>
      </w:r>
    </w:p>
    <w:p w:rsidR="00FE79DC" w:rsidRPr="00A25C33" w:rsidRDefault="00FE79DC" w:rsidP="00FE79DC">
      <w:pPr>
        <w:shd w:val="clear" w:color="auto" w:fill="FFFFFF"/>
        <w:jc w:val="both"/>
        <w:rPr>
          <w:color w:val="222222"/>
          <w:lang w:eastAsia="es-AR"/>
        </w:rPr>
      </w:pPr>
      <w:r w:rsidRPr="00A25C33">
        <w:rPr>
          <w:rFonts w:ascii="Calibri" w:hAnsi="Calibri"/>
          <w:color w:val="000000"/>
          <w:lang w:eastAsia="es-AR"/>
        </w:rPr>
        <w:t xml:space="preserve">-Aprobación del examen parcial  (con derecho a 2 exámenes </w:t>
      </w:r>
      <w:proofErr w:type="spellStart"/>
      <w:r w:rsidRPr="00A25C33">
        <w:rPr>
          <w:rFonts w:ascii="Calibri" w:hAnsi="Calibri"/>
          <w:color w:val="000000"/>
          <w:lang w:eastAsia="es-AR"/>
        </w:rPr>
        <w:t>recuperatorios</w:t>
      </w:r>
      <w:proofErr w:type="spellEnd"/>
      <w:r w:rsidRPr="00A25C33">
        <w:rPr>
          <w:rFonts w:ascii="Calibri" w:hAnsi="Calibri"/>
          <w:color w:val="000000"/>
          <w:lang w:eastAsia="es-AR"/>
        </w:rPr>
        <w:t xml:space="preserve"> a los que se les incluirá material correspondiente) y examen final.</w:t>
      </w:r>
    </w:p>
    <w:p w:rsidR="00FE79DC" w:rsidRDefault="00FE79DC" w:rsidP="00FE79DC">
      <w:pPr>
        <w:shd w:val="clear" w:color="auto" w:fill="FFFFFF"/>
        <w:jc w:val="both"/>
        <w:rPr>
          <w:rFonts w:ascii="Calibri" w:hAnsi="Calibri"/>
          <w:color w:val="000000"/>
          <w:lang w:eastAsia="es-AR"/>
        </w:rPr>
      </w:pPr>
      <w:r w:rsidRPr="00A25C33">
        <w:rPr>
          <w:rFonts w:ascii="Calibri" w:hAnsi="Calibri"/>
          <w:color w:val="000000"/>
          <w:lang w:eastAsia="es-AR"/>
        </w:rPr>
        <w:t xml:space="preserve">-Formativa. </w:t>
      </w:r>
    </w:p>
    <w:p w:rsidR="00FE79DC" w:rsidRDefault="00FE79DC" w:rsidP="00FE79DC">
      <w:pPr>
        <w:shd w:val="clear" w:color="auto" w:fill="FFFFFF"/>
        <w:jc w:val="both"/>
        <w:rPr>
          <w:rFonts w:ascii="Calibri" w:hAnsi="Calibri"/>
          <w:color w:val="000000"/>
          <w:lang w:eastAsia="es-AR"/>
        </w:rPr>
      </w:pPr>
      <w:r>
        <w:rPr>
          <w:rFonts w:ascii="Calibri" w:hAnsi="Calibri"/>
          <w:color w:val="000000"/>
          <w:lang w:eastAsia="es-AR"/>
        </w:rPr>
        <w:t>-</w:t>
      </w:r>
      <w:r w:rsidRPr="00A25C33">
        <w:rPr>
          <w:rFonts w:ascii="Calibri" w:hAnsi="Calibri"/>
          <w:color w:val="000000"/>
          <w:lang w:eastAsia="es-AR"/>
        </w:rPr>
        <w:t>Promoción Directa de acuerdo a la normativa vigente.</w:t>
      </w:r>
    </w:p>
    <w:p w:rsidR="00FE79DC" w:rsidRPr="00A25C33" w:rsidRDefault="00FE79DC" w:rsidP="00FE79DC">
      <w:pPr>
        <w:shd w:val="clear" w:color="auto" w:fill="FFFFFF"/>
        <w:jc w:val="both"/>
        <w:rPr>
          <w:color w:val="222222"/>
          <w:lang w:eastAsia="es-AR"/>
        </w:rPr>
      </w:pPr>
    </w:p>
    <w:p w:rsidR="00FE79DC" w:rsidRPr="00A25C33" w:rsidRDefault="00FE79DC" w:rsidP="00FE79DC">
      <w:pPr>
        <w:shd w:val="clear" w:color="auto" w:fill="FFFFFF"/>
        <w:jc w:val="both"/>
        <w:rPr>
          <w:color w:val="222222"/>
          <w:lang w:eastAsia="es-AR"/>
        </w:rPr>
      </w:pPr>
      <w:r w:rsidRPr="00A25C33">
        <w:rPr>
          <w:rFonts w:ascii="Calibri" w:hAnsi="Calibri"/>
          <w:color w:val="000000"/>
          <w:lang w:eastAsia="es-AR"/>
        </w:rPr>
        <w:t> </w:t>
      </w:r>
      <w:r w:rsidRPr="009B7B27">
        <w:rPr>
          <w:rFonts w:asciiTheme="minorHAnsi" w:hAnsiTheme="minorHAnsi" w:cs="Cambria"/>
          <w:b/>
          <w:bCs/>
          <w:u w:val="single"/>
        </w:rPr>
        <w:t>CONDICIONES DE APROBACIÓN y/ o REGULARIZACIÓN DE LA MATERIA</w:t>
      </w:r>
      <w:r>
        <w:rPr>
          <w:rFonts w:asciiTheme="minorHAnsi" w:hAnsiTheme="minorHAnsi" w:cs="Cambria"/>
          <w:b/>
          <w:bCs/>
          <w:u w:val="single"/>
        </w:rPr>
        <w:t xml:space="preserve">: Según normativa vigente </w:t>
      </w:r>
    </w:p>
    <w:p w:rsidR="00FE79DC" w:rsidRDefault="00FE79DC" w:rsidP="00FE79DC">
      <w:pPr>
        <w:spacing w:line="276" w:lineRule="auto"/>
        <w:jc w:val="both"/>
        <w:rPr>
          <w:rFonts w:asciiTheme="minorHAnsi" w:hAnsiTheme="minorHAnsi" w:cs="Cambria"/>
          <w:b/>
          <w:bCs/>
          <w:u w:val="single"/>
        </w:rPr>
      </w:pPr>
    </w:p>
    <w:p w:rsidR="00B27595" w:rsidRPr="00FE79DC" w:rsidRDefault="00B27595" w:rsidP="00B27595">
      <w:pPr>
        <w:jc w:val="both"/>
        <w:rPr>
          <w:rFonts w:asciiTheme="minorHAnsi" w:hAnsiTheme="minorHAnsi" w:cstheme="minorHAnsi"/>
          <w:color w:val="000000"/>
        </w:rPr>
      </w:pPr>
    </w:p>
    <w:p w:rsidR="00B27595" w:rsidRPr="00B27595" w:rsidRDefault="00B27595" w:rsidP="00B27595">
      <w:pPr>
        <w:tabs>
          <w:tab w:val="left" w:pos="6789"/>
        </w:tabs>
        <w:jc w:val="both"/>
        <w:rPr>
          <w:rFonts w:asciiTheme="minorHAnsi" w:hAnsiTheme="minorHAnsi" w:cstheme="minorHAnsi"/>
          <w:color w:val="000000"/>
          <w:lang w:val="es-AR"/>
        </w:rPr>
      </w:pPr>
    </w:p>
    <w:p w:rsidR="00B27595" w:rsidRPr="00B27595" w:rsidRDefault="00B27595" w:rsidP="00B27595">
      <w:pPr>
        <w:tabs>
          <w:tab w:val="left" w:pos="6789"/>
        </w:tabs>
        <w:jc w:val="both"/>
        <w:rPr>
          <w:rFonts w:asciiTheme="minorHAnsi" w:hAnsiTheme="minorHAnsi" w:cstheme="minorHAnsi"/>
          <w:b/>
          <w:color w:val="000000"/>
          <w:u w:val="single"/>
          <w:lang w:val="es-AR"/>
        </w:rPr>
      </w:pPr>
      <w:r w:rsidRPr="00B27595">
        <w:rPr>
          <w:rFonts w:asciiTheme="minorHAnsi" w:hAnsiTheme="minorHAnsi" w:cstheme="minorHAnsi"/>
          <w:b/>
          <w:color w:val="000000"/>
          <w:u w:val="single"/>
          <w:lang w:val="es-AR"/>
        </w:rPr>
        <w:t>BIBLIOGRAFÍA OBLIGATORIA</w:t>
      </w:r>
    </w:p>
    <w:p w:rsidR="00B27595" w:rsidRPr="00B27595" w:rsidRDefault="00B27595" w:rsidP="00B27595">
      <w:pPr>
        <w:autoSpaceDE w:val="0"/>
        <w:autoSpaceDN w:val="0"/>
        <w:adjustRightInd w:val="0"/>
        <w:rPr>
          <w:rFonts w:asciiTheme="minorHAnsi" w:eastAsiaTheme="minorHAnsi" w:hAnsiTheme="minorHAnsi" w:cstheme="minorHAnsi"/>
          <w:color w:val="000000"/>
          <w:lang w:eastAsia="en-US"/>
        </w:rPr>
      </w:pPr>
    </w:p>
    <w:p w:rsidR="00B27595" w:rsidRPr="00B27595" w:rsidRDefault="00B27595" w:rsidP="00B27595">
      <w:pPr>
        <w:tabs>
          <w:tab w:val="left" w:pos="6789"/>
        </w:tabs>
        <w:jc w:val="both"/>
        <w:rPr>
          <w:rFonts w:asciiTheme="minorHAnsi" w:eastAsiaTheme="minorHAnsi" w:hAnsiTheme="minorHAnsi" w:cstheme="minorHAnsi"/>
          <w:lang w:eastAsia="en-US"/>
        </w:rPr>
      </w:pPr>
      <w:proofErr w:type="spellStart"/>
      <w:r w:rsidRPr="00B27595">
        <w:rPr>
          <w:rFonts w:asciiTheme="minorHAnsi" w:eastAsiaTheme="minorHAnsi" w:hAnsiTheme="minorHAnsi" w:cstheme="minorHAnsi"/>
          <w:lang w:eastAsia="en-US"/>
        </w:rPr>
        <w:t>Comenio</w:t>
      </w:r>
      <w:proofErr w:type="spellEnd"/>
      <w:r w:rsidRPr="00B27595">
        <w:rPr>
          <w:rFonts w:asciiTheme="minorHAnsi" w:eastAsiaTheme="minorHAnsi" w:hAnsiTheme="minorHAnsi" w:cstheme="minorHAnsi"/>
          <w:lang w:eastAsia="en-US"/>
        </w:rPr>
        <w:t xml:space="preserve">, J (1998). </w:t>
      </w:r>
      <w:r w:rsidRPr="00B27595">
        <w:rPr>
          <w:rFonts w:asciiTheme="minorHAnsi" w:eastAsiaTheme="minorHAnsi" w:hAnsiTheme="minorHAnsi" w:cstheme="minorHAnsi"/>
          <w:i/>
          <w:iCs/>
          <w:lang w:eastAsia="en-US"/>
        </w:rPr>
        <w:t>Didáctica Magna</w:t>
      </w:r>
      <w:r w:rsidRPr="00B27595">
        <w:rPr>
          <w:rFonts w:asciiTheme="minorHAnsi" w:eastAsiaTheme="minorHAnsi" w:hAnsiTheme="minorHAnsi" w:cstheme="minorHAnsi"/>
          <w:lang w:eastAsia="en-US"/>
        </w:rPr>
        <w:t>. Octava edición. México: Editorial Porrúa.</w:t>
      </w:r>
    </w:p>
    <w:p w:rsidR="00B27595" w:rsidRPr="00B27595" w:rsidRDefault="00B27595" w:rsidP="00B27595">
      <w:pPr>
        <w:autoSpaceDE w:val="0"/>
        <w:autoSpaceDN w:val="0"/>
        <w:adjustRightInd w:val="0"/>
        <w:rPr>
          <w:rFonts w:asciiTheme="minorHAnsi" w:eastAsiaTheme="minorHAnsi" w:hAnsiTheme="minorHAnsi" w:cstheme="minorHAnsi"/>
          <w:lang w:eastAsia="en-US"/>
        </w:rPr>
      </w:pPr>
      <w:r w:rsidRPr="00B27595">
        <w:rPr>
          <w:rFonts w:asciiTheme="minorHAnsi" w:eastAsiaTheme="minorHAnsi" w:hAnsiTheme="minorHAnsi" w:cstheme="minorHAnsi"/>
          <w:lang w:eastAsia="en-US"/>
        </w:rPr>
        <w:t xml:space="preserve">Dewey, J. (1995). </w:t>
      </w:r>
      <w:r w:rsidRPr="00B27595">
        <w:rPr>
          <w:rFonts w:asciiTheme="minorHAnsi" w:eastAsiaTheme="minorHAnsi" w:hAnsiTheme="minorHAnsi" w:cstheme="minorHAnsi"/>
          <w:i/>
          <w:iCs/>
          <w:lang w:eastAsia="en-US"/>
        </w:rPr>
        <w:t>Educación y democracia</w:t>
      </w:r>
      <w:r w:rsidRPr="00B27595">
        <w:rPr>
          <w:rFonts w:asciiTheme="minorHAnsi" w:eastAsiaTheme="minorHAnsi" w:hAnsiTheme="minorHAnsi" w:cstheme="minorHAnsi"/>
          <w:lang w:eastAsia="en-US"/>
        </w:rPr>
        <w:t xml:space="preserve">. Sexta edición. Madrid: Ediciones Morata. </w:t>
      </w:r>
    </w:p>
    <w:p w:rsidR="00B27595" w:rsidRPr="00B27595" w:rsidRDefault="00B27595" w:rsidP="00B27595">
      <w:pPr>
        <w:autoSpaceDE w:val="0"/>
        <w:autoSpaceDN w:val="0"/>
        <w:adjustRightInd w:val="0"/>
        <w:rPr>
          <w:rFonts w:asciiTheme="minorHAnsi" w:eastAsiaTheme="minorHAnsi" w:hAnsiTheme="minorHAnsi" w:cstheme="minorHAnsi"/>
          <w:lang w:eastAsia="en-US"/>
        </w:rPr>
      </w:pPr>
      <w:proofErr w:type="spellStart"/>
      <w:r w:rsidRPr="00B27595">
        <w:rPr>
          <w:rFonts w:asciiTheme="minorHAnsi" w:eastAsiaTheme="minorHAnsi" w:hAnsiTheme="minorHAnsi" w:cstheme="minorHAnsi"/>
          <w:lang w:eastAsia="en-US"/>
        </w:rPr>
        <w:t>Dussel</w:t>
      </w:r>
      <w:proofErr w:type="spellEnd"/>
      <w:r w:rsidRPr="00B27595">
        <w:rPr>
          <w:rFonts w:asciiTheme="minorHAnsi" w:eastAsiaTheme="minorHAnsi" w:hAnsiTheme="minorHAnsi" w:cstheme="minorHAnsi"/>
          <w:lang w:eastAsia="en-US"/>
        </w:rPr>
        <w:t xml:space="preserve">, I.; </w:t>
      </w:r>
      <w:proofErr w:type="spellStart"/>
      <w:r w:rsidRPr="00B27595">
        <w:rPr>
          <w:rFonts w:asciiTheme="minorHAnsi" w:eastAsiaTheme="minorHAnsi" w:hAnsiTheme="minorHAnsi" w:cstheme="minorHAnsi"/>
          <w:lang w:eastAsia="en-US"/>
        </w:rPr>
        <w:t>Caruso</w:t>
      </w:r>
      <w:proofErr w:type="spellEnd"/>
      <w:r w:rsidRPr="00B27595">
        <w:rPr>
          <w:rFonts w:asciiTheme="minorHAnsi" w:eastAsiaTheme="minorHAnsi" w:hAnsiTheme="minorHAnsi" w:cstheme="minorHAnsi"/>
          <w:lang w:eastAsia="en-US"/>
        </w:rPr>
        <w:t xml:space="preserve">, M. (1999). </w:t>
      </w:r>
      <w:r w:rsidRPr="00B27595">
        <w:rPr>
          <w:rFonts w:asciiTheme="minorHAnsi" w:eastAsiaTheme="minorHAnsi" w:hAnsiTheme="minorHAnsi" w:cstheme="minorHAnsi"/>
          <w:i/>
          <w:iCs/>
          <w:lang w:eastAsia="en-US"/>
        </w:rPr>
        <w:t>La invención del aula</w:t>
      </w:r>
      <w:r w:rsidRPr="00B27595">
        <w:rPr>
          <w:rFonts w:asciiTheme="minorHAnsi" w:eastAsiaTheme="minorHAnsi" w:hAnsiTheme="minorHAnsi" w:cstheme="minorHAnsi"/>
          <w:lang w:eastAsia="en-US"/>
        </w:rPr>
        <w:t xml:space="preserve">. </w:t>
      </w:r>
      <w:r w:rsidRPr="00B27595">
        <w:rPr>
          <w:rFonts w:asciiTheme="minorHAnsi" w:eastAsiaTheme="minorHAnsi" w:hAnsiTheme="minorHAnsi" w:cstheme="minorHAnsi"/>
          <w:i/>
          <w:iCs/>
          <w:lang w:eastAsia="en-US"/>
        </w:rPr>
        <w:t xml:space="preserve">Una genealogía de las formas de enseñar. </w:t>
      </w:r>
      <w:r w:rsidRPr="00B27595">
        <w:rPr>
          <w:rFonts w:asciiTheme="minorHAnsi" w:eastAsiaTheme="minorHAnsi" w:hAnsiTheme="minorHAnsi" w:cstheme="minorHAnsi"/>
          <w:lang w:eastAsia="en-US"/>
        </w:rPr>
        <w:t xml:space="preserve">Buenos Aires: Santillana. </w:t>
      </w:r>
    </w:p>
    <w:p w:rsidR="00B27595" w:rsidRPr="00B27595" w:rsidRDefault="00B27595" w:rsidP="00B27595">
      <w:pPr>
        <w:autoSpaceDE w:val="0"/>
        <w:autoSpaceDN w:val="0"/>
        <w:adjustRightInd w:val="0"/>
        <w:rPr>
          <w:rFonts w:asciiTheme="minorHAnsi" w:eastAsiaTheme="minorHAnsi" w:hAnsiTheme="minorHAnsi" w:cstheme="minorHAnsi"/>
          <w:lang w:eastAsia="en-US"/>
        </w:rPr>
      </w:pPr>
      <w:r w:rsidRPr="00B27595">
        <w:rPr>
          <w:rFonts w:asciiTheme="minorHAnsi" w:eastAsiaTheme="minorHAnsi" w:hAnsiTheme="minorHAnsi" w:cstheme="minorHAnsi"/>
          <w:lang w:eastAsia="en-US"/>
        </w:rPr>
        <w:t xml:space="preserve">Freire, P. (2012). </w:t>
      </w:r>
      <w:r w:rsidRPr="00B27595">
        <w:rPr>
          <w:rFonts w:asciiTheme="minorHAnsi" w:eastAsiaTheme="minorHAnsi" w:hAnsiTheme="minorHAnsi" w:cstheme="minorHAnsi"/>
          <w:i/>
          <w:iCs/>
          <w:lang w:eastAsia="en-US"/>
        </w:rPr>
        <w:t>Pedagogía del oprimido</w:t>
      </w:r>
      <w:r w:rsidRPr="00B27595">
        <w:rPr>
          <w:rFonts w:asciiTheme="minorHAnsi" w:eastAsiaTheme="minorHAnsi" w:hAnsiTheme="minorHAnsi" w:cstheme="minorHAnsi"/>
          <w:lang w:eastAsia="en-US"/>
        </w:rPr>
        <w:t xml:space="preserve">. Buenos Aires: Siglo XXI Editores. </w:t>
      </w:r>
    </w:p>
    <w:p w:rsidR="00B27595" w:rsidRPr="00B27595" w:rsidRDefault="00B27595" w:rsidP="00B27595">
      <w:pPr>
        <w:tabs>
          <w:tab w:val="left" w:pos="6789"/>
        </w:tabs>
        <w:spacing w:line="276" w:lineRule="auto"/>
        <w:jc w:val="both"/>
        <w:rPr>
          <w:rFonts w:asciiTheme="minorHAnsi" w:hAnsiTheme="minorHAnsi" w:cstheme="minorHAnsi"/>
          <w:i/>
          <w:color w:val="000000"/>
          <w:lang w:val="es-AR"/>
        </w:rPr>
      </w:pPr>
      <w:r w:rsidRPr="00B27595">
        <w:rPr>
          <w:rFonts w:asciiTheme="minorHAnsi" w:hAnsiTheme="minorHAnsi" w:cstheme="minorHAnsi"/>
          <w:color w:val="000000"/>
          <w:lang w:val="es-AR"/>
        </w:rPr>
        <w:t xml:space="preserve">“Pedagogía de la esperanza” </w:t>
      </w:r>
      <w:r w:rsidRPr="00B27595">
        <w:rPr>
          <w:rFonts w:asciiTheme="minorHAnsi" w:hAnsiTheme="minorHAnsi" w:cstheme="minorHAnsi"/>
          <w:i/>
          <w:color w:val="000000"/>
          <w:lang w:val="es-AR"/>
        </w:rPr>
        <w:t xml:space="preserve">Un reencuentro con la Pedagogía del oprimido. </w:t>
      </w:r>
      <w:r w:rsidRPr="00B27595">
        <w:rPr>
          <w:rFonts w:asciiTheme="minorHAnsi" w:hAnsiTheme="minorHAnsi" w:cstheme="minorHAnsi"/>
          <w:color w:val="000000"/>
          <w:lang w:val="es-AR"/>
        </w:rPr>
        <w:t>Ed. Siglo XXI.1ra ed. 2002</w:t>
      </w:r>
      <w:r w:rsidRPr="00B27595">
        <w:rPr>
          <w:rFonts w:asciiTheme="minorHAnsi" w:hAnsiTheme="minorHAnsi" w:cstheme="minorHAnsi"/>
          <w:i/>
          <w:color w:val="000000"/>
          <w:lang w:val="es-AR"/>
        </w:rPr>
        <w:t xml:space="preserve">   </w:t>
      </w:r>
      <w:r w:rsidRPr="00B27595">
        <w:rPr>
          <w:rFonts w:asciiTheme="minorHAnsi" w:hAnsiTheme="minorHAnsi" w:cstheme="minorHAnsi"/>
          <w:color w:val="000000"/>
          <w:lang w:val="es-AR"/>
        </w:rPr>
        <w:t xml:space="preserve">       “Pedagogía de la autonomía”. Ed. Siglo XXI Editores.1996.</w:t>
      </w:r>
    </w:p>
    <w:p w:rsidR="00B27595" w:rsidRPr="00B27595" w:rsidRDefault="00B27595" w:rsidP="00B27595">
      <w:pPr>
        <w:autoSpaceDE w:val="0"/>
        <w:autoSpaceDN w:val="0"/>
        <w:adjustRightInd w:val="0"/>
        <w:rPr>
          <w:rFonts w:asciiTheme="minorHAnsi" w:eastAsiaTheme="minorHAnsi" w:hAnsiTheme="minorHAnsi" w:cstheme="minorHAnsi"/>
          <w:lang w:eastAsia="en-US"/>
        </w:rPr>
      </w:pPr>
      <w:r w:rsidRPr="00B27595">
        <w:rPr>
          <w:rFonts w:asciiTheme="minorHAnsi" w:eastAsiaTheme="minorHAnsi" w:hAnsiTheme="minorHAnsi" w:cstheme="minorHAnsi"/>
          <w:lang w:eastAsia="en-US"/>
        </w:rPr>
        <w:t xml:space="preserve">Frigerio, G. y </w:t>
      </w:r>
      <w:proofErr w:type="spellStart"/>
      <w:r w:rsidRPr="00B27595">
        <w:rPr>
          <w:rFonts w:asciiTheme="minorHAnsi" w:eastAsiaTheme="minorHAnsi" w:hAnsiTheme="minorHAnsi" w:cstheme="minorHAnsi"/>
          <w:lang w:eastAsia="en-US"/>
        </w:rPr>
        <w:t>Diker</w:t>
      </w:r>
      <w:proofErr w:type="spellEnd"/>
      <w:r w:rsidRPr="00B27595">
        <w:rPr>
          <w:rFonts w:asciiTheme="minorHAnsi" w:eastAsiaTheme="minorHAnsi" w:hAnsiTheme="minorHAnsi" w:cstheme="minorHAnsi"/>
          <w:lang w:eastAsia="en-US"/>
        </w:rPr>
        <w:t>, G. (</w:t>
      </w:r>
      <w:proofErr w:type="spellStart"/>
      <w:r w:rsidRPr="00B27595">
        <w:rPr>
          <w:rFonts w:asciiTheme="minorHAnsi" w:eastAsiaTheme="minorHAnsi" w:hAnsiTheme="minorHAnsi" w:cstheme="minorHAnsi"/>
          <w:lang w:eastAsia="en-US"/>
        </w:rPr>
        <w:t>comps</w:t>
      </w:r>
      <w:proofErr w:type="spellEnd"/>
      <w:r w:rsidRPr="00B27595">
        <w:rPr>
          <w:rFonts w:asciiTheme="minorHAnsi" w:eastAsiaTheme="minorHAnsi" w:hAnsiTheme="minorHAnsi" w:cstheme="minorHAnsi"/>
          <w:lang w:eastAsia="en-US"/>
        </w:rPr>
        <w:t xml:space="preserve">.).(2005). </w:t>
      </w:r>
      <w:r w:rsidRPr="00B27595">
        <w:rPr>
          <w:rFonts w:asciiTheme="minorHAnsi" w:eastAsiaTheme="minorHAnsi" w:hAnsiTheme="minorHAnsi" w:cstheme="minorHAnsi"/>
          <w:i/>
          <w:iCs/>
          <w:lang w:eastAsia="en-US"/>
        </w:rPr>
        <w:t>Educar: ese acto político</w:t>
      </w:r>
      <w:r w:rsidRPr="00B27595">
        <w:rPr>
          <w:rFonts w:asciiTheme="minorHAnsi" w:eastAsiaTheme="minorHAnsi" w:hAnsiTheme="minorHAnsi" w:cstheme="minorHAnsi"/>
          <w:lang w:eastAsia="en-US"/>
        </w:rPr>
        <w:t xml:space="preserve">. Buenos Aires: Del Estante. </w:t>
      </w:r>
    </w:p>
    <w:p w:rsidR="00B27595" w:rsidRPr="00B27595" w:rsidRDefault="00B27595" w:rsidP="00B27595">
      <w:pPr>
        <w:autoSpaceDE w:val="0"/>
        <w:autoSpaceDN w:val="0"/>
        <w:adjustRightInd w:val="0"/>
        <w:rPr>
          <w:rFonts w:asciiTheme="minorHAnsi" w:eastAsiaTheme="minorHAnsi" w:hAnsiTheme="minorHAnsi" w:cstheme="minorHAnsi"/>
          <w:lang w:eastAsia="en-US"/>
        </w:rPr>
      </w:pPr>
      <w:proofErr w:type="spellStart"/>
      <w:r w:rsidRPr="00B27595">
        <w:rPr>
          <w:rFonts w:asciiTheme="minorHAnsi" w:eastAsiaTheme="minorHAnsi" w:hAnsiTheme="minorHAnsi" w:cstheme="minorHAnsi"/>
          <w:lang w:eastAsia="en-US"/>
        </w:rPr>
        <w:t>Gentilli</w:t>
      </w:r>
      <w:proofErr w:type="spellEnd"/>
      <w:r w:rsidRPr="00B27595">
        <w:rPr>
          <w:rFonts w:asciiTheme="minorHAnsi" w:eastAsiaTheme="minorHAnsi" w:hAnsiTheme="minorHAnsi" w:cstheme="minorHAnsi"/>
          <w:lang w:eastAsia="en-US"/>
        </w:rPr>
        <w:t xml:space="preserve">, P. (2011). </w:t>
      </w:r>
      <w:r w:rsidRPr="00B27595">
        <w:rPr>
          <w:rFonts w:asciiTheme="minorHAnsi" w:eastAsiaTheme="minorHAnsi" w:hAnsiTheme="minorHAnsi" w:cstheme="minorHAnsi"/>
          <w:i/>
          <w:iCs/>
          <w:lang w:eastAsia="en-US"/>
        </w:rPr>
        <w:t>Pedagogía de la igualdad. Ensayos contra la educación excluyente</w:t>
      </w:r>
      <w:r w:rsidRPr="00B27595">
        <w:rPr>
          <w:rFonts w:asciiTheme="minorHAnsi" w:eastAsiaTheme="minorHAnsi" w:hAnsiTheme="minorHAnsi" w:cstheme="minorHAnsi"/>
          <w:lang w:eastAsia="en-US"/>
        </w:rPr>
        <w:t xml:space="preserve">. Buenos Aires: Siglo XXI. </w:t>
      </w:r>
      <w:proofErr w:type="spellStart"/>
      <w:r w:rsidRPr="00B27595">
        <w:rPr>
          <w:rFonts w:asciiTheme="minorHAnsi" w:eastAsiaTheme="minorHAnsi" w:hAnsiTheme="minorHAnsi" w:cstheme="minorHAnsi"/>
          <w:lang w:eastAsia="en-US"/>
        </w:rPr>
        <w:t>Clacso</w:t>
      </w:r>
      <w:proofErr w:type="spellEnd"/>
      <w:r w:rsidRPr="00B27595">
        <w:rPr>
          <w:rFonts w:asciiTheme="minorHAnsi" w:eastAsiaTheme="minorHAnsi" w:hAnsiTheme="minorHAnsi" w:cstheme="minorHAnsi"/>
          <w:lang w:eastAsia="en-US"/>
        </w:rPr>
        <w:t xml:space="preserve">. </w:t>
      </w:r>
    </w:p>
    <w:p w:rsidR="00B27595" w:rsidRPr="00B27595" w:rsidRDefault="00B27595" w:rsidP="00B27595">
      <w:pPr>
        <w:autoSpaceDE w:val="0"/>
        <w:autoSpaceDN w:val="0"/>
        <w:adjustRightInd w:val="0"/>
        <w:rPr>
          <w:rFonts w:asciiTheme="minorHAnsi" w:eastAsiaTheme="minorHAnsi" w:hAnsiTheme="minorHAnsi" w:cstheme="minorHAnsi"/>
          <w:lang w:eastAsia="en-US"/>
        </w:rPr>
      </w:pPr>
      <w:proofErr w:type="spellStart"/>
      <w:r w:rsidRPr="00B27595">
        <w:rPr>
          <w:rFonts w:asciiTheme="minorHAnsi" w:eastAsiaTheme="minorHAnsi" w:hAnsiTheme="minorHAnsi" w:cstheme="minorHAnsi"/>
          <w:lang w:eastAsia="en-US"/>
        </w:rPr>
        <w:t>Giroux</w:t>
      </w:r>
      <w:proofErr w:type="spellEnd"/>
      <w:r w:rsidRPr="00B27595">
        <w:rPr>
          <w:rFonts w:asciiTheme="minorHAnsi" w:eastAsiaTheme="minorHAnsi" w:hAnsiTheme="minorHAnsi" w:cstheme="minorHAnsi"/>
          <w:lang w:eastAsia="en-US"/>
        </w:rPr>
        <w:t>, H. (1993).</w:t>
      </w:r>
      <w:r w:rsidRPr="00B27595">
        <w:rPr>
          <w:rFonts w:asciiTheme="minorHAnsi" w:eastAsiaTheme="minorHAnsi" w:hAnsiTheme="minorHAnsi" w:cstheme="minorHAnsi"/>
          <w:i/>
          <w:iCs/>
          <w:lang w:eastAsia="en-US"/>
        </w:rPr>
        <w:t>Teoría y resistencia en educación</w:t>
      </w:r>
      <w:r w:rsidRPr="00B27595">
        <w:rPr>
          <w:rFonts w:asciiTheme="minorHAnsi" w:eastAsiaTheme="minorHAnsi" w:hAnsiTheme="minorHAnsi" w:cstheme="minorHAnsi"/>
          <w:lang w:eastAsia="en-US"/>
        </w:rPr>
        <w:t xml:space="preserve">. México D.F.: Siglo XXI. </w:t>
      </w:r>
    </w:p>
    <w:p w:rsidR="00B27595" w:rsidRPr="00B27595" w:rsidRDefault="00B27595" w:rsidP="00B27595">
      <w:pPr>
        <w:autoSpaceDE w:val="0"/>
        <w:autoSpaceDN w:val="0"/>
        <w:adjustRightInd w:val="0"/>
        <w:rPr>
          <w:rFonts w:asciiTheme="minorHAnsi" w:eastAsiaTheme="minorHAnsi" w:hAnsiTheme="minorHAnsi" w:cstheme="minorHAnsi"/>
          <w:lang w:eastAsia="en-US"/>
        </w:rPr>
      </w:pPr>
      <w:r w:rsidRPr="00B27595">
        <w:rPr>
          <w:rFonts w:asciiTheme="minorHAnsi" w:eastAsiaTheme="minorHAnsi" w:hAnsiTheme="minorHAnsi" w:cstheme="minorHAnsi"/>
          <w:lang w:eastAsia="en-US"/>
        </w:rPr>
        <w:t xml:space="preserve">Kant, I. (1983). </w:t>
      </w:r>
      <w:r w:rsidRPr="00B27595">
        <w:rPr>
          <w:rFonts w:asciiTheme="minorHAnsi" w:eastAsiaTheme="minorHAnsi" w:hAnsiTheme="minorHAnsi" w:cstheme="minorHAnsi"/>
          <w:i/>
          <w:iCs/>
          <w:lang w:eastAsia="en-US"/>
        </w:rPr>
        <w:t>Pedagogía</w:t>
      </w:r>
      <w:r w:rsidRPr="00B27595">
        <w:rPr>
          <w:rFonts w:asciiTheme="minorHAnsi" w:eastAsiaTheme="minorHAnsi" w:hAnsiTheme="minorHAnsi" w:cstheme="minorHAnsi"/>
          <w:lang w:eastAsia="en-US"/>
        </w:rPr>
        <w:t xml:space="preserve">. Madrid: </w:t>
      </w:r>
      <w:proofErr w:type="spellStart"/>
      <w:r w:rsidRPr="00B27595">
        <w:rPr>
          <w:rFonts w:asciiTheme="minorHAnsi" w:eastAsiaTheme="minorHAnsi" w:hAnsiTheme="minorHAnsi" w:cstheme="minorHAnsi"/>
          <w:lang w:eastAsia="en-US"/>
        </w:rPr>
        <w:t>Akal</w:t>
      </w:r>
      <w:proofErr w:type="spellEnd"/>
      <w:r w:rsidRPr="00B27595">
        <w:rPr>
          <w:rFonts w:asciiTheme="minorHAnsi" w:eastAsiaTheme="minorHAnsi" w:hAnsiTheme="minorHAnsi" w:cstheme="minorHAnsi"/>
          <w:lang w:eastAsia="en-US"/>
        </w:rPr>
        <w:t xml:space="preserve">. </w:t>
      </w:r>
    </w:p>
    <w:p w:rsidR="00B27595" w:rsidRPr="00B27595" w:rsidRDefault="00B27595" w:rsidP="00B27595">
      <w:pPr>
        <w:autoSpaceDE w:val="0"/>
        <w:autoSpaceDN w:val="0"/>
        <w:adjustRightInd w:val="0"/>
        <w:rPr>
          <w:rFonts w:asciiTheme="minorHAnsi" w:eastAsiaTheme="minorHAnsi" w:hAnsiTheme="minorHAnsi" w:cstheme="minorHAnsi"/>
          <w:lang w:eastAsia="en-US"/>
        </w:rPr>
      </w:pPr>
      <w:proofErr w:type="spellStart"/>
      <w:r w:rsidRPr="00B27595">
        <w:rPr>
          <w:rFonts w:asciiTheme="minorHAnsi" w:eastAsiaTheme="minorHAnsi" w:hAnsiTheme="minorHAnsi" w:cstheme="minorHAnsi"/>
          <w:lang w:eastAsia="en-US"/>
        </w:rPr>
        <w:t>Pineau</w:t>
      </w:r>
      <w:proofErr w:type="spellEnd"/>
      <w:r w:rsidRPr="00B27595">
        <w:rPr>
          <w:rFonts w:asciiTheme="minorHAnsi" w:eastAsiaTheme="minorHAnsi" w:hAnsiTheme="minorHAnsi" w:cstheme="minorHAnsi"/>
          <w:lang w:eastAsia="en-US"/>
        </w:rPr>
        <w:t xml:space="preserve">, P.; </w:t>
      </w:r>
      <w:proofErr w:type="spellStart"/>
      <w:r w:rsidRPr="00B27595">
        <w:rPr>
          <w:rFonts w:asciiTheme="minorHAnsi" w:eastAsiaTheme="minorHAnsi" w:hAnsiTheme="minorHAnsi" w:cstheme="minorHAnsi"/>
          <w:lang w:eastAsia="en-US"/>
        </w:rPr>
        <w:t>Caruso</w:t>
      </w:r>
      <w:proofErr w:type="spellEnd"/>
      <w:r w:rsidRPr="00B27595">
        <w:rPr>
          <w:rFonts w:asciiTheme="minorHAnsi" w:eastAsiaTheme="minorHAnsi" w:hAnsiTheme="minorHAnsi" w:cstheme="minorHAnsi"/>
          <w:lang w:eastAsia="en-US"/>
        </w:rPr>
        <w:t xml:space="preserve">, M. y </w:t>
      </w:r>
      <w:proofErr w:type="spellStart"/>
      <w:r w:rsidRPr="00B27595">
        <w:rPr>
          <w:rFonts w:asciiTheme="minorHAnsi" w:eastAsiaTheme="minorHAnsi" w:hAnsiTheme="minorHAnsi" w:cstheme="minorHAnsi"/>
          <w:lang w:eastAsia="en-US"/>
        </w:rPr>
        <w:t>Dussel</w:t>
      </w:r>
      <w:proofErr w:type="spellEnd"/>
      <w:r w:rsidRPr="00B27595">
        <w:rPr>
          <w:rFonts w:asciiTheme="minorHAnsi" w:eastAsiaTheme="minorHAnsi" w:hAnsiTheme="minorHAnsi" w:cstheme="minorHAnsi"/>
          <w:lang w:eastAsia="en-US"/>
        </w:rPr>
        <w:t xml:space="preserve">, I. (2001). </w:t>
      </w:r>
      <w:r w:rsidRPr="00B27595">
        <w:rPr>
          <w:rFonts w:asciiTheme="minorHAnsi" w:eastAsiaTheme="minorHAnsi" w:hAnsiTheme="minorHAnsi" w:cstheme="minorHAnsi"/>
          <w:i/>
          <w:iCs/>
          <w:lang w:eastAsia="en-US"/>
        </w:rPr>
        <w:t xml:space="preserve">La escuela como máquina de educar. </w:t>
      </w:r>
      <w:r w:rsidRPr="00B27595">
        <w:rPr>
          <w:rFonts w:asciiTheme="minorHAnsi" w:eastAsiaTheme="minorHAnsi" w:hAnsiTheme="minorHAnsi" w:cstheme="minorHAnsi"/>
          <w:lang w:eastAsia="en-US"/>
        </w:rPr>
        <w:t xml:space="preserve">Buenos Aires: </w:t>
      </w:r>
      <w:proofErr w:type="spellStart"/>
      <w:r w:rsidRPr="00B27595">
        <w:rPr>
          <w:rFonts w:asciiTheme="minorHAnsi" w:eastAsiaTheme="minorHAnsi" w:hAnsiTheme="minorHAnsi" w:cstheme="minorHAnsi"/>
          <w:lang w:eastAsia="en-US"/>
        </w:rPr>
        <w:t>Paidós</w:t>
      </w:r>
      <w:proofErr w:type="spellEnd"/>
      <w:r w:rsidRPr="00B27595">
        <w:rPr>
          <w:rFonts w:asciiTheme="minorHAnsi" w:eastAsiaTheme="minorHAnsi" w:hAnsiTheme="minorHAnsi" w:cstheme="minorHAnsi"/>
          <w:lang w:eastAsia="en-US"/>
        </w:rPr>
        <w:t xml:space="preserve">. </w:t>
      </w:r>
    </w:p>
    <w:p w:rsidR="00B27595" w:rsidRPr="00B27595" w:rsidRDefault="00B27595" w:rsidP="00B27595">
      <w:pPr>
        <w:autoSpaceDE w:val="0"/>
        <w:autoSpaceDN w:val="0"/>
        <w:adjustRightInd w:val="0"/>
        <w:rPr>
          <w:rFonts w:asciiTheme="minorHAnsi" w:eastAsiaTheme="minorHAnsi" w:hAnsiTheme="minorHAnsi" w:cstheme="minorHAnsi"/>
          <w:lang w:eastAsia="en-US"/>
        </w:rPr>
      </w:pPr>
      <w:r w:rsidRPr="00B27595">
        <w:rPr>
          <w:rFonts w:asciiTheme="minorHAnsi" w:eastAsiaTheme="minorHAnsi" w:hAnsiTheme="minorHAnsi" w:cstheme="minorHAnsi"/>
          <w:lang w:eastAsia="en-US"/>
        </w:rPr>
        <w:t xml:space="preserve">Rousseau, J.J. (2000). </w:t>
      </w:r>
      <w:r w:rsidRPr="00B27595">
        <w:rPr>
          <w:rFonts w:asciiTheme="minorHAnsi" w:eastAsiaTheme="minorHAnsi" w:hAnsiTheme="minorHAnsi" w:cstheme="minorHAnsi"/>
          <w:i/>
          <w:iCs/>
          <w:lang w:eastAsia="en-US"/>
        </w:rPr>
        <w:t>El Emilio o la educación</w:t>
      </w:r>
      <w:r w:rsidRPr="00B27595">
        <w:rPr>
          <w:rFonts w:asciiTheme="minorHAnsi" w:eastAsiaTheme="minorHAnsi" w:hAnsiTheme="minorHAnsi" w:cstheme="minorHAnsi"/>
          <w:lang w:eastAsia="en-US"/>
        </w:rPr>
        <w:t xml:space="preserve">. Traducción de Ricardo Viñas. Editado por elaleph.com (libro en línea. Disponible en: www.educ.ar) </w:t>
      </w:r>
    </w:p>
    <w:p w:rsidR="00B27595" w:rsidRPr="00B27595" w:rsidRDefault="00B27595" w:rsidP="00B27595">
      <w:pPr>
        <w:autoSpaceDE w:val="0"/>
        <w:autoSpaceDN w:val="0"/>
        <w:adjustRightInd w:val="0"/>
        <w:rPr>
          <w:rFonts w:asciiTheme="minorHAnsi" w:eastAsiaTheme="minorHAnsi" w:hAnsiTheme="minorHAnsi" w:cstheme="minorHAnsi"/>
          <w:lang w:eastAsia="en-US"/>
        </w:rPr>
      </w:pPr>
      <w:proofErr w:type="spellStart"/>
      <w:r w:rsidRPr="00B27595">
        <w:rPr>
          <w:rFonts w:asciiTheme="minorHAnsi" w:eastAsiaTheme="minorHAnsi" w:hAnsiTheme="minorHAnsi" w:cstheme="minorHAnsi"/>
          <w:lang w:eastAsia="en-US"/>
        </w:rPr>
        <w:t>Tiramonti</w:t>
      </w:r>
      <w:proofErr w:type="spellEnd"/>
      <w:r w:rsidRPr="00B27595">
        <w:rPr>
          <w:rFonts w:asciiTheme="minorHAnsi" w:eastAsiaTheme="minorHAnsi" w:hAnsiTheme="minorHAnsi" w:cstheme="minorHAnsi"/>
          <w:lang w:eastAsia="en-US"/>
        </w:rPr>
        <w:t>, G (2011).</w:t>
      </w:r>
      <w:r w:rsidRPr="00B27595">
        <w:rPr>
          <w:rFonts w:asciiTheme="minorHAnsi" w:eastAsiaTheme="minorHAnsi" w:hAnsiTheme="minorHAnsi" w:cstheme="minorHAnsi"/>
          <w:i/>
          <w:iCs/>
          <w:lang w:eastAsia="en-US"/>
        </w:rPr>
        <w:t xml:space="preserve">Variaciones sobre la forma escolar: límites y posibilidades de la escuela media. </w:t>
      </w:r>
      <w:r w:rsidRPr="00B27595">
        <w:rPr>
          <w:rFonts w:asciiTheme="minorHAnsi" w:eastAsiaTheme="minorHAnsi" w:hAnsiTheme="minorHAnsi" w:cstheme="minorHAnsi"/>
          <w:lang w:eastAsia="en-US"/>
        </w:rPr>
        <w:t xml:space="preserve">Rosario: Homo Sapiens. </w:t>
      </w:r>
    </w:p>
    <w:p w:rsidR="00B27595" w:rsidRPr="00B27595" w:rsidRDefault="00B27595" w:rsidP="00B27595">
      <w:pPr>
        <w:spacing w:line="276" w:lineRule="auto"/>
        <w:jc w:val="both"/>
        <w:rPr>
          <w:rFonts w:asciiTheme="minorHAnsi" w:hAnsiTheme="minorHAnsi" w:cstheme="minorHAnsi"/>
          <w:color w:val="000000"/>
          <w:lang w:val="es-AR"/>
        </w:rPr>
      </w:pPr>
      <w:proofErr w:type="spellStart"/>
      <w:r w:rsidRPr="00B27595">
        <w:rPr>
          <w:rFonts w:asciiTheme="minorHAnsi" w:hAnsiTheme="minorHAnsi" w:cstheme="minorHAnsi"/>
          <w:color w:val="000000"/>
        </w:rPr>
        <w:t>Ander</w:t>
      </w:r>
      <w:proofErr w:type="spellEnd"/>
      <w:r w:rsidRPr="00B27595">
        <w:rPr>
          <w:rFonts w:asciiTheme="minorHAnsi" w:hAnsiTheme="minorHAnsi" w:cstheme="minorHAnsi"/>
          <w:color w:val="000000"/>
        </w:rPr>
        <w:t xml:space="preserve"> </w:t>
      </w:r>
      <w:proofErr w:type="spellStart"/>
      <w:r w:rsidRPr="00B27595">
        <w:rPr>
          <w:rFonts w:asciiTheme="minorHAnsi" w:hAnsiTheme="minorHAnsi" w:cstheme="minorHAnsi"/>
          <w:color w:val="000000"/>
        </w:rPr>
        <w:t>Egg</w:t>
      </w:r>
      <w:proofErr w:type="spellEnd"/>
      <w:r w:rsidRPr="00B27595">
        <w:rPr>
          <w:rFonts w:asciiTheme="minorHAnsi" w:hAnsiTheme="minorHAnsi" w:cstheme="minorHAnsi"/>
          <w:color w:val="000000"/>
        </w:rPr>
        <w:t xml:space="preserve">, Ezequiel. </w:t>
      </w:r>
      <w:r w:rsidRPr="00B27595">
        <w:rPr>
          <w:rFonts w:asciiTheme="minorHAnsi" w:hAnsiTheme="minorHAnsi" w:cstheme="minorHAnsi"/>
          <w:color w:val="000000"/>
          <w:lang w:val="es-AR"/>
        </w:rPr>
        <w:t xml:space="preserve">“Los desafíos de la educación en el siglo XXI”. Ed. </w:t>
      </w:r>
      <w:proofErr w:type="spellStart"/>
      <w:r w:rsidRPr="00B27595">
        <w:rPr>
          <w:rFonts w:asciiTheme="minorHAnsi" w:hAnsiTheme="minorHAnsi" w:cstheme="minorHAnsi"/>
          <w:color w:val="000000"/>
          <w:lang w:val="es-AR"/>
        </w:rPr>
        <w:t>Homosapiens</w:t>
      </w:r>
      <w:proofErr w:type="spellEnd"/>
      <w:r w:rsidRPr="00B27595">
        <w:rPr>
          <w:rFonts w:asciiTheme="minorHAnsi" w:hAnsiTheme="minorHAnsi" w:cstheme="minorHAnsi"/>
          <w:color w:val="000000"/>
          <w:lang w:val="es-AR"/>
        </w:rPr>
        <w:t>. 2001.</w:t>
      </w:r>
    </w:p>
    <w:p w:rsidR="00B27595" w:rsidRPr="00B27595" w:rsidRDefault="00B27595" w:rsidP="00B27595">
      <w:pPr>
        <w:spacing w:line="276" w:lineRule="auto"/>
        <w:jc w:val="both"/>
        <w:rPr>
          <w:rFonts w:asciiTheme="minorHAnsi" w:hAnsiTheme="minorHAnsi" w:cstheme="minorHAnsi"/>
          <w:color w:val="000000"/>
          <w:lang w:val="es-AR"/>
        </w:rPr>
      </w:pPr>
      <w:r w:rsidRPr="00B27595">
        <w:rPr>
          <w:rFonts w:asciiTheme="minorHAnsi" w:hAnsiTheme="minorHAnsi" w:cstheme="minorHAnsi"/>
          <w:color w:val="000000"/>
          <w:lang w:val="es-AR"/>
        </w:rPr>
        <w:t>Baeza, Silvia. Conferencia: “Las nuevas pobrezas, ¿Cómo enfrentarlas?”2011</w:t>
      </w:r>
    </w:p>
    <w:p w:rsidR="00B27595" w:rsidRPr="00B27595" w:rsidRDefault="00B27595" w:rsidP="00B27595">
      <w:pPr>
        <w:tabs>
          <w:tab w:val="left" w:pos="6789"/>
        </w:tabs>
        <w:spacing w:line="276" w:lineRule="auto"/>
        <w:jc w:val="both"/>
        <w:rPr>
          <w:rFonts w:asciiTheme="minorHAnsi" w:hAnsiTheme="minorHAnsi" w:cstheme="minorHAnsi"/>
          <w:color w:val="000000"/>
          <w:lang w:val="en-US"/>
        </w:rPr>
      </w:pPr>
      <w:r w:rsidRPr="00B27595">
        <w:rPr>
          <w:rFonts w:asciiTheme="minorHAnsi" w:hAnsiTheme="minorHAnsi" w:cstheme="minorHAnsi"/>
          <w:color w:val="000000"/>
          <w:lang w:val="es-AR"/>
        </w:rPr>
        <w:lastRenderedPageBreak/>
        <w:t xml:space="preserve">Ballesteros, Juan C.: “Introducción al Saber pedagógico”. </w:t>
      </w:r>
      <w:r w:rsidRPr="00B27595">
        <w:rPr>
          <w:rFonts w:asciiTheme="minorHAnsi" w:hAnsiTheme="minorHAnsi" w:cstheme="minorHAnsi"/>
          <w:color w:val="000000"/>
          <w:lang w:val="en-US"/>
        </w:rPr>
        <w:t xml:space="preserve">Ed. </w:t>
      </w:r>
      <w:proofErr w:type="spellStart"/>
      <w:r w:rsidRPr="00B27595">
        <w:rPr>
          <w:rFonts w:asciiTheme="minorHAnsi" w:hAnsiTheme="minorHAnsi" w:cstheme="minorHAnsi"/>
          <w:color w:val="000000"/>
          <w:lang w:val="en-US"/>
        </w:rPr>
        <w:t>Itinerarium</w:t>
      </w:r>
      <w:proofErr w:type="spellEnd"/>
      <w:r w:rsidRPr="00B27595">
        <w:rPr>
          <w:rFonts w:asciiTheme="minorHAnsi" w:hAnsiTheme="minorHAnsi" w:cstheme="minorHAnsi"/>
          <w:color w:val="000000"/>
          <w:lang w:val="en-US"/>
        </w:rPr>
        <w:t xml:space="preserve"> S</w:t>
      </w:r>
      <w:proofErr w:type="gramStart"/>
      <w:r w:rsidRPr="00B27595">
        <w:rPr>
          <w:rFonts w:asciiTheme="minorHAnsi" w:hAnsiTheme="minorHAnsi" w:cstheme="minorHAnsi"/>
          <w:color w:val="000000"/>
          <w:lang w:val="en-US"/>
        </w:rPr>
        <w:t>:A</w:t>
      </w:r>
      <w:proofErr w:type="gramEnd"/>
      <w:r w:rsidRPr="00B27595">
        <w:rPr>
          <w:rFonts w:asciiTheme="minorHAnsi" w:hAnsiTheme="minorHAnsi" w:cstheme="minorHAnsi"/>
          <w:color w:val="000000"/>
          <w:lang w:val="en-US"/>
        </w:rPr>
        <w:t>: Bs As. 1997.</w:t>
      </w:r>
    </w:p>
    <w:p w:rsidR="00B27595" w:rsidRPr="00B27595" w:rsidRDefault="00B27595" w:rsidP="00B27595">
      <w:pPr>
        <w:tabs>
          <w:tab w:val="left" w:pos="6789"/>
        </w:tabs>
        <w:spacing w:line="276" w:lineRule="auto"/>
        <w:jc w:val="both"/>
        <w:rPr>
          <w:rFonts w:asciiTheme="minorHAnsi" w:hAnsiTheme="minorHAnsi" w:cstheme="minorHAnsi"/>
          <w:color w:val="000000"/>
          <w:lang w:val="es-AR"/>
        </w:rPr>
      </w:pPr>
      <w:proofErr w:type="spellStart"/>
      <w:r w:rsidRPr="00B27595">
        <w:rPr>
          <w:rFonts w:asciiTheme="minorHAnsi" w:hAnsiTheme="minorHAnsi" w:cstheme="minorHAnsi"/>
          <w:color w:val="000000"/>
          <w:lang w:val="es-AR"/>
        </w:rPr>
        <w:t>Caride</w:t>
      </w:r>
      <w:proofErr w:type="spellEnd"/>
      <w:r w:rsidRPr="00B27595">
        <w:rPr>
          <w:rFonts w:asciiTheme="minorHAnsi" w:hAnsiTheme="minorHAnsi" w:cstheme="minorHAnsi"/>
          <w:color w:val="000000"/>
          <w:lang w:val="es-AR"/>
        </w:rPr>
        <w:t xml:space="preserve"> Gómez, José. Artículo: “La pedagogía social en la vida cotidiana”.2011</w:t>
      </w:r>
    </w:p>
    <w:p w:rsidR="00B27595" w:rsidRPr="00B27595" w:rsidRDefault="00B27595" w:rsidP="00B27595">
      <w:pPr>
        <w:tabs>
          <w:tab w:val="left" w:pos="6789"/>
        </w:tabs>
        <w:spacing w:line="276" w:lineRule="auto"/>
        <w:jc w:val="both"/>
        <w:rPr>
          <w:rFonts w:asciiTheme="minorHAnsi" w:hAnsiTheme="minorHAnsi" w:cstheme="minorHAnsi"/>
          <w:color w:val="000000"/>
          <w:lang w:val="es-AR"/>
        </w:rPr>
      </w:pPr>
      <w:proofErr w:type="spellStart"/>
      <w:r w:rsidRPr="00B27595">
        <w:rPr>
          <w:rFonts w:asciiTheme="minorHAnsi" w:hAnsiTheme="minorHAnsi" w:cstheme="minorHAnsi"/>
          <w:color w:val="000000"/>
          <w:lang w:val="es-AR"/>
        </w:rPr>
        <w:t>Gadotti</w:t>
      </w:r>
      <w:proofErr w:type="spellEnd"/>
      <w:r w:rsidRPr="00B27595">
        <w:rPr>
          <w:rFonts w:asciiTheme="minorHAnsi" w:hAnsiTheme="minorHAnsi" w:cstheme="minorHAnsi"/>
          <w:color w:val="000000"/>
          <w:lang w:val="es-AR"/>
        </w:rPr>
        <w:t xml:space="preserve">, </w:t>
      </w:r>
      <w:proofErr w:type="spellStart"/>
      <w:r w:rsidRPr="00B27595">
        <w:rPr>
          <w:rFonts w:asciiTheme="minorHAnsi" w:hAnsiTheme="minorHAnsi" w:cstheme="minorHAnsi"/>
          <w:color w:val="000000"/>
          <w:lang w:val="es-AR"/>
        </w:rPr>
        <w:t>Moacir</w:t>
      </w:r>
      <w:proofErr w:type="spellEnd"/>
      <w:r w:rsidRPr="00B27595">
        <w:rPr>
          <w:rFonts w:asciiTheme="minorHAnsi" w:hAnsiTheme="minorHAnsi" w:cstheme="minorHAnsi"/>
          <w:color w:val="000000"/>
          <w:lang w:val="es-AR"/>
        </w:rPr>
        <w:t>. Artículo “Paulo Freire en las escuelas de hoy”. Novedades Educativas. 2006</w:t>
      </w:r>
    </w:p>
    <w:p w:rsidR="00B27595" w:rsidRPr="00B27595" w:rsidRDefault="00B27595" w:rsidP="00B27595">
      <w:pPr>
        <w:tabs>
          <w:tab w:val="left" w:pos="6789"/>
        </w:tabs>
        <w:spacing w:line="276" w:lineRule="auto"/>
        <w:jc w:val="both"/>
        <w:rPr>
          <w:rFonts w:asciiTheme="minorHAnsi" w:hAnsiTheme="minorHAnsi" w:cstheme="minorHAnsi"/>
          <w:i/>
          <w:color w:val="000000"/>
          <w:lang w:val="es-AR"/>
        </w:rPr>
      </w:pPr>
      <w:proofErr w:type="spellStart"/>
      <w:r w:rsidRPr="00B27595">
        <w:rPr>
          <w:rFonts w:asciiTheme="minorHAnsi" w:hAnsiTheme="minorHAnsi" w:cstheme="minorHAnsi"/>
          <w:color w:val="000000"/>
          <w:lang w:val="es-AR"/>
        </w:rPr>
        <w:t>Gvirtz</w:t>
      </w:r>
      <w:proofErr w:type="spellEnd"/>
      <w:r w:rsidRPr="00B27595">
        <w:rPr>
          <w:rFonts w:asciiTheme="minorHAnsi" w:hAnsiTheme="minorHAnsi" w:cstheme="minorHAnsi"/>
          <w:color w:val="000000"/>
          <w:lang w:val="es-AR"/>
        </w:rPr>
        <w:t xml:space="preserve">, Silvina: “La educación ayer, hoy y mañana” El </w:t>
      </w:r>
      <w:r w:rsidRPr="00B27595">
        <w:rPr>
          <w:rFonts w:asciiTheme="minorHAnsi" w:hAnsiTheme="minorHAnsi" w:cstheme="minorHAnsi"/>
          <w:i/>
          <w:color w:val="000000"/>
          <w:lang w:val="es-AR"/>
        </w:rPr>
        <w:t xml:space="preserve">ABC de la Pedagogía. Ed. </w:t>
      </w:r>
      <w:proofErr w:type="spellStart"/>
      <w:r w:rsidRPr="00B27595">
        <w:rPr>
          <w:rFonts w:asciiTheme="minorHAnsi" w:hAnsiTheme="minorHAnsi" w:cstheme="minorHAnsi"/>
          <w:i/>
          <w:color w:val="000000"/>
          <w:lang w:val="es-AR"/>
        </w:rPr>
        <w:t>Aique</w:t>
      </w:r>
      <w:proofErr w:type="spellEnd"/>
      <w:r w:rsidRPr="00B27595">
        <w:rPr>
          <w:rFonts w:asciiTheme="minorHAnsi" w:hAnsiTheme="minorHAnsi" w:cstheme="minorHAnsi"/>
          <w:i/>
          <w:color w:val="000000"/>
          <w:lang w:val="es-AR"/>
        </w:rPr>
        <w:t>. Bs As. 2008.</w:t>
      </w:r>
    </w:p>
    <w:p w:rsidR="00B27595" w:rsidRPr="00B27595" w:rsidRDefault="00B27595" w:rsidP="00B27595">
      <w:pPr>
        <w:tabs>
          <w:tab w:val="left" w:pos="6789"/>
        </w:tabs>
        <w:spacing w:line="276" w:lineRule="auto"/>
        <w:jc w:val="both"/>
        <w:rPr>
          <w:rFonts w:asciiTheme="minorHAnsi" w:hAnsiTheme="minorHAnsi" w:cstheme="minorHAnsi"/>
          <w:color w:val="000000"/>
          <w:lang w:val="es-AR"/>
        </w:rPr>
      </w:pPr>
      <w:r w:rsidRPr="00B27595">
        <w:rPr>
          <w:rFonts w:asciiTheme="minorHAnsi" w:hAnsiTheme="minorHAnsi" w:cstheme="minorHAnsi"/>
          <w:i/>
          <w:color w:val="000000"/>
          <w:lang w:val="es-AR"/>
        </w:rPr>
        <w:t xml:space="preserve">                        “Mejorar la </w:t>
      </w:r>
      <w:proofErr w:type="spellStart"/>
      <w:r w:rsidRPr="00B27595">
        <w:rPr>
          <w:rFonts w:asciiTheme="minorHAnsi" w:hAnsiTheme="minorHAnsi" w:cstheme="minorHAnsi"/>
          <w:i/>
          <w:color w:val="000000"/>
          <w:lang w:val="es-AR"/>
        </w:rPr>
        <w:t>escuela”Ed</w:t>
      </w:r>
      <w:proofErr w:type="spellEnd"/>
      <w:r w:rsidRPr="00B27595">
        <w:rPr>
          <w:rFonts w:asciiTheme="minorHAnsi" w:hAnsiTheme="minorHAnsi" w:cstheme="minorHAnsi"/>
          <w:i/>
          <w:color w:val="000000"/>
          <w:lang w:val="es-AR"/>
        </w:rPr>
        <w:t xml:space="preserve">. </w:t>
      </w:r>
      <w:proofErr w:type="spellStart"/>
      <w:r w:rsidRPr="00B27595">
        <w:rPr>
          <w:rFonts w:asciiTheme="minorHAnsi" w:hAnsiTheme="minorHAnsi" w:cstheme="minorHAnsi"/>
          <w:i/>
          <w:color w:val="000000"/>
          <w:lang w:val="es-AR"/>
        </w:rPr>
        <w:t>Granica</w:t>
      </w:r>
      <w:proofErr w:type="spellEnd"/>
      <w:r w:rsidRPr="00B27595">
        <w:rPr>
          <w:rFonts w:asciiTheme="minorHAnsi" w:hAnsiTheme="minorHAnsi" w:cstheme="minorHAnsi"/>
          <w:i/>
          <w:color w:val="000000"/>
          <w:lang w:val="es-AR"/>
        </w:rPr>
        <w:t xml:space="preserve">   2004</w:t>
      </w:r>
    </w:p>
    <w:p w:rsidR="00B27595" w:rsidRPr="00B27595" w:rsidRDefault="00B27595" w:rsidP="00B27595">
      <w:pPr>
        <w:spacing w:line="276" w:lineRule="auto"/>
        <w:ind w:right="-392"/>
        <w:jc w:val="both"/>
        <w:rPr>
          <w:rFonts w:asciiTheme="minorHAnsi" w:hAnsiTheme="minorHAnsi" w:cstheme="minorHAnsi"/>
          <w:color w:val="000000"/>
          <w:lang w:val="es-AR"/>
        </w:rPr>
      </w:pPr>
      <w:proofErr w:type="spellStart"/>
      <w:r w:rsidRPr="00B27595">
        <w:rPr>
          <w:rFonts w:asciiTheme="minorHAnsi" w:hAnsiTheme="minorHAnsi" w:cstheme="minorHAnsi"/>
          <w:color w:val="000000"/>
          <w:lang w:val="es-AR"/>
        </w:rPr>
        <w:t>Hubermann</w:t>
      </w:r>
      <w:proofErr w:type="spellEnd"/>
      <w:r w:rsidRPr="00B27595">
        <w:rPr>
          <w:rFonts w:asciiTheme="minorHAnsi" w:hAnsiTheme="minorHAnsi" w:cstheme="minorHAnsi"/>
          <w:color w:val="000000"/>
          <w:lang w:val="es-AR"/>
        </w:rPr>
        <w:t xml:space="preserve">, Susana. “Cómo aprenden los que enseñan". Ed. </w:t>
      </w:r>
      <w:proofErr w:type="spellStart"/>
      <w:r w:rsidRPr="00B27595">
        <w:rPr>
          <w:rFonts w:asciiTheme="minorHAnsi" w:hAnsiTheme="minorHAnsi" w:cstheme="minorHAnsi"/>
          <w:color w:val="000000"/>
          <w:lang w:val="es-AR"/>
        </w:rPr>
        <w:t>Aique</w:t>
      </w:r>
      <w:proofErr w:type="spellEnd"/>
      <w:r w:rsidRPr="00B27595">
        <w:rPr>
          <w:rFonts w:asciiTheme="minorHAnsi" w:hAnsiTheme="minorHAnsi" w:cstheme="minorHAnsi"/>
          <w:color w:val="000000"/>
          <w:lang w:val="es-AR"/>
        </w:rPr>
        <w:t>. 1998</w:t>
      </w:r>
    </w:p>
    <w:p w:rsidR="00B27595" w:rsidRPr="00B27595" w:rsidRDefault="00B27595" w:rsidP="00B27595">
      <w:pPr>
        <w:tabs>
          <w:tab w:val="left" w:pos="6789"/>
        </w:tabs>
        <w:spacing w:line="276" w:lineRule="auto"/>
        <w:jc w:val="both"/>
        <w:rPr>
          <w:rFonts w:asciiTheme="minorHAnsi" w:hAnsiTheme="minorHAnsi" w:cstheme="minorHAnsi"/>
          <w:color w:val="000000"/>
        </w:rPr>
      </w:pPr>
      <w:r w:rsidRPr="00B27595">
        <w:rPr>
          <w:rFonts w:asciiTheme="minorHAnsi" w:hAnsiTheme="minorHAnsi" w:cstheme="minorHAnsi"/>
          <w:color w:val="000000"/>
          <w:lang w:val="es-AR"/>
        </w:rPr>
        <w:t>Lemus, L</w:t>
      </w:r>
      <w:proofErr w:type="gramStart"/>
      <w:r w:rsidRPr="00B27595">
        <w:rPr>
          <w:rFonts w:asciiTheme="minorHAnsi" w:hAnsiTheme="minorHAnsi" w:cstheme="minorHAnsi"/>
          <w:color w:val="000000"/>
          <w:lang w:val="es-AR"/>
        </w:rPr>
        <w:t>..</w:t>
      </w:r>
      <w:proofErr w:type="gramEnd"/>
      <w:r w:rsidRPr="00B27595">
        <w:rPr>
          <w:rFonts w:asciiTheme="minorHAnsi" w:hAnsiTheme="minorHAnsi" w:cstheme="minorHAnsi"/>
          <w:color w:val="000000"/>
          <w:lang w:val="es-AR"/>
        </w:rPr>
        <w:t xml:space="preserve"> “Pedagogía”. </w:t>
      </w:r>
      <w:r w:rsidRPr="00B27595">
        <w:rPr>
          <w:rFonts w:asciiTheme="minorHAnsi" w:hAnsiTheme="minorHAnsi" w:cstheme="minorHAnsi"/>
          <w:color w:val="000000"/>
        </w:rPr>
        <w:t xml:space="preserve">Ed. </w:t>
      </w:r>
      <w:proofErr w:type="spellStart"/>
      <w:r w:rsidRPr="00B27595">
        <w:rPr>
          <w:rFonts w:asciiTheme="minorHAnsi" w:hAnsiTheme="minorHAnsi" w:cstheme="minorHAnsi"/>
          <w:color w:val="000000"/>
        </w:rPr>
        <w:t>Kapelusz</w:t>
      </w:r>
      <w:proofErr w:type="spellEnd"/>
      <w:r w:rsidRPr="00B27595">
        <w:rPr>
          <w:rFonts w:asciiTheme="minorHAnsi" w:hAnsiTheme="minorHAnsi" w:cstheme="minorHAnsi"/>
          <w:color w:val="000000"/>
        </w:rPr>
        <w:t>.  Bs As. 1975.</w:t>
      </w:r>
    </w:p>
    <w:p w:rsidR="00B27595" w:rsidRPr="00B27595" w:rsidRDefault="00B27595" w:rsidP="00B27595">
      <w:pPr>
        <w:tabs>
          <w:tab w:val="left" w:pos="6789"/>
        </w:tabs>
        <w:spacing w:line="276" w:lineRule="auto"/>
        <w:jc w:val="both"/>
        <w:rPr>
          <w:rFonts w:asciiTheme="minorHAnsi" w:hAnsiTheme="minorHAnsi" w:cstheme="minorHAnsi"/>
          <w:color w:val="000000"/>
        </w:rPr>
      </w:pPr>
      <w:proofErr w:type="spellStart"/>
      <w:r w:rsidRPr="00B27595">
        <w:rPr>
          <w:rFonts w:asciiTheme="minorHAnsi" w:hAnsiTheme="minorHAnsi" w:cstheme="minorHAnsi"/>
          <w:color w:val="000000"/>
        </w:rPr>
        <w:t>Lewkowicz</w:t>
      </w:r>
      <w:proofErr w:type="spellEnd"/>
      <w:r w:rsidRPr="00B27595">
        <w:rPr>
          <w:rFonts w:asciiTheme="minorHAnsi" w:hAnsiTheme="minorHAnsi" w:cstheme="minorHAnsi"/>
          <w:color w:val="000000"/>
        </w:rPr>
        <w:t xml:space="preserve">, Ignacio. “Pedagogía del Aburrido” Ed. </w:t>
      </w:r>
      <w:proofErr w:type="spellStart"/>
      <w:r w:rsidRPr="00B27595">
        <w:rPr>
          <w:rFonts w:asciiTheme="minorHAnsi" w:hAnsiTheme="minorHAnsi" w:cstheme="minorHAnsi"/>
          <w:color w:val="000000"/>
        </w:rPr>
        <w:t>Paidós</w:t>
      </w:r>
      <w:proofErr w:type="spellEnd"/>
      <w:r w:rsidRPr="00B27595">
        <w:rPr>
          <w:rFonts w:asciiTheme="minorHAnsi" w:hAnsiTheme="minorHAnsi" w:cstheme="minorHAnsi"/>
          <w:color w:val="000000"/>
        </w:rPr>
        <w:t>. 2004.</w:t>
      </w:r>
    </w:p>
    <w:p w:rsidR="00B27595" w:rsidRPr="00B27595" w:rsidRDefault="00B27595" w:rsidP="00B27595">
      <w:pPr>
        <w:tabs>
          <w:tab w:val="left" w:pos="6789"/>
        </w:tabs>
        <w:spacing w:line="276" w:lineRule="auto"/>
        <w:jc w:val="both"/>
        <w:rPr>
          <w:rFonts w:asciiTheme="minorHAnsi" w:hAnsiTheme="minorHAnsi" w:cstheme="minorHAnsi"/>
          <w:color w:val="000000"/>
        </w:rPr>
      </w:pPr>
      <w:r w:rsidRPr="00B27595">
        <w:rPr>
          <w:rFonts w:asciiTheme="minorHAnsi" w:hAnsiTheme="minorHAnsi" w:cstheme="minorHAnsi"/>
          <w:color w:val="000000"/>
          <w:lang w:val="es-AR"/>
        </w:rPr>
        <w:t xml:space="preserve">López Herrerías, J.A. “Tratado de Pedagogía General”. Ed. </w:t>
      </w:r>
      <w:proofErr w:type="spellStart"/>
      <w:r w:rsidRPr="00B27595">
        <w:rPr>
          <w:rFonts w:asciiTheme="minorHAnsi" w:hAnsiTheme="minorHAnsi" w:cstheme="minorHAnsi"/>
          <w:color w:val="000000"/>
          <w:lang w:val="es-AR"/>
        </w:rPr>
        <w:t>Playor</w:t>
      </w:r>
      <w:proofErr w:type="spellEnd"/>
      <w:r w:rsidRPr="00B27595">
        <w:rPr>
          <w:rFonts w:asciiTheme="minorHAnsi" w:hAnsiTheme="minorHAnsi" w:cstheme="minorHAnsi"/>
          <w:color w:val="000000"/>
          <w:lang w:val="es-AR"/>
        </w:rPr>
        <w:t xml:space="preserve">. Madrid. </w:t>
      </w:r>
      <w:r w:rsidRPr="00B27595">
        <w:rPr>
          <w:rFonts w:asciiTheme="minorHAnsi" w:hAnsiTheme="minorHAnsi" w:cstheme="minorHAnsi"/>
          <w:color w:val="000000"/>
        </w:rPr>
        <w:t>2001.</w:t>
      </w:r>
    </w:p>
    <w:p w:rsidR="00B27595" w:rsidRPr="00B27595" w:rsidRDefault="00B27595" w:rsidP="00B27595">
      <w:pPr>
        <w:tabs>
          <w:tab w:val="left" w:pos="6789"/>
        </w:tabs>
        <w:spacing w:line="276" w:lineRule="auto"/>
        <w:jc w:val="both"/>
        <w:rPr>
          <w:rFonts w:asciiTheme="minorHAnsi" w:hAnsiTheme="minorHAnsi" w:cstheme="minorHAnsi"/>
          <w:color w:val="000000"/>
          <w:lang w:val="es-AR"/>
        </w:rPr>
      </w:pPr>
      <w:proofErr w:type="spellStart"/>
      <w:r w:rsidRPr="00B27595">
        <w:rPr>
          <w:rFonts w:asciiTheme="minorHAnsi" w:hAnsiTheme="minorHAnsi" w:cstheme="minorHAnsi"/>
          <w:color w:val="000000"/>
          <w:lang w:val="es-AR"/>
        </w:rPr>
        <w:t>Manganiello</w:t>
      </w:r>
      <w:proofErr w:type="spellEnd"/>
      <w:r w:rsidRPr="00B27595">
        <w:rPr>
          <w:rFonts w:asciiTheme="minorHAnsi" w:hAnsiTheme="minorHAnsi" w:cstheme="minorHAnsi"/>
          <w:color w:val="000000"/>
          <w:lang w:val="es-AR"/>
        </w:rPr>
        <w:t xml:space="preserve">, </w:t>
      </w:r>
      <w:proofErr w:type="spellStart"/>
      <w:r w:rsidRPr="00B27595">
        <w:rPr>
          <w:rFonts w:asciiTheme="minorHAnsi" w:hAnsiTheme="minorHAnsi" w:cstheme="minorHAnsi"/>
          <w:color w:val="000000"/>
          <w:lang w:val="es-AR"/>
        </w:rPr>
        <w:t>Ethel</w:t>
      </w:r>
      <w:proofErr w:type="spellEnd"/>
      <w:r w:rsidRPr="00B27595">
        <w:rPr>
          <w:rFonts w:asciiTheme="minorHAnsi" w:hAnsiTheme="minorHAnsi" w:cstheme="minorHAnsi"/>
          <w:color w:val="000000"/>
          <w:lang w:val="es-AR"/>
        </w:rPr>
        <w:t>. “Introducción a las Ciencias de la Educación”. Ed. Librería del Colegio. Bs As. 1985.</w:t>
      </w:r>
    </w:p>
    <w:p w:rsidR="00B27595" w:rsidRPr="00B27595" w:rsidRDefault="00B27595" w:rsidP="00B27595">
      <w:pPr>
        <w:tabs>
          <w:tab w:val="left" w:pos="6789"/>
        </w:tabs>
        <w:spacing w:line="276" w:lineRule="auto"/>
        <w:jc w:val="both"/>
        <w:rPr>
          <w:rFonts w:asciiTheme="minorHAnsi" w:hAnsiTheme="minorHAnsi" w:cstheme="minorHAnsi"/>
          <w:color w:val="000000"/>
          <w:lang w:val="es-AR"/>
        </w:rPr>
      </w:pPr>
      <w:proofErr w:type="spellStart"/>
      <w:r w:rsidRPr="00B27595">
        <w:rPr>
          <w:rFonts w:asciiTheme="minorHAnsi" w:hAnsiTheme="minorHAnsi" w:cstheme="minorHAnsi"/>
          <w:color w:val="000000"/>
          <w:lang w:val="es-AR"/>
        </w:rPr>
        <w:t>Messing</w:t>
      </w:r>
      <w:proofErr w:type="spellEnd"/>
      <w:r w:rsidRPr="00B27595">
        <w:rPr>
          <w:rFonts w:asciiTheme="minorHAnsi" w:hAnsiTheme="minorHAnsi" w:cstheme="minorHAnsi"/>
          <w:color w:val="000000"/>
          <w:lang w:val="es-AR"/>
        </w:rPr>
        <w:t xml:space="preserve">, Claudia. “Desmotivación, insatisfacción y abandono de proyectos en los jóvenes” </w:t>
      </w:r>
      <w:proofErr w:type="spellStart"/>
      <w:r w:rsidRPr="00B27595">
        <w:rPr>
          <w:rFonts w:asciiTheme="minorHAnsi" w:hAnsiTheme="minorHAnsi" w:cstheme="minorHAnsi"/>
          <w:color w:val="000000"/>
          <w:lang w:val="es-AR"/>
        </w:rPr>
        <w:t>Noveduc</w:t>
      </w:r>
      <w:proofErr w:type="spellEnd"/>
      <w:r w:rsidRPr="00B27595">
        <w:rPr>
          <w:rFonts w:asciiTheme="minorHAnsi" w:hAnsiTheme="minorHAnsi" w:cstheme="minorHAnsi"/>
          <w:color w:val="000000"/>
          <w:lang w:val="es-AR"/>
        </w:rPr>
        <w:t>. 2009.</w:t>
      </w:r>
    </w:p>
    <w:p w:rsidR="00B27595" w:rsidRPr="00B27595" w:rsidRDefault="00B27595" w:rsidP="00B27595">
      <w:pPr>
        <w:tabs>
          <w:tab w:val="left" w:pos="6789"/>
        </w:tabs>
        <w:spacing w:line="276" w:lineRule="auto"/>
        <w:jc w:val="both"/>
        <w:rPr>
          <w:rFonts w:asciiTheme="minorHAnsi" w:hAnsiTheme="minorHAnsi" w:cstheme="minorHAnsi"/>
          <w:i/>
          <w:color w:val="000000"/>
          <w:lang w:val="es-AR"/>
        </w:rPr>
      </w:pPr>
      <w:r w:rsidRPr="00B27595">
        <w:rPr>
          <w:rFonts w:asciiTheme="minorHAnsi" w:hAnsiTheme="minorHAnsi" w:cstheme="minorHAnsi"/>
          <w:color w:val="000000"/>
          <w:lang w:val="es-AR"/>
        </w:rPr>
        <w:t xml:space="preserve">Ministerio de Educación de la Nación. INFOD. Serie: Aportes para el desarrollo curricular: </w:t>
      </w:r>
      <w:r w:rsidRPr="00B27595">
        <w:rPr>
          <w:rFonts w:asciiTheme="minorHAnsi" w:hAnsiTheme="minorHAnsi" w:cstheme="minorHAnsi"/>
          <w:i/>
          <w:color w:val="000000"/>
          <w:lang w:val="es-AR"/>
        </w:rPr>
        <w:t xml:space="preserve">Sociología de la Educación. </w:t>
      </w:r>
      <w:r w:rsidRPr="00B27595">
        <w:rPr>
          <w:rFonts w:asciiTheme="minorHAnsi" w:hAnsiTheme="minorHAnsi" w:cstheme="minorHAnsi"/>
          <w:color w:val="000000"/>
          <w:lang w:val="es-AR"/>
        </w:rPr>
        <w:t>2010</w:t>
      </w:r>
      <w:r w:rsidRPr="00B27595">
        <w:rPr>
          <w:rFonts w:asciiTheme="minorHAnsi" w:hAnsiTheme="minorHAnsi" w:cstheme="minorHAnsi"/>
          <w:i/>
          <w:color w:val="000000"/>
          <w:lang w:val="es-AR"/>
        </w:rPr>
        <w:t xml:space="preserve"> </w:t>
      </w:r>
    </w:p>
    <w:p w:rsidR="00B27595" w:rsidRPr="00B27595" w:rsidRDefault="00B27595" w:rsidP="00B27595">
      <w:pPr>
        <w:tabs>
          <w:tab w:val="left" w:pos="6789"/>
        </w:tabs>
        <w:spacing w:line="276" w:lineRule="auto"/>
        <w:jc w:val="both"/>
        <w:rPr>
          <w:rFonts w:asciiTheme="minorHAnsi" w:hAnsiTheme="minorHAnsi" w:cstheme="minorHAnsi"/>
          <w:color w:val="000000"/>
          <w:lang w:val="es-AR"/>
        </w:rPr>
      </w:pPr>
      <w:proofErr w:type="spellStart"/>
      <w:r w:rsidRPr="00B27595">
        <w:rPr>
          <w:rFonts w:asciiTheme="minorHAnsi" w:hAnsiTheme="minorHAnsi" w:cstheme="minorHAnsi"/>
          <w:color w:val="000000"/>
          <w:lang w:val="es-AR"/>
        </w:rPr>
        <w:t>Nuñez</w:t>
      </w:r>
      <w:proofErr w:type="spellEnd"/>
      <w:r w:rsidRPr="00B27595">
        <w:rPr>
          <w:rFonts w:asciiTheme="minorHAnsi" w:hAnsiTheme="minorHAnsi" w:cstheme="minorHAnsi"/>
          <w:color w:val="000000"/>
          <w:lang w:val="es-AR"/>
        </w:rPr>
        <w:t>, Violeta. Conferencia “Los nuevos sentidos de la tarea de enseñar”</w:t>
      </w:r>
    </w:p>
    <w:p w:rsidR="00B27595" w:rsidRPr="00B27595" w:rsidRDefault="00B27595" w:rsidP="00B27595">
      <w:pPr>
        <w:tabs>
          <w:tab w:val="left" w:pos="6789"/>
        </w:tabs>
        <w:spacing w:line="276" w:lineRule="auto"/>
        <w:jc w:val="both"/>
        <w:rPr>
          <w:rFonts w:asciiTheme="minorHAnsi" w:hAnsiTheme="minorHAnsi" w:cstheme="minorHAnsi"/>
          <w:color w:val="000000"/>
          <w:lang w:val="es-AR"/>
        </w:rPr>
      </w:pPr>
      <w:r w:rsidRPr="00B27595">
        <w:rPr>
          <w:rFonts w:asciiTheme="minorHAnsi" w:hAnsiTheme="minorHAnsi" w:cstheme="minorHAnsi"/>
          <w:color w:val="000000"/>
          <w:lang w:val="es-AR"/>
        </w:rPr>
        <w:t>Palacios, Jesús. “La cuestión escolar” Ed. LAIA 1979. Barcelona</w:t>
      </w:r>
    </w:p>
    <w:p w:rsidR="00B27595" w:rsidRPr="00B27595" w:rsidRDefault="00B27595" w:rsidP="00B27595">
      <w:pPr>
        <w:tabs>
          <w:tab w:val="left" w:pos="6789"/>
        </w:tabs>
        <w:spacing w:line="276" w:lineRule="auto"/>
        <w:jc w:val="both"/>
        <w:rPr>
          <w:rFonts w:asciiTheme="minorHAnsi" w:hAnsiTheme="minorHAnsi" w:cstheme="minorHAnsi"/>
          <w:i/>
          <w:color w:val="000000"/>
          <w:lang w:val="es-AR"/>
        </w:rPr>
      </w:pPr>
      <w:r w:rsidRPr="00B27595">
        <w:rPr>
          <w:rFonts w:asciiTheme="minorHAnsi" w:hAnsiTheme="minorHAnsi" w:cstheme="minorHAnsi"/>
          <w:color w:val="000000"/>
          <w:lang w:val="es-AR"/>
        </w:rPr>
        <w:t>Rojas Montes, Enrique</w:t>
      </w:r>
      <w:r w:rsidRPr="00B27595">
        <w:rPr>
          <w:rFonts w:asciiTheme="minorHAnsi" w:hAnsiTheme="minorHAnsi" w:cstheme="minorHAnsi"/>
          <w:i/>
          <w:color w:val="000000"/>
          <w:lang w:val="es-AR"/>
        </w:rPr>
        <w:t xml:space="preserve">. La conquista de la voluntad. </w:t>
      </w:r>
      <w:proofErr w:type="spellStart"/>
      <w:r w:rsidRPr="00B27595">
        <w:rPr>
          <w:rFonts w:asciiTheme="minorHAnsi" w:hAnsiTheme="minorHAnsi" w:cstheme="minorHAnsi"/>
          <w:i/>
          <w:color w:val="000000"/>
          <w:lang w:val="es-AR"/>
        </w:rPr>
        <w:t>Ed</w:t>
      </w:r>
      <w:proofErr w:type="spellEnd"/>
      <w:r w:rsidRPr="00B27595">
        <w:rPr>
          <w:rFonts w:asciiTheme="minorHAnsi" w:hAnsiTheme="minorHAnsi" w:cstheme="minorHAnsi"/>
          <w:i/>
          <w:color w:val="000000"/>
          <w:lang w:val="es-AR"/>
        </w:rPr>
        <w:t xml:space="preserve"> Planeta. 1994</w:t>
      </w:r>
    </w:p>
    <w:p w:rsidR="00B27595" w:rsidRPr="00B27595" w:rsidRDefault="00B27595" w:rsidP="00B27595">
      <w:pPr>
        <w:spacing w:line="276" w:lineRule="auto"/>
        <w:jc w:val="both"/>
        <w:rPr>
          <w:rFonts w:asciiTheme="minorHAnsi" w:hAnsiTheme="minorHAnsi" w:cstheme="minorHAnsi"/>
          <w:color w:val="000000"/>
        </w:rPr>
      </w:pPr>
      <w:r w:rsidRPr="00B27595">
        <w:rPr>
          <w:rFonts w:asciiTheme="minorHAnsi" w:hAnsiTheme="minorHAnsi" w:cstheme="minorHAnsi"/>
          <w:color w:val="000000"/>
        </w:rPr>
        <w:t>Santos Guerra, Miguel A. Artículos de su blog “El Adarve”, en diario La Opinión de Málaga.</w:t>
      </w:r>
    </w:p>
    <w:p w:rsidR="00B27595" w:rsidRPr="00B27595" w:rsidRDefault="00B27595" w:rsidP="00B27595">
      <w:pPr>
        <w:spacing w:line="276" w:lineRule="auto"/>
        <w:jc w:val="both"/>
        <w:rPr>
          <w:rFonts w:asciiTheme="minorHAnsi" w:hAnsiTheme="minorHAnsi" w:cstheme="minorHAnsi"/>
          <w:color w:val="000000"/>
          <w:lang w:val="es-AR"/>
        </w:rPr>
      </w:pPr>
      <w:proofErr w:type="spellStart"/>
      <w:r w:rsidRPr="00B27595">
        <w:rPr>
          <w:rFonts w:asciiTheme="minorHAnsi" w:hAnsiTheme="minorHAnsi" w:cstheme="minorHAnsi"/>
          <w:color w:val="000000"/>
          <w:lang w:val="es-AR"/>
        </w:rPr>
        <w:t>Silber</w:t>
      </w:r>
      <w:proofErr w:type="spellEnd"/>
      <w:r w:rsidRPr="00B27595">
        <w:rPr>
          <w:rFonts w:asciiTheme="minorHAnsi" w:hAnsiTheme="minorHAnsi" w:cstheme="minorHAnsi"/>
          <w:color w:val="000000"/>
          <w:lang w:val="es-AR"/>
        </w:rPr>
        <w:t xml:space="preserve">, Julia. “Pedagogía y epistemología”. Univ. </w:t>
      </w:r>
      <w:proofErr w:type="spellStart"/>
      <w:r w:rsidRPr="00B27595">
        <w:rPr>
          <w:rFonts w:asciiTheme="minorHAnsi" w:hAnsiTheme="minorHAnsi" w:cstheme="minorHAnsi"/>
          <w:color w:val="000000"/>
          <w:lang w:val="es-AR"/>
        </w:rPr>
        <w:t>Nac</w:t>
      </w:r>
      <w:proofErr w:type="spellEnd"/>
      <w:r w:rsidRPr="00B27595">
        <w:rPr>
          <w:rFonts w:asciiTheme="minorHAnsi" w:hAnsiTheme="minorHAnsi" w:cstheme="minorHAnsi"/>
          <w:color w:val="000000"/>
          <w:lang w:val="es-AR"/>
        </w:rPr>
        <w:t xml:space="preserve">. </w:t>
      </w:r>
      <w:proofErr w:type="gramStart"/>
      <w:r w:rsidRPr="00B27595">
        <w:rPr>
          <w:rFonts w:asciiTheme="minorHAnsi" w:hAnsiTheme="minorHAnsi" w:cstheme="minorHAnsi"/>
          <w:color w:val="000000"/>
          <w:lang w:val="es-AR"/>
        </w:rPr>
        <w:t>de</w:t>
      </w:r>
      <w:proofErr w:type="gramEnd"/>
      <w:r w:rsidRPr="00B27595">
        <w:rPr>
          <w:rFonts w:asciiTheme="minorHAnsi" w:hAnsiTheme="minorHAnsi" w:cstheme="minorHAnsi"/>
          <w:color w:val="000000"/>
          <w:lang w:val="es-AR"/>
        </w:rPr>
        <w:t xml:space="preserve"> La Plata.2001.</w:t>
      </w:r>
    </w:p>
    <w:p w:rsidR="00B27595" w:rsidRPr="00B27595" w:rsidRDefault="00B27595" w:rsidP="00B27595">
      <w:pPr>
        <w:spacing w:line="276" w:lineRule="auto"/>
        <w:jc w:val="both"/>
        <w:rPr>
          <w:rFonts w:asciiTheme="minorHAnsi" w:hAnsiTheme="minorHAnsi" w:cstheme="minorHAnsi"/>
          <w:color w:val="000000"/>
          <w:lang w:val="es-AR"/>
        </w:rPr>
      </w:pPr>
      <w:proofErr w:type="spellStart"/>
      <w:r w:rsidRPr="00B27595">
        <w:rPr>
          <w:rFonts w:asciiTheme="minorHAnsi" w:hAnsiTheme="minorHAnsi" w:cstheme="minorHAnsi"/>
          <w:color w:val="000000"/>
          <w:lang w:val="es-AR"/>
        </w:rPr>
        <w:t>Sinay</w:t>
      </w:r>
      <w:proofErr w:type="spellEnd"/>
      <w:r w:rsidRPr="00B27595">
        <w:rPr>
          <w:rFonts w:asciiTheme="minorHAnsi" w:hAnsiTheme="minorHAnsi" w:cstheme="minorHAnsi"/>
          <w:color w:val="000000"/>
          <w:lang w:val="es-AR"/>
        </w:rPr>
        <w:t>, Sergio. ¿Quién educa a nuestros hijos</w:t>
      </w:r>
      <w:proofErr w:type="gramStart"/>
      <w:r w:rsidRPr="00B27595">
        <w:rPr>
          <w:rFonts w:asciiTheme="minorHAnsi" w:hAnsiTheme="minorHAnsi" w:cstheme="minorHAnsi"/>
          <w:color w:val="000000"/>
          <w:lang w:val="es-AR"/>
        </w:rPr>
        <w:t>?.</w:t>
      </w:r>
      <w:proofErr w:type="gramEnd"/>
      <w:r w:rsidRPr="00B27595">
        <w:rPr>
          <w:rFonts w:asciiTheme="minorHAnsi" w:hAnsiTheme="minorHAnsi" w:cstheme="minorHAnsi"/>
          <w:color w:val="000000"/>
          <w:lang w:val="es-AR"/>
        </w:rPr>
        <w:t xml:space="preserve"> Ed. Tinta Fresca. 2012</w:t>
      </w:r>
    </w:p>
    <w:p w:rsidR="00B27595" w:rsidRPr="00B27595" w:rsidRDefault="00B27595" w:rsidP="00B27595">
      <w:pPr>
        <w:spacing w:line="276" w:lineRule="auto"/>
        <w:jc w:val="both"/>
        <w:rPr>
          <w:rFonts w:asciiTheme="minorHAnsi" w:hAnsiTheme="minorHAnsi" w:cstheme="minorHAnsi"/>
          <w:color w:val="000000"/>
          <w:lang w:val="es-AR"/>
        </w:rPr>
      </w:pPr>
      <w:proofErr w:type="spellStart"/>
      <w:r w:rsidRPr="00B27595">
        <w:rPr>
          <w:rFonts w:asciiTheme="minorHAnsi" w:hAnsiTheme="minorHAnsi" w:cstheme="minorHAnsi"/>
          <w:color w:val="000000"/>
          <w:lang w:val="es-AR"/>
        </w:rPr>
        <w:t>Sirvent</w:t>
      </w:r>
      <w:proofErr w:type="spellEnd"/>
      <w:r w:rsidRPr="00B27595">
        <w:rPr>
          <w:rFonts w:asciiTheme="minorHAnsi" w:hAnsiTheme="minorHAnsi" w:cstheme="minorHAnsi"/>
          <w:color w:val="000000"/>
          <w:lang w:val="es-AR"/>
        </w:rPr>
        <w:t>, Teresa. “Poder y múltiples pobrezas”</w:t>
      </w:r>
    </w:p>
    <w:p w:rsidR="00B27595" w:rsidRPr="00B27595" w:rsidRDefault="00B27595" w:rsidP="00B27595">
      <w:pPr>
        <w:spacing w:line="276" w:lineRule="auto"/>
        <w:jc w:val="both"/>
        <w:rPr>
          <w:rFonts w:asciiTheme="minorHAnsi" w:hAnsiTheme="minorHAnsi" w:cstheme="minorHAnsi"/>
          <w:color w:val="000000"/>
          <w:lang w:val="es-AR"/>
        </w:rPr>
      </w:pPr>
    </w:p>
    <w:p w:rsidR="00B27595" w:rsidRPr="00B27595" w:rsidRDefault="00B27595" w:rsidP="00B27595">
      <w:pPr>
        <w:tabs>
          <w:tab w:val="left" w:pos="6789"/>
        </w:tabs>
        <w:spacing w:line="276" w:lineRule="auto"/>
        <w:jc w:val="both"/>
        <w:rPr>
          <w:rFonts w:asciiTheme="minorHAnsi" w:hAnsiTheme="minorHAnsi" w:cstheme="minorHAnsi"/>
          <w:i/>
          <w:color w:val="000000"/>
          <w:u w:val="single"/>
          <w:lang w:val="es-AR"/>
        </w:rPr>
      </w:pPr>
      <w:r w:rsidRPr="00B27595">
        <w:rPr>
          <w:rFonts w:asciiTheme="minorHAnsi" w:hAnsiTheme="minorHAnsi" w:cstheme="minorHAnsi"/>
          <w:i/>
          <w:color w:val="000000"/>
          <w:u w:val="single"/>
          <w:lang w:val="es-AR"/>
        </w:rPr>
        <w:t>Videos:</w:t>
      </w:r>
    </w:p>
    <w:p w:rsidR="00B27595" w:rsidRPr="00B27595" w:rsidRDefault="00B27595" w:rsidP="00B27595">
      <w:pPr>
        <w:tabs>
          <w:tab w:val="left" w:pos="6789"/>
        </w:tabs>
        <w:spacing w:line="276" w:lineRule="auto"/>
        <w:jc w:val="both"/>
        <w:rPr>
          <w:rFonts w:asciiTheme="minorHAnsi" w:hAnsiTheme="minorHAnsi" w:cstheme="minorHAnsi"/>
          <w:color w:val="000000"/>
          <w:lang w:val="es-AR"/>
        </w:rPr>
      </w:pPr>
      <w:proofErr w:type="spellStart"/>
      <w:r w:rsidRPr="00B27595">
        <w:rPr>
          <w:rFonts w:asciiTheme="minorHAnsi" w:hAnsiTheme="minorHAnsi" w:cstheme="minorHAnsi"/>
          <w:color w:val="000000"/>
          <w:lang w:val="es-AR"/>
        </w:rPr>
        <w:t>Tedesco</w:t>
      </w:r>
      <w:proofErr w:type="spellEnd"/>
      <w:r w:rsidRPr="00B27595">
        <w:rPr>
          <w:rFonts w:asciiTheme="minorHAnsi" w:hAnsiTheme="minorHAnsi" w:cstheme="minorHAnsi"/>
          <w:color w:val="000000"/>
          <w:lang w:val="es-AR"/>
        </w:rPr>
        <w:t>, Juan C.: “Los problemas de educación”</w:t>
      </w:r>
    </w:p>
    <w:p w:rsidR="00B27595" w:rsidRPr="00B27595" w:rsidRDefault="00B27595" w:rsidP="00B27595">
      <w:pPr>
        <w:tabs>
          <w:tab w:val="left" w:pos="6789"/>
        </w:tabs>
        <w:spacing w:line="276" w:lineRule="auto"/>
        <w:jc w:val="both"/>
        <w:rPr>
          <w:rFonts w:asciiTheme="minorHAnsi" w:hAnsiTheme="minorHAnsi" w:cstheme="minorHAnsi"/>
          <w:color w:val="000000"/>
          <w:lang w:val="es-AR"/>
        </w:rPr>
      </w:pPr>
      <w:r w:rsidRPr="00B27595">
        <w:rPr>
          <w:rFonts w:asciiTheme="minorHAnsi" w:hAnsiTheme="minorHAnsi" w:cstheme="minorHAnsi"/>
          <w:color w:val="000000"/>
          <w:lang w:val="es-AR"/>
        </w:rPr>
        <w:t xml:space="preserve">Entrevista radial a </w:t>
      </w:r>
      <w:proofErr w:type="spellStart"/>
      <w:r w:rsidRPr="00B27595">
        <w:rPr>
          <w:rFonts w:asciiTheme="minorHAnsi" w:hAnsiTheme="minorHAnsi" w:cstheme="minorHAnsi"/>
          <w:color w:val="000000"/>
          <w:lang w:val="es-AR"/>
        </w:rPr>
        <w:t>Narodowski</w:t>
      </w:r>
      <w:proofErr w:type="spellEnd"/>
      <w:r w:rsidRPr="00B27595">
        <w:rPr>
          <w:rFonts w:asciiTheme="minorHAnsi" w:hAnsiTheme="minorHAnsi" w:cstheme="minorHAnsi"/>
          <w:color w:val="000000"/>
          <w:lang w:val="es-AR"/>
        </w:rPr>
        <w:t>, Mariano en 2013.</w:t>
      </w:r>
    </w:p>
    <w:p w:rsidR="00B27595" w:rsidRPr="00B27595" w:rsidRDefault="00B27595" w:rsidP="00B27595">
      <w:pPr>
        <w:tabs>
          <w:tab w:val="left" w:pos="6789"/>
        </w:tabs>
        <w:spacing w:line="276" w:lineRule="auto"/>
        <w:jc w:val="both"/>
        <w:rPr>
          <w:rFonts w:asciiTheme="minorHAnsi" w:hAnsiTheme="minorHAnsi" w:cstheme="minorHAnsi"/>
          <w:color w:val="000000"/>
          <w:lang w:val="es-AR"/>
        </w:rPr>
      </w:pPr>
      <w:r w:rsidRPr="00B27595">
        <w:rPr>
          <w:rFonts w:asciiTheme="minorHAnsi" w:hAnsiTheme="minorHAnsi" w:cstheme="minorHAnsi"/>
          <w:color w:val="000000"/>
          <w:lang w:val="es-AR"/>
        </w:rPr>
        <w:t xml:space="preserve">Documental: Yo puedo-Vos </w:t>
      </w:r>
      <w:proofErr w:type="spellStart"/>
      <w:r w:rsidRPr="00B27595">
        <w:rPr>
          <w:rFonts w:asciiTheme="minorHAnsi" w:hAnsiTheme="minorHAnsi" w:cstheme="minorHAnsi"/>
          <w:color w:val="000000"/>
          <w:lang w:val="es-AR"/>
        </w:rPr>
        <w:t>podés</w:t>
      </w:r>
      <w:proofErr w:type="spellEnd"/>
      <w:r w:rsidRPr="00B27595">
        <w:rPr>
          <w:rFonts w:asciiTheme="minorHAnsi" w:hAnsiTheme="minorHAnsi" w:cstheme="minorHAnsi"/>
          <w:color w:val="000000"/>
          <w:lang w:val="es-AR"/>
        </w:rPr>
        <w:t xml:space="preserve">. </w:t>
      </w:r>
    </w:p>
    <w:p w:rsidR="00B27595" w:rsidRPr="00B27595" w:rsidRDefault="00B27595" w:rsidP="00B27595">
      <w:pPr>
        <w:tabs>
          <w:tab w:val="left" w:pos="6789"/>
        </w:tabs>
        <w:spacing w:line="276" w:lineRule="auto"/>
        <w:jc w:val="both"/>
        <w:rPr>
          <w:rFonts w:asciiTheme="minorHAnsi" w:hAnsiTheme="minorHAnsi" w:cstheme="minorHAnsi"/>
          <w:color w:val="000000"/>
          <w:lang w:val="es-AR"/>
        </w:rPr>
      </w:pPr>
      <w:r w:rsidRPr="00B27595">
        <w:rPr>
          <w:rFonts w:asciiTheme="minorHAnsi" w:hAnsiTheme="minorHAnsi" w:cstheme="minorHAnsi"/>
          <w:color w:val="000000"/>
          <w:lang w:val="es-AR"/>
        </w:rPr>
        <w:t>Film: La educación Prohibida.</w:t>
      </w:r>
    </w:p>
    <w:p w:rsidR="00B27595" w:rsidRPr="00B27595" w:rsidRDefault="00B27595" w:rsidP="00B27595">
      <w:pPr>
        <w:tabs>
          <w:tab w:val="left" w:pos="6789"/>
        </w:tabs>
        <w:spacing w:line="276" w:lineRule="auto"/>
        <w:jc w:val="both"/>
        <w:rPr>
          <w:rFonts w:asciiTheme="minorHAnsi" w:hAnsiTheme="minorHAnsi" w:cstheme="minorHAnsi"/>
          <w:color w:val="000000"/>
          <w:lang w:val="es-AR"/>
        </w:rPr>
      </w:pPr>
    </w:p>
    <w:p w:rsidR="00B27595" w:rsidRPr="00B27595" w:rsidRDefault="00B27595" w:rsidP="00B27595">
      <w:pPr>
        <w:spacing w:line="276" w:lineRule="auto"/>
        <w:jc w:val="both"/>
        <w:rPr>
          <w:rFonts w:asciiTheme="minorHAnsi" w:hAnsiTheme="minorHAnsi" w:cstheme="minorHAnsi"/>
          <w:b/>
          <w:color w:val="000000"/>
          <w:u w:val="single"/>
          <w:lang w:val="es-AR"/>
        </w:rPr>
      </w:pPr>
      <w:r w:rsidRPr="00B27595">
        <w:rPr>
          <w:rFonts w:asciiTheme="minorHAnsi" w:hAnsiTheme="minorHAnsi" w:cstheme="minorHAnsi"/>
          <w:b/>
          <w:color w:val="000000"/>
          <w:u w:val="single"/>
          <w:lang w:val="es-AR"/>
        </w:rPr>
        <w:t>Bibliografía ampliatoria</w:t>
      </w:r>
    </w:p>
    <w:p w:rsidR="00B27595" w:rsidRPr="00B27595" w:rsidRDefault="00B27595" w:rsidP="00B27595">
      <w:pPr>
        <w:autoSpaceDE w:val="0"/>
        <w:autoSpaceDN w:val="0"/>
        <w:adjustRightInd w:val="0"/>
        <w:rPr>
          <w:rFonts w:asciiTheme="minorHAnsi" w:eastAsiaTheme="minorHAnsi" w:hAnsiTheme="minorHAnsi" w:cstheme="minorHAnsi"/>
          <w:lang w:eastAsia="en-US"/>
        </w:rPr>
      </w:pPr>
      <w:proofErr w:type="spellStart"/>
      <w:r w:rsidRPr="00B27595">
        <w:rPr>
          <w:rFonts w:asciiTheme="minorHAnsi" w:eastAsiaTheme="minorHAnsi" w:hAnsiTheme="minorHAnsi" w:cstheme="minorHAnsi"/>
          <w:lang w:eastAsia="en-US"/>
        </w:rPr>
        <w:t>Bourdieu</w:t>
      </w:r>
      <w:proofErr w:type="spellEnd"/>
      <w:r w:rsidRPr="00B27595">
        <w:rPr>
          <w:rFonts w:asciiTheme="minorHAnsi" w:eastAsiaTheme="minorHAnsi" w:hAnsiTheme="minorHAnsi" w:cstheme="minorHAnsi"/>
          <w:lang w:eastAsia="en-US"/>
        </w:rPr>
        <w:t xml:space="preserve">, P., </w:t>
      </w:r>
      <w:proofErr w:type="spellStart"/>
      <w:r w:rsidRPr="00B27595">
        <w:rPr>
          <w:rFonts w:asciiTheme="minorHAnsi" w:eastAsiaTheme="minorHAnsi" w:hAnsiTheme="minorHAnsi" w:cstheme="minorHAnsi"/>
          <w:lang w:eastAsia="en-US"/>
        </w:rPr>
        <w:t>Passeron</w:t>
      </w:r>
      <w:proofErr w:type="spellEnd"/>
      <w:r w:rsidRPr="00B27595">
        <w:rPr>
          <w:rFonts w:asciiTheme="minorHAnsi" w:eastAsiaTheme="minorHAnsi" w:hAnsiTheme="minorHAnsi" w:cstheme="minorHAnsi"/>
          <w:lang w:eastAsia="en-US"/>
        </w:rPr>
        <w:t xml:space="preserve">, J. C., </w:t>
      </w:r>
      <w:proofErr w:type="spellStart"/>
      <w:r w:rsidRPr="00B27595">
        <w:rPr>
          <w:rFonts w:asciiTheme="minorHAnsi" w:eastAsiaTheme="minorHAnsi" w:hAnsiTheme="minorHAnsi" w:cstheme="minorHAnsi"/>
          <w:lang w:eastAsia="en-US"/>
        </w:rPr>
        <w:t>Melendres</w:t>
      </w:r>
      <w:proofErr w:type="spellEnd"/>
      <w:r w:rsidRPr="00B27595">
        <w:rPr>
          <w:rFonts w:asciiTheme="minorHAnsi" w:eastAsiaTheme="minorHAnsi" w:hAnsiTheme="minorHAnsi" w:cstheme="minorHAnsi"/>
          <w:lang w:eastAsia="en-US"/>
        </w:rPr>
        <w:t xml:space="preserve">, J., y </w:t>
      </w:r>
      <w:proofErr w:type="spellStart"/>
      <w:r w:rsidRPr="00B27595">
        <w:rPr>
          <w:rFonts w:asciiTheme="minorHAnsi" w:eastAsiaTheme="minorHAnsi" w:hAnsiTheme="minorHAnsi" w:cstheme="minorHAnsi"/>
          <w:lang w:eastAsia="en-US"/>
        </w:rPr>
        <w:t>Subirats</w:t>
      </w:r>
      <w:proofErr w:type="spellEnd"/>
      <w:r w:rsidRPr="00B27595">
        <w:rPr>
          <w:rFonts w:asciiTheme="minorHAnsi" w:eastAsiaTheme="minorHAnsi" w:hAnsiTheme="minorHAnsi" w:cstheme="minorHAnsi"/>
          <w:lang w:eastAsia="en-US"/>
        </w:rPr>
        <w:t xml:space="preserve">, M. (1981). </w:t>
      </w:r>
      <w:r w:rsidRPr="00B27595">
        <w:rPr>
          <w:rFonts w:asciiTheme="minorHAnsi" w:eastAsiaTheme="minorHAnsi" w:hAnsiTheme="minorHAnsi" w:cstheme="minorHAnsi"/>
          <w:i/>
          <w:iCs/>
          <w:lang w:eastAsia="en-US"/>
        </w:rPr>
        <w:t xml:space="preserve">La reproducción: elementos para una teoría del sistema de enseñanza. </w:t>
      </w:r>
      <w:r w:rsidRPr="00B27595">
        <w:rPr>
          <w:rFonts w:asciiTheme="minorHAnsi" w:eastAsiaTheme="minorHAnsi" w:hAnsiTheme="minorHAnsi" w:cstheme="minorHAnsi"/>
          <w:lang w:eastAsia="en-US"/>
        </w:rPr>
        <w:t xml:space="preserve">Barcelona: Laia. </w:t>
      </w:r>
    </w:p>
    <w:p w:rsidR="00B27595" w:rsidRPr="00B27595" w:rsidRDefault="00B27595" w:rsidP="00B27595">
      <w:pPr>
        <w:autoSpaceDE w:val="0"/>
        <w:autoSpaceDN w:val="0"/>
        <w:adjustRightInd w:val="0"/>
        <w:rPr>
          <w:rFonts w:asciiTheme="minorHAnsi" w:eastAsiaTheme="minorHAnsi" w:hAnsiTheme="minorHAnsi" w:cstheme="minorHAnsi"/>
          <w:lang w:eastAsia="en-US"/>
        </w:rPr>
      </w:pPr>
      <w:proofErr w:type="spellStart"/>
      <w:r w:rsidRPr="00B27595">
        <w:rPr>
          <w:rFonts w:asciiTheme="minorHAnsi" w:eastAsiaTheme="minorHAnsi" w:hAnsiTheme="minorHAnsi" w:cstheme="minorHAnsi"/>
          <w:lang w:eastAsia="en-US"/>
        </w:rPr>
        <w:t>Cerletti</w:t>
      </w:r>
      <w:proofErr w:type="spellEnd"/>
      <w:r w:rsidRPr="00B27595">
        <w:rPr>
          <w:rFonts w:asciiTheme="minorHAnsi" w:eastAsiaTheme="minorHAnsi" w:hAnsiTheme="minorHAnsi" w:cstheme="minorHAnsi"/>
          <w:lang w:eastAsia="en-US"/>
        </w:rPr>
        <w:t xml:space="preserve">, A (2008). </w:t>
      </w:r>
      <w:r w:rsidRPr="00B27595">
        <w:rPr>
          <w:rFonts w:asciiTheme="minorHAnsi" w:eastAsiaTheme="minorHAnsi" w:hAnsiTheme="minorHAnsi" w:cstheme="minorHAnsi"/>
          <w:i/>
          <w:iCs/>
          <w:lang w:eastAsia="en-US"/>
        </w:rPr>
        <w:t>Repetición, novedad y sujeto en la educación</w:t>
      </w:r>
      <w:r w:rsidRPr="00B27595">
        <w:rPr>
          <w:rFonts w:asciiTheme="minorHAnsi" w:eastAsiaTheme="minorHAnsi" w:hAnsiTheme="minorHAnsi" w:cstheme="minorHAnsi"/>
          <w:lang w:eastAsia="en-US"/>
        </w:rPr>
        <w:t xml:space="preserve">. Buenos Aires: Editorial Del Estante. </w:t>
      </w:r>
    </w:p>
    <w:p w:rsidR="00B27595" w:rsidRPr="00B27595" w:rsidRDefault="00B27595" w:rsidP="00B27595">
      <w:pPr>
        <w:autoSpaceDE w:val="0"/>
        <w:autoSpaceDN w:val="0"/>
        <w:adjustRightInd w:val="0"/>
        <w:rPr>
          <w:rFonts w:asciiTheme="minorHAnsi" w:eastAsiaTheme="minorHAnsi" w:hAnsiTheme="minorHAnsi" w:cstheme="minorHAnsi"/>
          <w:lang w:eastAsia="en-US"/>
        </w:rPr>
      </w:pPr>
      <w:proofErr w:type="spellStart"/>
      <w:r w:rsidRPr="00B27595">
        <w:rPr>
          <w:rFonts w:asciiTheme="minorHAnsi" w:eastAsiaTheme="minorHAnsi" w:hAnsiTheme="minorHAnsi" w:cstheme="minorHAnsi"/>
          <w:lang w:eastAsia="en-US"/>
        </w:rPr>
        <w:t>Meirieu</w:t>
      </w:r>
      <w:proofErr w:type="spellEnd"/>
      <w:r w:rsidRPr="00B27595">
        <w:rPr>
          <w:rFonts w:asciiTheme="minorHAnsi" w:eastAsiaTheme="minorHAnsi" w:hAnsiTheme="minorHAnsi" w:cstheme="minorHAnsi"/>
          <w:lang w:eastAsia="en-US"/>
        </w:rPr>
        <w:t xml:space="preserve">, P. (1998). </w:t>
      </w:r>
      <w:proofErr w:type="spellStart"/>
      <w:r w:rsidRPr="00B27595">
        <w:rPr>
          <w:rFonts w:asciiTheme="minorHAnsi" w:eastAsiaTheme="minorHAnsi" w:hAnsiTheme="minorHAnsi" w:cstheme="minorHAnsi"/>
          <w:i/>
          <w:iCs/>
          <w:lang w:eastAsia="en-US"/>
        </w:rPr>
        <w:t>Frankenstein</w:t>
      </w:r>
      <w:proofErr w:type="spellEnd"/>
      <w:r w:rsidRPr="00B27595">
        <w:rPr>
          <w:rFonts w:asciiTheme="minorHAnsi" w:eastAsiaTheme="minorHAnsi" w:hAnsiTheme="minorHAnsi" w:cstheme="minorHAnsi"/>
          <w:i/>
          <w:iCs/>
          <w:lang w:eastAsia="en-US"/>
        </w:rPr>
        <w:t xml:space="preserve"> educador</w:t>
      </w:r>
      <w:r w:rsidRPr="00B27595">
        <w:rPr>
          <w:rFonts w:asciiTheme="minorHAnsi" w:eastAsiaTheme="minorHAnsi" w:hAnsiTheme="minorHAnsi" w:cstheme="minorHAnsi"/>
          <w:lang w:eastAsia="en-US"/>
        </w:rPr>
        <w:t xml:space="preserve">. Barcelona: </w:t>
      </w:r>
      <w:proofErr w:type="spellStart"/>
      <w:r w:rsidRPr="00B27595">
        <w:rPr>
          <w:rFonts w:asciiTheme="minorHAnsi" w:eastAsiaTheme="minorHAnsi" w:hAnsiTheme="minorHAnsi" w:cstheme="minorHAnsi"/>
          <w:lang w:eastAsia="en-US"/>
        </w:rPr>
        <w:t>Laertes</w:t>
      </w:r>
      <w:proofErr w:type="spellEnd"/>
      <w:r w:rsidRPr="00B27595">
        <w:rPr>
          <w:rFonts w:asciiTheme="minorHAnsi" w:eastAsiaTheme="minorHAnsi" w:hAnsiTheme="minorHAnsi" w:cstheme="minorHAnsi"/>
          <w:lang w:eastAsia="en-US"/>
        </w:rPr>
        <w:t xml:space="preserve">. </w:t>
      </w:r>
    </w:p>
    <w:p w:rsidR="00B27595" w:rsidRPr="00B27595" w:rsidRDefault="00B27595" w:rsidP="00B27595">
      <w:pPr>
        <w:autoSpaceDE w:val="0"/>
        <w:autoSpaceDN w:val="0"/>
        <w:adjustRightInd w:val="0"/>
        <w:rPr>
          <w:rFonts w:asciiTheme="minorHAnsi" w:eastAsiaTheme="minorHAnsi" w:hAnsiTheme="minorHAnsi" w:cstheme="minorHAnsi"/>
          <w:lang w:eastAsia="en-US"/>
        </w:rPr>
      </w:pPr>
      <w:proofErr w:type="spellStart"/>
      <w:r w:rsidRPr="00B27595">
        <w:rPr>
          <w:rFonts w:asciiTheme="minorHAnsi" w:eastAsiaTheme="minorHAnsi" w:hAnsiTheme="minorHAnsi" w:cstheme="minorHAnsi"/>
          <w:lang w:eastAsia="en-US"/>
        </w:rPr>
        <w:t>Puiggrós</w:t>
      </w:r>
      <w:proofErr w:type="spellEnd"/>
      <w:r w:rsidRPr="00B27595">
        <w:rPr>
          <w:rFonts w:asciiTheme="minorHAnsi" w:eastAsiaTheme="minorHAnsi" w:hAnsiTheme="minorHAnsi" w:cstheme="minorHAnsi"/>
          <w:lang w:eastAsia="en-US"/>
        </w:rPr>
        <w:t xml:space="preserve">, A.; y Marengo, R. (2013). </w:t>
      </w:r>
      <w:r w:rsidRPr="00B27595">
        <w:rPr>
          <w:rFonts w:asciiTheme="minorHAnsi" w:eastAsiaTheme="minorHAnsi" w:hAnsiTheme="minorHAnsi" w:cstheme="minorHAnsi"/>
          <w:i/>
          <w:iCs/>
          <w:lang w:eastAsia="en-US"/>
        </w:rPr>
        <w:t>Pedagogías: reflexiones y debates</w:t>
      </w:r>
      <w:r w:rsidRPr="00B27595">
        <w:rPr>
          <w:rFonts w:asciiTheme="minorHAnsi" w:eastAsiaTheme="minorHAnsi" w:hAnsiTheme="minorHAnsi" w:cstheme="minorHAnsi"/>
          <w:lang w:eastAsia="en-US"/>
        </w:rPr>
        <w:t xml:space="preserve">. Buenos Aires: Universidad Nacional de Quilmes Editorial. </w:t>
      </w:r>
    </w:p>
    <w:p w:rsidR="00B27595" w:rsidRPr="00B27595" w:rsidRDefault="00B27595" w:rsidP="00B27595">
      <w:pPr>
        <w:autoSpaceDE w:val="0"/>
        <w:autoSpaceDN w:val="0"/>
        <w:adjustRightInd w:val="0"/>
        <w:rPr>
          <w:rFonts w:asciiTheme="minorHAnsi" w:eastAsiaTheme="minorHAnsi" w:hAnsiTheme="minorHAnsi" w:cstheme="minorHAnsi"/>
          <w:lang w:eastAsia="en-US"/>
        </w:rPr>
      </w:pPr>
      <w:proofErr w:type="spellStart"/>
      <w:r w:rsidRPr="00B27595">
        <w:rPr>
          <w:rFonts w:asciiTheme="minorHAnsi" w:eastAsiaTheme="minorHAnsi" w:hAnsiTheme="minorHAnsi" w:cstheme="minorHAnsi"/>
          <w:lang w:eastAsia="en-US"/>
        </w:rPr>
        <w:t>Saviani</w:t>
      </w:r>
      <w:proofErr w:type="spellEnd"/>
      <w:r w:rsidRPr="00B27595">
        <w:rPr>
          <w:rFonts w:asciiTheme="minorHAnsi" w:eastAsiaTheme="minorHAnsi" w:hAnsiTheme="minorHAnsi" w:cstheme="minorHAnsi"/>
          <w:lang w:eastAsia="en-US"/>
        </w:rPr>
        <w:t xml:space="preserve">, D. (1990). </w:t>
      </w:r>
      <w:r w:rsidRPr="00B27595">
        <w:rPr>
          <w:rFonts w:asciiTheme="minorHAnsi" w:eastAsiaTheme="minorHAnsi" w:hAnsiTheme="minorHAnsi" w:cstheme="minorHAnsi"/>
          <w:i/>
          <w:iCs/>
          <w:lang w:eastAsia="en-US"/>
        </w:rPr>
        <w:t>Las teorías de la educación y el problema de la marginalidad en América Latina</w:t>
      </w:r>
      <w:r w:rsidRPr="00B27595">
        <w:rPr>
          <w:rFonts w:asciiTheme="minorHAnsi" w:eastAsiaTheme="minorHAnsi" w:hAnsiTheme="minorHAnsi" w:cstheme="minorHAnsi"/>
          <w:lang w:eastAsia="en-US"/>
        </w:rPr>
        <w:t xml:space="preserve">. Revista Argentina de Educación. Año II. Nº 3. </w:t>
      </w:r>
    </w:p>
    <w:p w:rsidR="00B27595" w:rsidRPr="00B27595" w:rsidRDefault="00B27595" w:rsidP="00B27595">
      <w:pPr>
        <w:autoSpaceDE w:val="0"/>
        <w:autoSpaceDN w:val="0"/>
        <w:adjustRightInd w:val="0"/>
        <w:rPr>
          <w:rFonts w:asciiTheme="minorHAnsi" w:eastAsiaTheme="minorHAnsi" w:hAnsiTheme="minorHAnsi" w:cstheme="minorHAnsi"/>
          <w:lang w:eastAsia="en-US"/>
        </w:rPr>
      </w:pPr>
      <w:bookmarkStart w:id="0" w:name="_GoBack"/>
      <w:bookmarkEnd w:id="0"/>
      <w:r w:rsidRPr="00B27595">
        <w:rPr>
          <w:rFonts w:asciiTheme="minorHAnsi" w:eastAsiaTheme="minorHAnsi" w:hAnsiTheme="minorHAnsi" w:cstheme="minorHAnsi"/>
          <w:lang w:eastAsia="en-US"/>
        </w:rPr>
        <w:t xml:space="preserve">Varela, J. y </w:t>
      </w:r>
      <w:proofErr w:type="spellStart"/>
      <w:r w:rsidRPr="00B27595">
        <w:rPr>
          <w:rFonts w:asciiTheme="minorHAnsi" w:eastAsiaTheme="minorHAnsi" w:hAnsiTheme="minorHAnsi" w:cstheme="minorHAnsi"/>
          <w:lang w:eastAsia="en-US"/>
        </w:rPr>
        <w:t>Alvarez</w:t>
      </w:r>
      <w:proofErr w:type="spellEnd"/>
      <w:r w:rsidRPr="00B27595">
        <w:rPr>
          <w:rFonts w:asciiTheme="minorHAnsi" w:eastAsiaTheme="minorHAnsi" w:hAnsiTheme="minorHAnsi" w:cstheme="minorHAnsi"/>
          <w:lang w:eastAsia="en-US"/>
        </w:rPr>
        <w:t xml:space="preserve"> Uría, F. (1991). </w:t>
      </w:r>
      <w:r w:rsidRPr="00B27595">
        <w:rPr>
          <w:rFonts w:asciiTheme="minorHAnsi" w:eastAsiaTheme="minorHAnsi" w:hAnsiTheme="minorHAnsi" w:cstheme="minorHAnsi"/>
          <w:i/>
          <w:iCs/>
          <w:lang w:eastAsia="en-US"/>
        </w:rPr>
        <w:t>Arqueología de la escuela</w:t>
      </w:r>
      <w:r w:rsidRPr="00B27595">
        <w:rPr>
          <w:rFonts w:asciiTheme="minorHAnsi" w:eastAsiaTheme="minorHAnsi" w:hAnsiTheme="minorHAnsi" w:cstheme="minorHAnsi"/>
          <w:lang w:eastAsia="en-US"/>
        </w:rPr>
        <w:t xml:space="preserve">. Madrid: La Piqueta. </w:t>
      </w:r>
    </w:p>
    <w:p w:rsidR="00B27595" w:rsidRPr="00B27595" w:rsidRDefault="00B27595" w:rsidP="00B27595">
      <w:pPr>
        <w:tabs>
          <w:tab w:val="left" w:pos="6789"/>
        </w:tabs>
        <w:jc w:val="both"/>
        <w:rPr>
          <w:rFonts w:asciiTheme="minorHAnsi" w:hAnsiTheme="minorHAnsi" w:cstheme="minorHAnsi"/>
          <w:b/>
          <w:color w:val="000000"/>
          <w:u w:val="single"/>
          <w:lang w:val="es-AR"/>
        </w:rPr>
      </w:pPr>
      <w:proofErr w:type="spellStart"/>
      <w:r w:rsidRPr="00B27595">
        <w:rPr>
          <w:rFonts w:asciiTheme="minorHAnsi" w:eastAsiaTheme="minorHAnsi" w:hAnsiTheme="minorHAnsi" w:cstheme="minorHAnsi"/>
          <w:lang w:eastAsia="en-US"/>
        </w:rPr>
        <w:t>Ysrael</w:t>
      </w:r>
      <w:proofErr w:type="spellEnd"/>
      <w:r w:rsidRPr="00B27595">
        <w:rPr>
          <w:rFonts w:asciiTheme="minorHAnsi" w:eastAsiaTheme="minorHAnsi" w:hAnsiTheme="minorHAnsi" w:cstheme="minorHAnsi"/>
          <w:lang w:eastAsia="en-US"/>
        </w:rPr>
        <w:t xml:space="preserve"> O. Márquez Ramírez y José G. Viloria </w:t>
      </w:r>
      <w:proofErr w:type="spellStart"/>
      <w:r w:rsidRPr="00B27595">
        <w:rPr>
          <w:rFonts w:asciiTheme="minorHAnsi" w:eastAsiaTheme="minorHAnsi" w:hAnsiTheme="minorHAnsi" w:cstheme="minorHAnsi"/>
          <w:lang w:eastAsia="en-US"/>
        </w:rPr>
        <w:t>Asención</w:t>
      </w:r>
      <w:proofErr w:type="spellEnd"/>
      <w:r w:rsidRPr="00B27595">
        <w:rPr>
          <w:rFonts w:asciiTheme="minorHAnsi" w:eastAsiaTheme="minorHAnsi" w:hAnsiTheme="minorHAnsi" w:cstheme="minorHAnsi"/>
          <w:lang w:eastAsia="en-US"/>
        </w:rPr>
        <w:t>. (</w:t>
      </w:r>
      <w:proofErr w:type="spellStart"/>
      <w:r w:rsidRPr="00B27595">
        <w:rPr>
          <w:rFonts w:asciiTheme="minorHAnsi" w:eastAsiaTheme="minorHAnsi" w:hAnsiTheme="minorHAnsi" w:cstheme="minorHAnsi"/>
          <w:lang w:eastAsia="en-US"/>
        </w:rPr>
        <w:t>Comp</w:t>
      </w:r>
      <w:proofErr w:type="spellEnd"/>
      <w:r w:rsidRPr="00B27595">
        <w:rPr>
          <w:rFonts w:asciiTheme="minorHAnsi" w:eastAsiaTheme="minorHAnsi" w:hAnsiTheme="minorHAnsi" w:cstheme="minorHAnsi"/>
          <w:lang w:eastAsia="en-US"/>
        </w:rPr>
        <w:t xml:space="preserve">). (2012) </w:t>
      </w:r>
      <w:r w:rsidRPr="00B27595">
        <w:rPr>
          <w:rFonts w:asciiTheme="minorHAnsi" w:eastAsiaTheme="minorHAnsi" w:hAnsiTheme="minorHAnsi" w:cstheme="minorHAnsi"/>
          <w:i/>
          <w:iCs/>
          <w:lang w:eastAsia="en-US"/>
        </w:rPr>
        <w:t xml:space="preserve">Pensamiento sociopolítico de Simón </w:t>
      </w:r>
      <w:proofErr w:type="spellStart"/>
      <w:r w:rsidRPr="00B27595">
        <w:rPr>
          <w:rFonts w:asciiTheme="minorHAnsi" w:eastAsiaTheme="minorHAnsi" w:hAnsiTheme="minorHAnsi" w:cstheme="minorHAnsi"/>
          <w:i/>
          <w:iCs/>
          <w:lang w:eastAsia="en-US"/>
        </w:rPr>
        <w:t>Rodriguez</w:t>
      </w:r>
      <w:proofErr w:type="spellEnd"/>
      <w:r w:rsidRPr="00B27595">
        <w:rPr>
          <w:rFonts w:asciiTheme="minorHAnsi" w:eastAsiaTheme="minorHAnsi" w:hAnsiTheme="minorHAnsi" w:cstheme="minorHAnsi"/>
          <w:i/>
          <w:iCs/>
          <w:lang w:eastAsia="en-US"/>
        </w:rPr>
        <w:t xml:space="preserve">. </w:t>
      </w:r>
      <w:r w:rsidRPr="00B27595">
        <w:rPr>
          <w:rFonts w:asciiTheme="minorHAnsi" w:eastAsiaTheme="minorHAnsi" w:hAnsiTheme="minorHAnsi" w:cstheme="minorHAnsi"/>
          <w:lang w:eastAsia="en-US"/>
        </w:rPr>
        <w:t>Caracas: Editorial Fundación Universitaria Andaluza Inca Garcilaso para eumed.net.</w:t>
      </w:r>
    </w:p>
    <w:p w:rsidR="00B27595" w:rsidRPr="00B27595" w:rsidRDefault="00B27595" w:rsidP="00B27595">
      <w:pPr>
        <w:tabs>
          <w:tab w:val="left" w:pos="6789"/>
        </w:tabs>
        <w:jc w:val="both"/>
        <w:rPr>
          <w:rFonts w:asciiTheme="minorHAnsi" w:hAnsiTheme="minorHAnsi" w:cstheme="minorHAnsi"/>
          <w:color w:val="000000"/>
          <w:lang w:val="es-AR"/>
        </w:rPr>
      </w:pPr>
    </w:p>
    <w:p w:rsidR="00B27595" w:rsidRPr="00B27595" w:rsidRDefault="00B27595" w:rsidP="00B27595">
      <w:pPr>
        <w:rPr>
          <w:rFonts w:asciiTheme="minorHAnsi" w:hAnsiTheme="minorHAnsi" w:cstheme="minorHAnsi"/>
        </w:rPr>
      </w:pPr>
    </w:p>
    <w:p w:rsidR="00B27595" w:rsidRPr="00B27595" w:rsidRDefault="00B27595" w:rsidP="00B27595">
      <w:pPr>
        <w:rPr>
          <w:rFonts w:asciiTheme="minorHAnsi" w:hAnsiTheme="minorHAnsi"/>
        </w:rPr>
      </w:pPr>
    </w:p>
    <w:p w:rsidR="00B27595" w:rsidRPr="00B27595" w:rsidRDefault="00B27595" w:rsidP="00B27595">
      <w:pPr>
        <w:rPr>
          <w:rFonts w:asciiTheme="minorHAnsi" w:hAnsiTheme="minorHAnsi"/>
        </w:rPr>
      </w:pPr>
    </w:p>
    <w:p w:rsidR="000E64D3" w:rsidRPr="00B27595" w:rsidRDefault="000E64D3">
      <w:pPr>
        <w:rPr>
          <w:rFonts w:asciiTheme="minorHAnsi" w:hAnsiTheme="minorHAnsi"/>
        </w:rPr>
      </w:pPr>
    </w:p>
    <w:sectPr w:rsidR="000E64D3" w:rsidRPr="00B27595" w:rsidSect="00947AF4">
      <w:headerReference w:type="even" r:id="rId6"/>
      <w:headerReference w:type="default" r:id="rId7"/>
      <w:footerReference w:type="even" r:id="rId8"/>
      <w:footerReference w:type="default" r:id="rId9"/>
      <w:pgSz w:w="11906" w:h="16838"/>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A42" w:rsidRDefault="00D06A42" w:rsidP="00D06A42">
      <w:r>
        <w:separator/>
      </w:r>
    </w:p>
  </w:endnote>
  <w:endnote w:type="continuationSeparator" w:id="0">
    <w:p w:rsidR="00D06A42" w:rsidRDefault="00D06A42" w:rsidP="00D06A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AF4" w:rsidRDefault="00D06A42" w:rsidP="00947AF4">
    <w:pPr>
      <w:pStyle w:val="Piedepgina"/>
      <w:framePr w:wrap="around" w:vAnchor="text" w:hAnchor="margin" w:xAlign="right" w:y="1"/>
      <w:rPr>
        <w:rStyle w:val="Nmerodepgina"/>
      </w:rPr>
    </w:pPr>
    <w:r>
      <w:rPr>
        <w:rStyle w:val="Nmerodepgina"/>
      </w:rPr>
      <w:fldChar w:fldCharType="begin"/>
    </w:r>
    <w:r w:rsidR="00B27595">
      <w:rPr>
        <w:rStyle w:val="Nmerodepgina"/>
      </w:rPr>
      <w:instrText xml:space="preserve">PAGE  </w:instrText>
    </w:r>
    <w:r>
      <w:rPr>
        <w:rStyle w:val="Nmerodepgina"/>
      </w:rPr>
      <w:fldChar w:fldCharType="end"/>
    </w:r>
  </w:p>
  <w:p w:rsidR="00947AF4" w:rsidRDefault="00FE79DC" w:rsidP="00947AF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AF4" w:rsidRDefault="00D06A42" w:rsidP="00947AF4">
    <w:pPr>
      <w:pStyle w:val="Piedepgina"/>
      <w:framePr w:wrap="around" w:vAnchor="text" w:hAnchor="margin" w:xAlign="right" w:y="1"/>
      <w:rPr>
        <w:rStyle w:val="Nmerodepgina"/>
      </w:rPr>
    </w:pPr>
    <w:r>
      <w:rPr>
        <w:rStyle w:val="Nmerodepgina"/>
      </w:rPr>
      <w:fldChar w:fldCharType="begin"/>
    </w:r>
    <w:r w:rsidR="00B27595">
      <w:rPr>
        <w:rStyle w:val="Nmerodepgina"/>
      </w:rPr>
      <w:instrText xml:space="preserve">PAGE  </w:instrText>
    </w:r>
    <w:r>
      <w:rPr>
        <w:rStyle w:val="Nmerodepgina"/>
      </w:rPr>
      <w:fldChar w:fldCharType="separate"/>
    </w:r>
    <w:r w:rsidR="00FE79DC">
      <w:rPr>
        <w:rStyle w:val="Nmerodepgina"/>
        <w:noProof/>
      </w:rPr>
      <w:t>5</w:t>
    </w:r>
    <w:r>
      <w:rPr>
        <w:rStyle w:val="Nmerodepgina"/>
      </w:rPr>
      <w:fldChar w:fldCharType="end"/>
    </w:r>
  </w:p>
  <w:p w:rsidR="00947AF4" w:rsidRDefault="00FE79DC" w:rsidP="00947AF4">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A42" w:rsidRDefault="00D06A42" w:rsidP="00D06A42">
      <w:r>
        <w:separator/>
      </w:r>
    </w:p>
  </w:footnote>
  <w:footnote w:type="continuationSeparator" w:id="0">
    <w:p w:rsidR="00D06A42" w:rsidRDefault="00D06A42" w:rsidP="00D06A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AF4" w:rsidRDefault="00D06A42" w:rsidP="00947AF4">
    <w:pPr>
      <w:pStyle w:val="Encabezado"/>
      <w:framePr w:wrap="around" w:vAnchor="text" w:hAnchor="margin" w:xAlign="right" w:y="1"/>
      <w:rPr>
        <w:rStyle w:val="Nmerodepgina"/>
      </w:rPr>
    </w:pPr>
    <w:r>
      <w:rPr>
        <w:rStyle w:val="Nmerodepgina"/>
      </w:rPr>
      <w:fldChar w:fldCharType="begin"/>
    </w:r>
    <w:r w:rsidR="00B27595">
      <w:rPr>
        <w:rStyle w:val="Nmerodepgina"/>
      </w:rPr>
      <w:instrText xml:space="preserve">PAGE  </w:instrText>
    </w:r>
    <w:r>
      <w:rPr>
        <w:rStyle w:val="Nmerodepgina"/>
      </w:rPr>
      <w:fldChar w:fldCharType="end"/>
    </w:r>
  </w:p>
  <w:p w:rsidR="00947AF4" w:rsidRDefault="00FE79DC" w:rsidP="00947AF4">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AF4" w:rsidRDefault="00D06A42" w:rsidP="00947AF4">
    <w:pPr>
      <w:pStyle w:val="Encabezado"/>
      <w:framePr w:wrap="around" w:vAnchor="text" w:hAnchor="margin" w:xAlign="right" w:y="1"/>
      <w:rPr>
        <w:rStyle w:val="Nmerodepgina"/>
      </w:rPr>
    </w:pPr>
    <w:r>
      <w:rPr>
        <w:rStyle w:val="Nmerodepgina"/>
      </w:rPr>
      <w:fldChar w:fldCharType="begin"/>
    </w:r>
    <w:r w:rsidR="00B27595">
      <w:rPr>
        <w:rStyle w:val="Nmerodepgina"/>
      </w:rPr>
      <w:instrText xml:space="preserve">PAGE  </w:instrText>
    </w:r>
    <w:r>
      <w:rPr>
        <w:rStyle w:val="Nmerodepgina"/>
      </w:rPr>
      <w:fldChar w:fldCharType="separate"/>
    </w:r>
    <w:r w:rsidR="00FE79DC">
      <w:rPr>
        <w:rStyle w:val="Nmerodepgina"/>
        <w:noProof/>
      </w:rPr>
      <w:t>5</w:t>
    </w:r>
    <w:r>
      <w:rPr>
        <w:rStyle w:val="Nmerodepgina"/>
      </w:rPr>
      <w:fldChar w:fldCharType="end"/>
    </w:r>
  </w:p>
  <w:p w:rsidR="00947AF4" w:rsidRDefault="00FE79DC" w:rsidP="00947AF4">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footnotePr>
    <w:footnote w:id="-1"/>
    <w:footnote w:id="0"/>
  </w:footnotePr>
  <w:endnotePr>
    <w:endnote w:id="-1"/>
    <w:endnote w:id="0"/>
  </w:endnotePr>
  <w:compat/>
  <w:rsids>
    <w:rsidRoot w:val="00B27595"/>
    <w:rsid w:val="000E64D3"/>
    <w:rsid w:val="00B27595"/>
    <w:rsid w:val="00D06A42"/>
    <w:rsid w:val="00FE79D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595"/>
    <w:pPr>
      <w:spacing w:after="0" w:line="240" w:lineRule="auto"/>
    </w:pPr>
    <w:rPr>
      <w:rFonts w:ascii="Times New Roman" w:eastAsia="Calibri" w:hAnsi="Times New Roman" w:cs="Times New Roman"/>
      <w:sz w:val="24"/>
      <w:szCs w:val="24"/>
      <w:lang w:val="es-ES" w:eastAsia="es-ES"/>
    </w:rPr>
  </w:style>
  <w:style w:type="paragraph" w:styleId="Ttulo1">
    <w:name w:val="heading 1"/>
    <w:basedOn w:val="Normal"/>
    <w:next w:val="Normal"/>
    <w:link w:val="Ttulo1Car"/>
    <w:qFormat/>
    <w:rsid w:val="00B27595"/>
    <w:pPr>
      <w:keepNext/>
      <w:keepLines/>
      <w:spacing w:before="480" w:line="276" w:lineRule="auto"/>
      <w:outlineLvl w:val="0"/>
    </w:pPr>
    <w:rPr>
      <w:rFonts w:ascii="Cambria" w:hAnsi="Cambria"/>
      <w:b/>
      <w:bCs/>
      <w:color w:val="365F91"/>
      <w:sz w:val="28"/>
      <w:szCs w:val="28"/>
      <w:lang w:val="es-AR" w:eastAsia="en-US"/>
    </w:rPr>
  </w:style>
  <w:style w:type="paragraph" w:styleId="Ttulo3">
    <w:name w:val="heading 3"/>
    <w:basedOn w:val="Normal"/>
    <w:next w:val="Normal"/>
    <w:link w:val="Ttulo3Car"/>
    <w:qFormat/>
    <w:rsid w:val="00B27595"/>
    <w:pPr>
      <w:keepNext/>
      <w:tabs>
        <w:tab w:val="left" w:pos="6789"/>
      </w:tabs>
      <w:jc w:val="center"/>
      <w:outlineLvl w:val="2"/>
    </w:pPr>
    <w:rPr>
      <w:u w:val="single"/>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27595"/>
    <w:rPr>
      <w:rFonts w:ascii="Cambria" w:eastAsia="Calibri" w:hAnsi="Cambria" w:cs="Times New Roman"/>
      <w:b/>
      <w:bCs/>
      <w:color w:val="365F91"/>
      <w:sz w:val="28"/>
      <w:szCs w:val="28"/>
    </w:rPr>
  </w:style>
  <w:style w:type="character" w:customStyle="1" w:styleId="Ttulo3Car">
    <w:name w:val="Título 3 Car"/>
    <w:basedOn w:val="Fuentedeprrafopredeter"/>
    <w:link w:val="Ttulo3"/>
    <w:rsid w:val="00B27595"/>
    <w:rPr>
      <w:rFonts w:ascii="Times New Roman" w:eastAsia="Calibri" w:hAnsi="Times New Roman" w:cs="Times New Roman"/>
      <w:sz w:val="24"/>
      <w:szCs w:val="24"/>
      <w:u w:val="single"/>
      <w:lang w:eastAsia="es-ES"/>
    </w:rPr>
  </w:style>
  <w:style w:type="paragraph" w:styleId="Ttulo">
    <w:name w:val="Title"/>
    <w:basedOn w:val="Normal"/>
    <w:link w:val="TtuloCar"/>
    <w:qFormat/>
    <w:rsid w:val="00B27595"/>
    <w:pPr>
      <w:jc w:val="center"/>
    </w:pPr>
    <w:rPr>
      <w:b/>
      <w:bCs/>
      <w:u w:val="single"/>
      <w:lang w:val="es-AR"/>
    </w:rPr>
  </w:style>
  <w:style w:type="character" w:customStyle="1" w:styleId="TtuloCar">
    <w:name w:val="Título Car"/>
    <w:basedOn w:val="Fuentedeprrafopredeter"/>
    <w:link w:val="Ttulo"/>
    <w:rsid w:val="00B27595"/>
    <w:rPr>
      <w:rFonts w:ascii="Times New Roman" w:eastAsia="Calibri" w:hAnsi="Times New Roman" w:cs="Times New Roman"/>
      <w:b/>
      <w:bCs/>
      <w:sz w:val="24"/>
      <w:szCs w:val="24"/>
      <w:u w:val="single"/>
      <w:lang w:eastAsia="es-ES"/>
    </w:rPr>
  </w:style>
  <w:style w:type="paragraph" w:styleId="Textoindependiente">
    <w:name w:val="Body Text"/>
    <w:basedOn w:val="Normal"/>
    <w:link w:val="TextoindependienteCar"/>
    <w:rsid w:val="00B27595"/>
    <w:pPr>
      <w:tabs>
        <w:tab w:val="left" w:pos="6789"/>
      </w:tabs>
      <w:jc w:val="both"/>
    </w:pPr>
    <w:rPr>
      <w:lang w:val="es-AR"/>
    </w:rPr>
  </w:style>
  <w:style w:type="character" w:customStyle="1" w:styleId="TextoindependienteCar">
    <w:name w:val="Texto independiente Car"/>
    <w:basedOn w:val="Fuentedeprrafopredeter"/>
    <w:link w:val="Textoindependiente"/>
    <w:rsid w:val="00B27595"/>
    <w:rPr>
      <w:rFonts w:ascii="Times New Roman" w:eastAsia="Calibri" w:hAnsi="Times New Roman" w:cs="Times New Roman"/>
      <w:sz w:val="24"/>
      <w:szCs w:val="24"/>
      <w:lang w:eastAsia="es-ES"/>
    </w:rPr>
  </w:style>
  <w:style w:type="paragraph" w:styleId="Piedepgina">
    <w:name w:val="footer"/>
    <w:basedOn w:val="Normal"/>
    <w:link w:val="PiedepginaCar"/>
    <w:rsid w:val="00B27595"/>
    <w:pPr>
      <w:tabs>
        <w:tab w:val="center" w:pos="4252"/>
        <w:tab w:val="right" w:pos="8504"/>
      </w:tabs>
    </w:pPr>
  </w:style>
  <w:style w:type="character" w:customStyle="1" w:styleId="PiedepginaCar">
    <w:name w:val="Pie de página Car"/>
    <w:basedOn w:val="Fuentedeprrafopredeter"/>
    <w:link w:val="Piedepgina"/>
    <w:rsid w:val="00B27595"/>
    <w:rPr>
      <w:rFonts w:ascii="Times New Roman" w:eastAsia="Calibri" w:hAnsi="Times New Roman" w:cs="Times New Roman"/>
      <w:sz w:val="24"/>
      <w:szCs w:val="24"/>
      <w:lang w:val="es-ES" w:eastAsia="es-ES"/>
    </w:rPr>
  </w:style>
  <w:style w:type="character" w:styleId="Nmerodepgina">
    <w:name w:val="page number"/>
    <w:basedOn w:val="Fuentedeprrafopredeter"/>
    <w:rsid w:val="00B27595"/>
    <w:rPr>
      <w:rFonts w:cs="Times New Roman"/>
    </w:rPr>
  </w:style>
  <w:style w:type="paragraph" w:styleId="Encabezado">
    <w:name w:val="header"/>
    <w:basedOn w:val="Normal"/>
    <w:link w:val="EncabezadoCar"/>
    <w:rsid w:val="00B27595"/>
    <w:pPr>
      <w:tabs>
        <w:tab w:val="center" w:pos="4252"/>
        <w:tab w:val="right" w:pos="8504"/>
      </w:tabs>
    </w:pPr>
  </w:style>
  <w:style w:type="character" w:customStyle="1" w:styleId="EncabezadoCar">
    <w:name w:val="Encabezado Car"/>
    <w:basedOn w:val="Fuentedeprrafopredeter"/>
    <w:link w:val="Encabezado"/>
    <w:rsid w:val="00B27595"/>
    <w:rPr>
      <w:rFonts w:ascii="Times New Roman" w:eastAsia="Calibri" w:hAnsi="Times New Roman" w:cs="Times New Roman"/>
      <w:sz w:val="24"/>
      <w:szCs w:val="24"/>
      <w:lang w:val="es-ES" w:eastAsia="es-ES"/>
    </w:rPr>
  </w:style>
  <w:style w:type="paragraph" w:customStyle="1" w:styleId="Default">
    <w:name w:val="Default"/>
    <w:rsid w:val="00B27595"/>
    <w:pPr>
      <w:autoSpaceDE w:val="0"/>
      <w:autoSpaceDN w:val="0"/>
      <w:adjustRightInd w:val="0"/>
      <w:spacing w:after="0" w:line="240" w:lineRule="auto"/>
    </w:pPr>
    <w:rPr>
      <w:rFonts w:ascii="Times New Roman" w:hAnsi="Times New Roman" w:cs="Times New Roman"/>
      <w:color w:val="000000"/>
      <w:sz w:val="24"/>
      <w:szCs w:val="24"/>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2547</Words>
  <Characters>14013</Characters>
  <Application>Microsoft Office Word</Application>
  <DocSecurity>0</DocSecurity>
  <Lines>116</Lines>
  <Paragraphs>33</Paragraphs>
  <ScaleCrop>false</ScaleCrop>
  <Company/>
  <LinksUpToDate>false</LinksUpToDate>
  <CharactersWithSpaces>16527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2016-03-16T19:44:00Z</dcterms:created>
  <dcterms:modified xsi:type="dcterms:W3CDTF">2016-04-18T17:24:00Z</dcterms:modified>
</cp:coreProperties>
</file>